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1DAFD" w14:textId="2806538E" w:rsidR="009F7D47" w:rsidRPr="00561864" w:rsidRDefault="008321AB" w:rsidP="009B1264">
      <w:pPr>
        <w:pStyle w:val="Heading2"/>
        <w:jc w:val="center"/>
      </w:pPr>
      <w:r w:rsidRPr="00561864">
        <w:t>I</w:t>
      </w:r>
      <w:r w:rsidR="009F7D47" w:rsidRPr="00561864">
        <w:t xml:space="preserve">ntercultural empathy among Norwegian </w:t>
      </w:r>
      <w:r w:rsidR="00765D32" w:rsidRPr="00561864">
        <w:t>students</w:t>
      </w:r>
      <w:r w:rsidR="00876C05" w:rsidRPr="00561864">
        <w:t xml:space="preserve">: </w:t>
      </w:r>
      <w:r w:rsidR="0054023F" w:rsidRPr="00561864">
        <w:t>a</w:t>
      </w:r>
      <w:r w:rsidRPr="00561864">
        <w:t xml:space="preserve">n inclusive </w:t>
      </w:r>
      <w:r w:rsidR="00A43E7D" w:rsidRPr="00561864">
        <w:t>c</w:t>
      </w:r>
      <w:r w:rsidRPr="00561864">
        <w:t>itizenship perspective</w:t>
      </w:r>
    </w:p>
    <w:p w14:paraId="486AFCDE" w14:textId="77777777" w:rsidR="006837BB" w:rsidRPr="003B25A4" w:rsidRDefault="006837BB" w:rsidP="001C084B">
      <w:pPr>
        <w:pStyle w:val="NoSpacing"/>
        <w:jc w:val="center"/>
        <w:rPr>
          <w:rFonts w:cs="Times New Roman"/>
          <w:lang w:val="en-GB"/>
        </w:rPr>
      </w:pPr>
    </w:p>
    <w:p w14:paraId="4B73AC23" w14:textId="77777777" w:rsidR="009F7D47" w:rsidRPr="003B25A4" w:rsidRDefault="009F7D47" w:rsidP="00BB505A">
      <w:pPr>
        <w:pStyle w:val="Heading3"/>
        <w:jc w:val="center"/>
      </w:pPr>
      <w:r w:rsidRPr="003B25A4">
        <w:t>Trond Solhaug</w:t>
      </w:r>
    </w:p>
    <w:p w14:paraId="2F9F8C3D" w14:textId="77777777" w:rsidR="009F7D47" w:rsidRPr="003B25A4" w:rsidRDefault="009F7D47" w:rsidP="001C084B">
      <w:pPr>
        <w:pStyle w:val="NoSpacing"/>
        <w:jc w:val="center"/>
        <w:rPr>
          <w:rFonts w:cs="Times New Roman"/>
          <w:lang w:val="en-GB"/>
        </w:rPr>
      </w:pPr>
      <w:r w:rsidRPr="003B25A4">
        <w:rPr>
          <w:rFonts w:cs="Times New Roman"/>
          <w:lang w:val="en-GB"/>
        </w:rPr>
        <w:t>Teacher Education Programme</w:t>
      </w:r>
    </w:p>
    <w:p w14:paraId="16D3CB9E" w14:textId="30030271" w:rsidR="009F7D47" w:rsidRDefault="009F7D47" w:rsidP="001C084B">
      <w:pPr>
        <w:pStyle w:val="NoSpacing"/>
        <w:jc w:val="center"/>
        <w:rPr>
          <w:rFonts w:cs="Times New Roman"/>
          <w:lang w:val="en-GB"/>
        </w:rPr>
      </w:pPr>
      <w:r w:rsidRPr="003B25A4">
        <w:rPr>
          <w:rFonts w:cs="Times New Roman"/>
          <w:lang w:val="en-GB"/>
        </w:rPr>
        <w:t>Norwegian University of Science and Technology</w:t>
      </w:r>
    </w:p>
    <w:p w14:paraId="7E817EC4" w14:textId="50C7A659" w:rsidR="0091439C" w:rsidRPr="003B25A4" w:rsidRDefault="0091439C" w:rsidP="001C084B">
      <w:pPr>
        <w:pStyle w:val="NoSpacing"/>
        <w:jc w:val="center"/>
        <w:rPr>
          <w:rFonts w:cs="Times New Roman"/>
          <w:lang w:val="en-GB"/>
        </w:rPr>
      </w:pPr>
      <w:r w:rsidRPr="0091439C">
        <w:rPr>
          <w:rFonts w:cs="Times New Roman"/>
          <w:lang w:val="en-GB"/>
        </w:rPr>
        <w:t xml:space="preserve">Faculty of Social Sciences and Technology Management, </w:t>
      </w:r>
      <w:r>
        <w:rPr>
          <w:rFonts w:cs="Times New Roman"/>
          <w:lang w:val="en-GB"/>
        </w:rPr>
        <w:t xml:space="preserve">Institute for teacher education. </w:t>
      </w:r>
      <w:r w:rsidRPr="0091439C">
        <w:rPr>
          <w:rFonts w:cs="Times New Roman"/>
          <w:lang w:val="en-GB"/>
        </w:rPr>
        <w:t>Norwegian University of Science and Technology</w:t>
      </w:r>
      <w:r>
        <w:rPr>
          <w:rFonts w:cs="Times New Roman"/>
          <w:lang w:val="en-GB"/>
        </w:rPr>
        <w:t xml:space="preserve"> </w:t>
      </w:r>
      <w:bookmarkStart w:id="0" w:name="_GoBack"/>
      <w:bookmarkEnd w:id="0"/>
      <w:r w:rsidRPr="0091439C">
        <w:rPr>
          <w:rFonts w:cs="Times New Roman"/>
          <w:lang w:val="en-GB"/>
        </w:rPr>
        <w:t>(NTNU), Trondheim, Norway</w:t>
      </w:r>
    </w:p>
    <w:p w14:paraId="56371C80" w14:textId="0F4B4CB8" w:rsidR="009F7D47" w:rsidRPr="0091439C" w:rsidRDefault="0091439C" w:rsidP="001C084B">
      <w:pPr>
        <w:pStyle w:val="NoSpacing"/>
        <w:jc w:val="center"/>
        <w:rPr>
          <w:rFonts w:cs="Times New Roman"/>
          <w:color w:val="4F81BD" w:themeColor="accent1"/>
          <w:u w:val="single"/>
        </w:rPr>
      </w:pPr>
      <w:hyperlink r:id="rId8" w:history="1">
        <w:r w:rsidR="004B6A06" w:rsidRPr="0091439C">
          <w:rPr>
            <w:rStyle w:val="Hyperlink"/>
            <w:rFonts w:cs="Times New Roman"/>
          </w:rPr>
          <w:t>trond.solhaug@ntnu.no</w:t>
        </w:r>
      </w:hyperlink>
    </w:p>
    <w:p w14:paraId="7F6456AA" w14:textId="77777777" w:rsidR="006837BB" w:rsidRPr="003B25A4" w:rsidRDefault="006837BB" w:rsidP="00BB505A">
      <w:pPr>
        <w:pStyle w:val="Heading3"/>
        <w:jc w:val="center"/>
      </w:pPr>
      <w:r w:rsidRPr="003B25A4">
        <w:t>Audrey Osler</w:t>
      </w:r>
    </w:p>
    <w:p w14:paraId="475DC1DA" w14:textId="77777777" w:rsidR="006837BB" w:rsidRPr="003B25A4" w:rsidRDefault="006837BB" w:rsidP="001C084B">
      <w:pPr>
        <w:pStyle w:val="NoSpacing"/>
        <w:jc w:val="center"/>
        <w:rPr>
          <w:rFonts w:cs="Times New Roman"/>
          <w:lang w:val="en-GB"/>
        </w:rPr>
      </w:pPr>
      <w:r w:rsidRPr="003B25A4">
        <w:rPr>
          <w:rFonts w:cs="Times New Roman"/>
          <w:lang w:val="en-GB"/>
        </w:rPr>
        <w:t>University College</w:t>
      </w:r>
      <w:r w:rsidR="00A606D9" w:rsidRPr="003B25A4">
        <w:rPr>
          <w:rFonts w:cs="Times New Roman"/>
          <w:lang w:val="en-GB"/>
        </w:rPr>
        <w:t xml:space="preserve"> of South</w:t>
      </w:r>
      <w:r w:rsidR="00765D32" w:rsidRPr="003B25A4">
        <w:rPr>
          <w:rFonts w:cs="Times New Roman"/>
          <w:lang w:val="en-GB"/>
        </w:rPr>
        <w:t xml:space="preserve"> </w:t>
      </w:r>
      <w:r w:rsidR="00A606D9" w:rsidRPr="003B25A4">
        <w:rPr>
          <w:rFonts w:cs="Times New Roman"/>
          <w:lang w:val="en-GB"/>
        </w:rPr>
        <w:t>East</w:t>
      </w:r>
      <w:r w:rsidRPr="003B25A4">
        <w:rPr>
          <w:rFonts w:cs="Times New Roman"/>
          <w:lang w:val="en-GB"/>
        </w:rPr>
        <w:t xml:space="preserve"> Norway and University of Leeds, UK</w:t>
      </w:r>
    </w:p>
    <w:p w14:paraId="72E2990A" w14:textId="66A12198" w:rsidR="006837BB" w:rsidRDefault="0091439C" w:rsidP="00BB505A">
      <w:pPr>
        <w:pStyle w:val="NoSpacing"/>
        <w:jc w:val="center"/>
        <w:rPr>
          <w:rStyle w:val="Hyperlink"/>
          <w:color w:val="auto"/>
          <w:u w:val="none"/>
          <w:lang w:val="en-GB"/>
        </w:rPr>
      </w:pPr>
      <w:hyperlink r:id="rId9" w:history="1">
        <w:r w:rsidR="006837BB" w:rsidRPr="0091439C">
          <w:rPr>
            <w:rStyle w:val="Hyperlink"/>
            <w:color w:val="auto"/>
            <w:u w:val="none"/>
            <w:lang w:val="en-GB"/>
          </w:rPr>
          <w:t>A.H.Osler@leeds.ac.uk</w:t>
        </w:r>
      </w:hyperlink>
      <w:r w:rsidRPr="0091439C">
        <w:rPr>
          <w:rStyle w:val="Hyperlink"/>
          <w:color w:val="auto"/>
          <w:u w:val="none"/>
          <w:lang w:val="en-GB"/>
        </w:rPr>
        <w:t xml:space="preserve"> </w:t>
      </w:r>
    </w:p>
    <w:p w14:paraId="15D332ED" w14:textId="780C5D97" w:rsidR="0091439C" w:rsidRDefault="0091439C" w:rsidP="0091439C">
      <w:pPr>
        <w:pStyle w:val="NoSpacing"/>
        <w:jc w:val="center"/>
        <w:rPr>
          <w:rStyle w:val="Hyperlink"/>
          <w:color w:val="auto"/>
          <w:u w:val="none"/>
          <w:lang w:val="en-GB"/>
        </w:rPr>
      </w:pPr>
    </w:p>
    <w:p w14:paraId="4E92B62F" w14:textId="733D9B6C" w:rsidR="0091439C" w:rsidRPr="0091439C" w:rsidRDefault="0091439C" w:rsidP="0091439C">
      <w:pPr>
        <w:pStyle w:val="NoSpacing"/>
        <w:jc w:val="center"/>
        <w:rPr>
          <w:rStyle w:val="Hyperlink"/>
          <w:color w:val="auto"/>
          <w:u w:val="none"/>
          <w:lang w:val="en-GB"/>
        </w:rPr>
      </w:pPr>
      <w:r>
        <w:rPr>
          <w:rStyle w:val="Hyperlink"/>
          <w:color w:val="auto"/>
          <w:u w:val="none"/>
          <w:lang w:val="en-GB"/>
        </w:rPr>
        <w:t>;</w:t>
      </w:r>
    </w:p>
    <w:p w14:paraId="1661509E" w14:textId="00F65DFD" w:rsidR="00BB505A" w:rsidRDefault="00BB505A" w:rsidP="00BB505A">
      <w:pPr>
        <w:jc w:val="center"/>
      </w:pPr>
      <w:r w:rsidRPr="00BB505A">
        <w:t>To cite this article: Trond Solhaug &amp; Audrey Osler (2017): Intercultural empathy among Norwegian</w:t>
      </w:r>
      <w:r>
        <w:t xml:space="preserve"> </w:t>
      </w:r>
      <w:r w:rsidRPr="00BB505A">
        <w:t>students: an inclusive citizenship perspective,</w:t>
      </w:r>
    </w:p>
    <w:p w14:paraId="28681962" w14:textId="06806A23" w:rsidR="00BB505A" w:rsidRDefault="00BB505A" w:rsidP="00BB505A">
      <w:pPr>
        <w:jc w:val="center"/>
      </w:pPr>
      <w:r w:rsidRPr="00BB505A">
        <w:t>International Journal of Inclusive Education,</w:t>
      </w:r>
    </w:p>
    <w:p w14:paraId="49AB180F" w14:textId="5F81F568" w:rsidR="00BB505A" w:rsidRPr="00BB505A" w:rsidRDefault="00BB505A" w:rsidP="00BB505A">
      <w:pPr>
        <w:jc w:val="center"/>
      </w:pPr>
      <w:r w:rsidRPr="00BB505A">
        <w:t>DOI:</w:t>
      </w:r>
      <w:r>
        <w:t xml:space="preserve"> </w:t>
      </w:r>
      <w:r w:rsidRPr="00BB505A">
        <w:t>10.1080/13603116.2017.1357768</w:t>
      </w:r>
    </w:p>
    <w:p w14:paraId="1EA3CD10" w14:textId="43C6D0B0" w:rsidR="00BB505A" w:rsidRPr="00BB505A" w:rsidRDefault="00BB505A" w:rsidP="00BB505A">
      <w:pPr>
        <w:jc w:val="center"/>
      </w:pPr>
      <w:r w:rsidRPr="00BB505A">
        <w:t>To link to this article: http://dx.doi.org/10.1080/13603116.2017.1357768</w:t>
      </w:r>
    </w:p>
    <w:p w14:paraId="7A161475" w14:textId="77777777" w:rsidR="00400EFF" w:rsidRPr="003B25A4" w:rsidRDefault="00400EFF" w:rsidP="001C084B">
      <w:pPr>
        <w:pStyle w:val="NoSpacing"/>
        <w:jc w:val="center"/>
        <w:rPr>
          <w:rFonts w:cs="Times New Roman"/>
          <w:color w:val="4F81BD" w:themeColor="accent1"/>
          <w:u w:val="single"/>
          <w:lang w:val="en-GB"/>
        </w:rPr>
      </w:pPr>
    </w:p>
    <w:p w14:paraId="3C1BC836" w14:textId="77777777" w:rsidR="00072CE5" w:rsidRPr="003B25A4" w:rsidRDefault="00072CE5" w:rsidP="001C084B">
      <w:pPr>
        <w:pStyle w:val="NoSpacing"/>
        <w:jc w:val="center"/>
        <w:rPr>
          <w:rFonts w:cs="Times New Roman"/>
          <w:lang w:val="en-GB"/>
        </w:rPr>
      </w:pPr>
    </w:p>
    <w:p w14:paraId="10DC9543" w14:textId="009FB4D3" w:rsidR="00097349" w:rsidRDefault="00097349">
      <w:pPr>
        <w:rPr>
          <w:rFonts w:cs="Times New Roman"/>
        </w:rPr>
      </w:pPr>
      <w:r>
        <w:rPr>
          <w:rFonts w:cs="Times New Roman"/>
        </w:rPr>
        <w:br w:type="page"/>
      </w:r>
    </w:p>
    <w:p w14:paraId="09E8A2A6" w14:textId="77777777" w:rsidR="00072CE5" w:rsidRPr="003B25A4" w:rsidRDefault="00072CE5" w:rsidP="001C084B">
      <w:pPr>
        <w:pStyle w:val="NoSpacing"/>
        <w:jc w:val="center"/>
        <w:rPr>
          <w:rFonts w:cs="Times New Roman"/>
          <w:lang w:val="en-GB"/>
        </w:rPr>
      </w:pPr>
    </w:p>
    <w:p w14:paraId="7956F66A" w14:textId="15C02B51" w:rsidR="006837BB" w:rsidRPr="003B25A4" w:rsidRDefault="00400EFF" w:rsidP="00CA7A79">
      <w:pPr>
        <w:pStyle w:val="NoSpacing"/>
        <w:jc w:val="center"/>
        <w:rPr>
          <w:rFonts w:cs="Times New Roman"/>
          <w:b w:val="0"/>
          <w:lang w:val="en-GB"/>
        </w:rPr>
      </w:pPr>
      <w:r w:rsidRPr="003B25A4">
        <w:rPr>
          <w:rFonts w:cs="Times New Roman"/>
          <w:lang w:val="en-GB"/>
        </w:rPr>
        <w:t>Abstract</w:t>
      </w:r>
    </w:p>
    <w:p w14:paraId="183840DD" w14:textId="77777777" w:rsidR="00072CE5" w:rsidRPr="003B25A4" w:rsidRDefault="00072CE5" w:rsidP="00072CE5">
      <w:pPr>
        <w:pStyle w:val="NoSpacing"/>
        <w:jc w:val="center"/>
        <w:rPr>
          <w:rFonts w:cs="Times New Roman"/>
          <w:lang w:val="en-GB"/>
        </w:rPr>
      </w:pPr>
    </w:p>
    <w:p w14:paraId="48F35122" w14:textId="2AACB1E2" w:rsidR="0054023F" w:rsidRDefault="00A64253" w:rsidP="003B25A4">
      <w:r w:rsidRPr="003B25A4">
        <w:t>In recent decades</w:t>
      </w:r>
      <w:r w:rsidR="00EE1C7C" w:rsidRPr="003B25A4">
        <w:t>,</w:t>
      </w:r>
      <w:r w:rsidRPr="003B25A4">
        <w:t xml:space="preserve"> </w:t>
      </w:r>
      <w:r w:rsidR="00E90985" w:rsidRPr="003B25A4">
        <w:t xml:space="preserve">Norwegian schools </w:t>
      </w:r>
      <w:r w:rsidR="00EE1C7C" w:rsidRPr="003B25A4">
        <w:t xml:space="preserve">have </w:t>
      </w:r>
      <w:r w:rsidRPr="003B25A4">
        <w:t>experience</w:t>
      </w:r>
      <w:r w:rsidR="00EE1C7C" w:rsidRPr="003B25A4">
        <w:t>d</w:t>
      </w:r>
      <w:r w:rsidRPr="003B25A4">
        <w:t xml:space="preserve"> increased cultural diversification among students.</w:t>
      </w:r>
      <w:r w:rsidR="00E90985" w:rsidRPr="003B25A4">
        <w:t xml:space="preserve"> </w:t>
      </w:r>
      <w:r w:rsidR="00703AC3" w:rsidRPr="003B25A4">
        <w:t xml:space="preserve">Growing heterogeneity in origin and culture may enhance the risk of </w:t>
      </w:r>
      <w:r w:rsidR="00553EB1" w:rsidRPr="003B25A4">
        <w:t xml:space="preserve">student marginalization, segregation </w:t>
      </w:r>
      <w:r w:rsidR="00A43E7D" w:rsidRPr="003B25A4">
        <w:t xml:space="preserve">and </w:t>
      </w:r>
      <w:r w:rsidR="00703AC3" w:rsidRPr="003B25A4">
        <w:t>exclusion.</w:t>
      </w:r>
      <w:r w:rsidR="00CB39FB" w:rsidRPr="003B25A4">
        <w:t xml:space="preserve"> </w:t>
      </w:r>
      <w:r w:rsidR="005604CD" w:rsidRPr="003B25A4">
        <w:t xml:space="preserve">In response to </w:t>
      </w:r>
      <w:r w:rsidR="00097199" w:rsidRPr="003B25A4">
        <w:t>these challenges</w:t>
      </w:r>
      <w:r w:rsidR="00EE1C7C" w:rsidRPr="003B25A4">
        <w:t xml:space="preserve">, </w:t>
      </w:r>
      <w:r w:rsidR="00BD7392" w:rsidRPr="003B25A4">
        <w:t>t</w:t>
      </w:r>
      <w:r w:rsidR="00705AE0" w:rsidRPr="003B25A4">
        <w:t xml:space="preserve">his </w:t>
      </w:r>
      <w:r w:rsidR="002E0E18">
        <w:t>paper</w:t>
      </w:r>
      <w:r w:rsidR="00705AE0" w:rsidRPr="003B25A4">
        <w:t xml:space="preserve"> </w:t>
      </w:r>
      <w:r w:rsidR="00A43E7D" w:rsidRPr="003B25A4">
        <w:t>examines</w:t>
      </w:r>
      <w:r w:rsidR="00BD7392" w:rsidRPr="003B25A4">
        <w:t xml:space="preserve"> </w:t>
      </w:r>
      <w:r w:rsidR="00EE1C7C" w:rsidRPr="003B25A4">
        <w:t xml:space="preserve">students’ </w:t>
      </w:r>
      <w:r w:rsidR="00BD7392" w:rsidRPr="003B25A4">
        <w:t>intercultural empathy and</w:t>
      </w:r>
      <w:r w:rsidR="00A43E7D" w:rsidRPr="003B25A4">
        <w:t>,</w:t>
      </w:r>
      <w:r w:rsidR="00BD7392" w:rsidRPr="003B25A4">
        <w:t xml:space="preserve"> particul</w:t>
      </w:r>
      <w:r w:rsidR="000A614A" w:rsidRPr="003B25A4">
        <w:t>arly</w:t>
      </w:r>
      <w:r w:rsidR="00A43E7D" w:rsidRPr="003B25A4">
        <w:t xml:space="preserve">, </w:t>
      </w:r>
      <w:r w:rsidR="000A614A" w:rsidRPr="003B25A4">
        <w:t xml:space="preserve">how schools </w:t>
      </w:r>
      <w:r w:rsidR="00EE1C7C" w:rsidRPr="003B25A4">
        <w:t xml:space="preserve">can </w:t>
      </w:r>
      <w:r w:rsidR="000A614A" w:rsidRPr="003B25A4">
        <w:t xml:space="preserve">develop </w:t>
      </w:r>
      <w:r w:rsidR="00BD7392" w:rsidRPr="003B25A4">
        <w:t>the</w:t>
      </w:r>
      <w:r w:rsidR="000A614A" w:rsidRPr="003B25A4">
        <w:t>ir</w:t>
      </w:r>
      <w:r w:rsidR="00BD7392" w:rsidRPr="003B25A4">
        <w:t xml:space="preserve"> intergroup </w:t>
      </w:r>
      <w:r w:rsidR="0075524C" w:rsidRPr="003B25A4">
        <w:t>empathy</w:t>
      </w:r>
      <w:r w:rsidR="000A614A" w:rsidRPr="003B25A4">
        <w:t xml:space="preserve"> </w:t>
      </w:r>
      <w:r w:rsidR="00EE1C7C" w:rsidRPr="003B25A4">
        <w:t>to support</w:t>
      </w:r>
      <w:r w:rsidR="00097199" w:rsidRPr="003B25A4">
        <w:t xml:space="preserve"> </w:t>
      </w:r>
      <w:r w:rsidR="000A614A" w:rsidRPr="003B25A4">
        <w:t>social inclusion</w:t>
      </w:r>
      <w:r w:rsidR="00BD7392" w:rsidRPr="003B25A4">
        <w:t>.</w:t>
      </w:r>
      <w:r w:rsidR="000A614A" w:rsidRPr="003B25A4">
        <w:t xml:space="preserve"> </w:t>
      </w:r>
      <w:r w:rsidR="00097199" w:rsidRPr="003B25A4">
        <w:t>Theoretically</w:t>
      </w:r>
      <w:r w:rsidR="00EE1C7C" w:rsidRPr="003B25A4">
        <w:t>,</w:t>
      </w:r>
      <w:r w:rsidR="00097199" w:rsidRPr="003B25A4">
        <w:t xml:space="preserve"> we appl</w:t>
      </w:r>
      <w:r w:rsidR="002E0E18">
        <w:t xml:space="preserve">ied </w:t>
      </w:r>
      <w:r w:rsidR="00097199" w:rsidRPr="003B25A4">
        <w:t xml:space="preserve">an inclusive citizenship perspective. </w:t>
      </w:r>
      <w:r w:rsidR="000A614A" w:rsidRPr="003B25A4">
        <w:t>The</w:t>
      </w:r>
      <w:r w:rsidR="00E90985" w:rsidRPr="003B25A4">
        <w:t xml:space="preserve"> study draws </w:t>
      </w:r>
      <w:r w:rsidR="000A614A" w:rsidRPr="003B25A4">
        <w:t xml:space="preserve">primarily </w:t>
      </w:r>
      <w:r w:rsidR="00EE1C7C" w:rsidRPr="003B25A4">
        <w:t xml:space="preserve">on </w:t>
      </w:r>
      <w:r w:rsidR="000A614A" w:rsidRPr="003B25A4">
        <w:t>quantitative data</w:t>
      </w:r>
      <w:r w:rsidR="00E90985" w:rsidRPr="003B25A4">
        <w:t xml:space="preserve"> gathered </w:t>
      </w:r>
      <w:r w:rsidR="00EE1C7C" w:rsidRPr="003B25A4">
        <w:t xml:space="preserve">from </w:t>
      </w:r>
      <w:r w:rsidR="009C4D67" w:rsidRPr="003B25A4">
        <w:t>paper questionnaire</w:t>
      </w:r>
      <w:r w:rsidR="00097199" w:rsidRPr="003B25A4">
        <w:t>s</w:t>
      </w:r>
      <w:r w:rsidR="009C4D67" w:rsidRPr="003B25A4">
        <w:t xml:space="preserve"> </w:t>
      </w:r>
      <w:r w:rsidR="00EE1C7C" w:rsidRPr="003B25A4">
        <w:t xml:space="preserve">collected from </w:t>
      </w:r>
      <w:r w:rsidR="009C4D67" w:rsidRPr="003B25A4">
        <w:t>1006</w:t>
      </w:r>
      <w:r w:rsidR="00E90985" w:rsidRPr="003B25A4">
        <w:t xml:space="preserve"> students in </w:t>
      </w:r>
      <w:r w:rsidR="000A614A" w:rsidRPr="003B25A4">
        <w:t>two upper</w:t>
      </w:r>
      <w:r w:rsidR="002E0E18">
        <w:t>-</w:t>
      </w:r>
      <w:r w:rsidR="000A614A" w:rsidRPr="003B25A4">
        <w:t xml:space="preserve">secondary schools and </w:t>
      </w:r>
      <w:r w:rsidR="00EE1C7C" w:rsidRPr="003B25A4">
        <w:t>three</w:t>
      </w:r>
      <w:r w:rsidR="000A614A" w:rsidRPr="003B25A4">
        <w:t xml:space="preserve"> lower</w:t>
      </w:r>
      <w:r w:rsidR="002E0E18">
        <w:t>-</w:t>
      </w:r>
      <w:r w:rsidR="0033728F">
        <w:t xml:space="preserve">secondary </w:t>
      </w:r>
      <w:r w:rsidR="000A614A" w:rsidRPr="003B25A4">
        <w:t>schools. We explore</w:t>
      </w:r>
      <w:r w:rsidR="0033728F">
        <w:t>d</w:t>
      </w:r>
      <w:r w:rsidR="00E90985" w:rsidRPr="003B25A4">
        <w:t xml:space="preserve"> </w:t>
      </w:r>
      <w:r w:rsidR="00EE1C7C" w:rsidRPr="003B25A4">
        <w:t xml:space="preserve">the </w:t>
      </w:r>
      <w:r w:rsidR="00E90985" w:rsidRPr="003B25A4">
        <w:t xml:space="preserve">antecedents of intercultural empathy among </w:t>
      </w:r>
      <w:r w:rsidR="00EE1C7C" w:rsidRPr="003B25A4">
        <w:t xml:space="preserve">the </w:t>
      </w:r>
      <w:r w:rsidR="00E90985" w:rsidRPr="003B25A4">
        <w:t xml:space="preserve">students </w:t>
      </w:r>
      <w:r w:rsidR="00097199" w:rsidRPr="003B25A4">
        <w:t>using regression analyse</w:t>
      </w:r>
      <w:r w:rsidR="000A614A" w:rsidRPr="003B25A4">
        <w:t>s</w:t>
      </w:r>
      <w:r w:rsidR="00E90985" w:rsidRPr="003B25A4">
        <w:t xml:space="preserve">. First, we </w:t>
      </w:r>
      <w:r w:rsidR="002E0E18">
        <w:t>found</w:t>
      </w:r>
      <w:r w:rsidR="002E0E18" w:rsidRPr="003B25A4">
        <w:t xml:space="preserve"> </w:t>
      </w:r>
      <w:r w:rsidR="00E90985" w:rsidRPr="003B25A4">
        <w:t xml:space="preserve">that there are substantial differences between </w:t>
      </w:r>
      <w:r w:rsidR="002E0E18">
        <w:t xml:space="preserve">the scores of </w:t>
      </w:r>
      <w:r w:rsidR="00E90985" w:rsidRPr="003B25A4">
        <w:t>boys and girls on intercultural empathy.</w:t>
      </w:r>
      <w:r w:rsidR="00CB39FB" w:rsidRPr="003B25A4">
        <w:t xml:space="preserve"> </w:t>
      </w:r>
      <w:r w:rsidR="00EE1C7C" w:rsidRPr="003B25A4">
        <w:t>Second</w:t>
      </w:r>
      <w:r w:rsidR="00E90985" w:rsidRPr="003B25A4">
        <w:t xml:space="preserve">, </w:t>
      </w:r>
      <w:r w:rsidR="00EE1C7C" w:rsidRPr="003B25A4">
        <w:t>we f</w:t>
      </w:r>
      <w:r w:rsidR="002E0E18">
        <w:t>ou</w:t>
      </w:r>
      <w:r w:rsidR="00EE1C7C" w:rsidRPr="003B25A4">
        <w:t xml:space="preserve">nd that </w:t>
      </w:r>
      <w:r w:rsidR="00E90985" w:rsidRPr="003B25A4">
        <w:t xml:space="preserve">information </w:t>
      </w:r>
      <w:r w:rsidR="00EE1C7C" w:rsidRPr="003B25A4">
        <w:t xml:space="preserve">on </w:t>
      </w:r>
      <w:r w:rsidR="00E90985" w:rsidRPr="003B25A4">
        <w:t xml:space="preserve">culture and diversity </w:t>
      </w:r>
      <w:r w:rsidR="002E0E18">
        <w:t>wa</w:t>
      </w:r>
      <w:r w:rsidR="00E90985" w:rsidRPr="003B25A4">
        <w:t>s a predictor of certain aspects of intercultural empathy.</w:t>
      </w:r>
      <w:r w:rsidR="00CB39FB" w:rsidRPr="003B25A4">
        <w:t xml:space="preserve"> </w:t>
      </w:r>
      <w:r w:rsidR="001D3C7D" w:rsidRPr="003B25A4">
        <w:t>Third</w:t>
      </w:r>
      <w:r w:rsidR="00EE1C7C" w:rsidRPr="003B25A4">
        <w:t xml:space="preserve">, </w:t>
      </w:r>
      <w:r w:rsidR="001D3C7D" w:rsidRPr="003B25A4">
        <w:t>a variety of school variables</w:t>
      </w:r>
      <w:r w:rsidR="00EE1C7C" w:rsidRPr="003B25A4">
        <w:t xml:space="preserve"> </w:t>
      </w:r>
      <w:r w:rsidR="002E0E18">
        <w:t xml:space="preserve">were </w:t>
      </w:r>
      <w:r w:rsidR="00EE1C7C" w:rsidRPr="003B25A4">
        <w:t>applied</w:t>
      </w:r>
      <w:r w:rsidR="001D3C7D" w:rsidRPr="003B25A4">
        <w:t xml:space="preserve"> to explore possible ways to support student intercultural empathy</w:t>
      </w:r>
      <w:r w:rsidR="002E0E18">
        <w:t xml:space="preserve">, which </w:t>
      </w:r>
      <w:r w:rsidR="00200D48" w:rsidRPr="003B25A4">
        <w:t>show</w:t>
      </w:r>
      <w:r w:rsidR="002E0E18">
        <w:t>ed</w:t>
      </w:r>
      <w:r w:rsidR="001D3C7D" w:rsidRPr="003B25A4">
        <w:t xml:space="preserve"> </w:t>
      </w:r>
      <w:r w:rsidR="00200D48" w:rsidRPr="003B25A4">
        <w:t>moderate associations with intercultural empathy</w:t>
      </w:r>
      <w:r w:rsidR="001D3C7D" w:rsidRPr="003B25A4">
        <w:t>. Fourth</w:t>
      </w:r>
      <w:r w:rsidR="00E90985" w:rsidRPr="003B25A4">
        <w:t>,</w:t>
      </w:r>
      <w:r w:rsidR="00097199" w:rsidRPr="003B25A4">
        <w:t xml:space="preserve"> </w:t>
      </w:r>
      <w:r w:rsidR="00E90985" w:rsidRPr="003B25A4">
        <w:t xml:space="preserve">variables measuring students’ perceptions of human rights implementation in school </w:t>
      </w:r>
      <w:r w:rsidR="002E0E18">
        <w:t>we</w:t>
      </w:r>
      <w:r w:rsidR="00EE1C7C" w:rsidRPr="003B25A4">
        <w:t>re also</w:t>
      </w:r>
      <w:r w:rsidR="00097199" w:rsidRPr="003B25A4">
        <w:t xml:space="preserve"> moder</w:t>
      </w:r>
      <w:r w:rsidR="00E90985" w:rsidRPr="003B25A4">
        <w:t>ate</w:t>
      </w:r>
      <w:r w:rsidR="00097199" w:rsidRPr="003B25A4">
        <w:t>ly associated with</w:t>
      </w:r>
      <w:r w:rsidR="00FD5F26" w:rsidRPr="003B25A4">
        <w:t xml:space="preserve"> aspects of intercultural empathy</w:t>
      </w:r>
      <w:r w:rsidR="00097199" w:rsidRPr="003B25A4">
        <w:t>.</w:t>
      </w:r>
      <w:r w:rsidR="00CB39FB" w:rsidRPr="003B25A4">
        <w:t xml:space="preserve"> </w:t>
      </w:r>
      <w:r w:rsidR="00622F02" w:rsidRPr="003B25A4">
        <w:t>The results and their implications for teaching are discussed.</w:t>
      </w:r>
    </w:p>
    <w:p w14:paraId="103CBF2A" w14:textId="0B04BFA0" w:rsidR="00A341B6" w:rsidRDefault="00A341B6" w:rsidP="003B25A4">
      <w:r w:rsidRPr="004B6A06">
        <w:rPr>
          <w:i/>
        </w:rPr>
        <w:t>Keywords</w:t>
      </w:r>
      <w:r>
        <w:t>: Intercultural empathy, inclusive citizenship, gender, deliberation, controversial issues.</w:t>
      </w:r>
    </w:p>
    <w:p w14:paraId="411D179B" w14:textId="397C72D3" w:rsidR="006837BB" w:rsidRPr="003B25A4" w:rsidRDefault="006837BB" w:rsidP="003B25A4">
      <w:pPr>
        <w:pStyle w:val="NoSpacing"/>
        <w:rPr>
          <w:rFonts w:eastAsiaTheme="majorEastAsia" w:cs="Times New Roman"/>
          <w:color w:val="365F91" w:themeColor="accent1" w:themeShade="BF"/>
          <w:sz w:val="28"/>
          <w:szCs w:val="28"/>
          <w:lang w:val="en-GB"/>
        </w:rPr>
      </w:pPr>
      <w:r w:rsidRPr="003B25A4">
        <w:rPr>
          <w:rFonts w:cs="Times New Roman"/>
          <w:lang w:val="en-GB"/>
        </w:rPr>
        <w:br w:type="page"/>
      </w:r>
    </w:p>
    <w:p w14:paraId="141F6D6D" w14:textId="3E30FA27" w:rsidR="009B2F0D" w:rsidRPr="00561864" w:rsidRDefault="00D23CD4" w:rsidP="00FE05B6">
      <w:pPr>
        <w:pStyle w:val="NoSpacing"/>
        <w:rPr>
          <w:lang w:val="en-GB"/>
        </w:rPr>
      </w:pPr>
      <w:r w:rsidRPr="00561864">
        <w:rPr>
          <w:lang w:val="en-GB"/>
        </w:rPr>
        <w:lastRenderedPageBreak/>
        <w:t>I</w:t>
      </w:r>
      <w:r w:rsidR="00A113EE" w:rsidRPr="00561864">
        <w:rPr>
          <w:lang w:val="en-GB"/>
        </w:rPr>
        <w:t>ntercultur</w:t>
      </w:r>
      <w:r w:rsidR="003B04CD" w:rsidRPr="00561864">
        <w:rPr>
          <w:lang w:val="en-GB"/>
        </w:rPr>
        <w:t>al empathy</w:t>
      </w:r>
      <w:r w:rsidR="00A113EE" w:rsidRPr="00561864">
        <w:rPr>
          <w:lang w:val="en-GB"/>
        </w:rPr>
        <w:t xml:space="preserve"> </w:t>
      </w:r>
      <w:r w:rsidR="009F7D47" w:rsidRPr="00561864">
        <w:rPr>
          <w:lang w:val="en-GB"/>
        </w:rPr>
        <w:t xml:space="preserve">among </w:t>
      </w:r>
      <w:r w:rsidR="00163410" w:rsidRPr="00561864">
        <w:rPr>
          <w:lang w:val="en-GB"/>
        </w:rPr>
        <w:t xml:space="preserve">Norwegian </w:t>
      </w:r>
      <w:r w:rsidR="00DE6B86" w:rsidRPr="00561864">
        <w:rPr>
          <w:lang w:val="en-GB"/>
        </w:rPr>
        <w:t>students</w:t>
      </w:r>
      <w:r w:rsidR="0054023F" w:rsidRPr="00561864">
        <w:rPr>
          <w:lang w:val="en-GB"/>
        </w:rPr>
        <w:t>: a</w:t>
      </w:r>
      <w:r w:rsidRPr="00561864">
        <w:rPr>
          <w:lang w:val="en-GB"/>
        </w:rPr>
        <w:t>n inclusive citizenship perspective</w:t>
      </w:r>
    </w:p>
    <w:p w14:paraId="14B5B974" w14:textId="77F975D8" w:rsidR="00A113EE" w:rsidRPr="00561864" w:rsidRDefault="00A113EE" w:rsidP="00FE05B6">
      <w:pPr>
        <w:pStyle w:val="NoSpacing"/>
        <w:rPr>
          <w:lang w:val="en-GB"/>
        </w:rPr>
      </w:pPr>
      <w:r w:rsidRPr="00561864">
        <w:rPr>
          <w:lang w:val="en-GB"/>
        </w:rPr>
        <w:t>Introduction</w:t>
      </w:r>
      <w:r w:rsidR="00D30173" w:rsidRPr="00561864">
        <w:rPr>
          <w:lang w:val="en-GB"/>
        </w:rPr>
        <w:t xml:space="preserve"> </w:t>
      </w:r>
      <w:r w:rsidR="00DF188E" w:rsidRPr="00561864">
        <w:rPr>
          <w:lang w:val="en-GB"/>
        </w:rPr>
        <w:t xml:space="preserve">and </w:t>
      </w:r>
      <w:r w:rsidR="00097349" w:rsidRPr="00561864">
        <w:rPr>
          <w:lang w:val="en-GB"/>
        </w:rPr>
        <w:t>c</w:t>
      </w:r>
      <w:r w:rsidR="002E0E18" w:rsidRPr="00561864">
        <w:rPr>
          <w:lang w:val="en-GB"/>
        </w:rPr>
        <w:t>ontext</w:t>
      </w:r>
    </w:p>
    <w:p w14:paraId="60DD7320" w14:textId="48FDFA7C" w:rsidR="00B83949" w:rsidRPr="003B25A4" w:rsidRDefault="00F9452D" w:rsidP="00083EAB">
      <w:pPr>
        <w:rPr>
          <w:rFonts w:cs="Times New Roman"/>
          <w:szCs w:val="24"/>
        </w:rPr>
      </w:pPr>
      <w:r w:rsidRPr="003B25A4">
        <w:rPr>
          <w:rFonts w:cs="Times New Roman"/>
          <w:szCs w:val="24"/>
        </w:rPr>
        <w:t xml:space="preserve">The focus </w:t>
      </w:r>
      <w:r w:rsidR="00EE1C7C" w:rsidRPr="003B25A4">
        <w:rPr>
          <w:rFonts w:cs="Times New Roman"/>
          <w:szCs w:val="24"/>
        </w:rPr>
        <w:t xml:space="preserve">of </w:t>
      </w:r>
      <w:r w:rsidRPr="003B25A4">
        <w:rPr>
          <w:rFonts w:cs="Times New Roman"/>
          <w:szCs w:val="24"/>
        </w:rPr>
        <w:t>this article is intercultural empathy among selec</w:t>
      </w:r>
      <w:r w:rsidR="0054023F">
        <w:rPr>
          <w:rFonts w:cs="Times New Roman"/>
          <w:szCs w:val="24"/>
        </w:rPr>
        <w:t>ted</w:t>
      </w:r>
      <w:r w:rsidRPr="003B25A4">
        <w:rPr>
          <w:rFonts w:cs="Times New Roman"/>
          <w:szCs w:val="24"/>
        </w:rPr>
        <w:t xml:space="preserve"> Norwegian students. </w:t>
      </w:r>
      <w:r w:rsidR="00EE1C7C" w:rsidRPr="003B25A4">
        <w:rPr>
          <w:rFonts w:cs="Times New Roman"/>
          <w:szCs w:val="24"/>
        </w:rPr>
        <w:t>The i</w:t>
      </w:r>
      <w:r w:rsidRPr="003B25A4">
        <w:rPr>
          <w:rFonts w:cs="Times New Roman"/>
          <w:szCs w:val="24"/>
        </w:rPr>
        <w:t>mportant context</w:t>
      </w:r>
      <w:r w:rsidR="00EE1C7C" w:rsidRPr="003B25A4">
        <w:rPr>
          <w:rFonts w:cs="Times New Roman"/>
          <w:szCs w:val="24"/>
        </w:rPr>
        <w:t>s</w:t>
      </w:r>
      <w:r w:rsidRPr="003B25A4">
        <w:rPr>
          <w:rFonts w:cs="Times New Roman"/>
          <w:szCs w:val="24"/>
        </w:rPr>
        <w:t xml:space="preserve"> for the study </w:t>
      </w:r>
      <w:r w:rsidR="00EE1C7C" w:rsidRPr="003B25A4">
        <w:rPr>
          <w:rFonts w:cs="Times New Roman"/>
          <w:szCs w:val="24"/>
        </w:rPr>
        <w:t xml:space="preserve">are </w:t>
      </w:r>
      <w:r w:rsidRPr="003B25A4">
        <w:rPr>
          <w:rFonts w:cs="Times New Roman"/>
          <w:szCs w:val="24"/>
        </w:rPr>
        <w:t>g</w:t>
      </w:r>
      <w:r w:rsidR="00A113EE" w:rsidRPr="003B25A4">
        <w:rPr>
          <w:rFonts w:cs="Times New Roman"/>
          <w:szCs w:val="24"/>
        </w:rPr>
        <w:t xml:space="preserve">lobalization, </w:t>
      </w:r>
      <w:r w:rsidR="00E372CE" w:rsidRPr="003B25A4">
        <w:rPr>
          <w:rFonts w:cs="Times New Roman"/>
          <w:szCs w:val="24"/>
        </w:rPr>
        <w:t>regi</w:t>
      </w:r>
      <w:r w:rsidR="00EE1C7C" w:rsidRPr="003B25A4">
        <w:rPr>
          <w:rFonts w:cs="Times New Roman"/>
          <w:szCs w:val="24"/>
        </w:rPr>
        <w:t>o</w:t>
      </w:r>
      <w:r w:rsidR="00E372CE" w:rsidRPr="003B25A4">
        <w:rPr>
          <w:rFonts w:cs="Times New Roman"/>
          <w:szCs w:val="24"/>
        </w:rPr>
        <w:t>nal conflicts</w:t>
      </w:r>
      <w:r w:rsidR="00EE1C7C" w:rsidRPr="003B25A4">
        <w:rPr>
          <w:rFonts w:cs="Times New Roman"/>
          <w:szCs w:val="24"/>
        </w:rPr>
        <w:t xml:space="preserve"> and</w:t>
      </w:r>
      <w:r w:rsidR="00E372CE" w:rsidRPr="003B25A4">
        <w:rPr>
          <w:rFonts w:cs="Times New Roman"/>
          <w:szCs w:val="24"/>
        </w:rPr>
        <w:t xml:space="preserve"> the free</w:t>
      </w:r>
      <w:r w:rsidR="00C06EC3" w:rsidRPr="003B25A4">
        <w:rPr>
          <w:rFonts w:cs="Times New Roman"/>
          <w:szCs w:val="24"/>
        </w:rPr>
        <w:t xml:space="preserve"> movement of people </w:t>
      </w:r>
      <w:r w:rsidR="00E372CE" w:rsidRPr="003B25A4">
        <w:rPr>
          <w:rFonts w:cs="Times New Roman"/>
          <w:szCs w:val="24"/>
        </w:rPr>
        <w:t>within the</w:t>
      </w:r>
      <w:r w:rsidR="00C06EC3" w:rsidRPr="003B25A4">
        <w:rPr>
          <w:rFonts w:cs="Times New Roman"/>
          <w:szCs w:val="24"/>
        </w:rPr>
        <w:t xml:space="preserve"> Schengen</w:t>
      </w:r>
      <w:r w:rsidR="00E372CE" w:rsidRPr="003B25A4">
        <w:rPr>
          <w:rFonts w:cs="Times New Roman"/>
          <w:szCs w:val="24"/>
        </w:rPr>
        <w:t xml:space="preserve"> </w:t>
      </w:r>
      <w:r w:rsidR="00A43E7D" w:rsidRPr="003B25A4">
        <w:rPr>
          <w:rFonts w:cs="Times New Roman"/>
          <w:szCs w:val="24"/>
        </w:rPr>
        <w:t>A</w:t>
      </w:r>
      <w:r w:rsidR="00C06EC3" w:rsidRPr="003B25A4">
        <w:rPr>
          <w:rFonts w:cs="Times New Roman"/>
          <w:szCs w:val="24"/>
        </w:rPr>
        <w:t>greement</w:t>
      </w:r>
      <w:r w:rsidR="00A43E7D" w:rsidRPr="003B25A4">
        <w:rPr>
          <w:rFonts w:cs="Times New Roman"/>
          <w:szCs w:val="24"/>
        </w:rPr>
        <w:t xml:space="preserve"> area</w:t>
      </w:r>
      <w:r w:rsidR="00C06EC3" w:rsidRPr="003B25A4">
        <w:rPr>
          <w:rFonts w:cs="Times New Roman"/>
          <w:szCs w:val="24"/>
        </w:rPr>
        <w:t xml:space="preserve">, </w:t>
      </w:r>
      <w:r w:rsidRPr="003B25A4">
        <w:rPr>
          <w:rFonts w:cs="Times New Roman"/>
          <w:szCs w:val="24"/>
        </w:rPr>
        <w:t xml:space="preserve">which </w:t>
      </w:r>
      <w:r w:rsidR="00A113EE" w:rsidRPr="003B25A4">
        <w:rPr>
          <w:rFonts w:cs="Times New Roman"/>
          <w:szCs w:val="24"/>
        </w:rPr>
        <w:t>ha</w:t>
      </w:r>
      <w:r w:rsidR="00780B0F" w:rsidRPr="003B25A4">
        <w:rPr>
          <w:rFonts w:cs="Times New Roman"/>
          <w:szCs w:val="24"/>
        </w:rPr>
        <w:t>ve</w:t>
      </w:r>
      <w:r w:rsidR="00765D32" w:rsidRPr="003B25A4">
        <w:rPr>
          <w:rFonts w:cs="Times New Roman"/>
          <w:szCs w:val="24"/>
        </w:rPr>
        <w:t xml:space="preserve"> </w:t>
      </w:r>
      <w:r w:rsidR="00A113EE" w:rsidRPr="003B25A4">
        <w:rPr>
          <w:rFonts w:cs="Times New Roman"/>
          <w:szCs w:val="24"/>
        </w:rPr>
        <w:t>incre</w:t>
      </w:r>
      <w:r w:rsidR="00352F60" w:rsidRPr="003B25A4">
        <w:rPr>
          <w:rFonts w:cs="Times New Roman"/>
          <w:szCs w:val="24"/>
        </w:rPr>
        <w:t>ased diversity in Norway</w:t>
      </w:r>
      <w:r w:rsidRPr="003B25A4">
        <w:rPr>
          <w:rFonts w:cs="Times New Roman"/>
          <w:szCs w:val="24"/>
        </w:rPr>
        <w:t xml:space="preserve"> and its schools</w:t>
      </w:r>
      <w:r w:rsidR="00E372CE" w:rsidRPr="003B25A4">
        <w:rPr>
          <w:rFonts w:cs="Times New Roman"/>
          <w:szCs w:val="24"/>
        </w:rPr>
        <w:t>.</w:t>
      </w:r>
      <w:r w:rsidRPr="003B25A4">
        <w:rPr>
          <w:rFonts w:cs="Times New Roman"/>
          <w:szCs w:val="24"/>
        </w:rPr>
        <w:t xml:space="preserve"> </w:t>
      </w:r>
      <w:r w:rsidR="00A43E7D" w:rsidRPr="003B25A4">
        <w:rPr>
          <w:rFonts w:cs="Times New Roman"/>
          <w:szCs w:val="24"/>
        </w:rPr>
        <w:t>Minorities current</w:t>
      </w:r>
      <w:r w:rsidR="002E0E18" w:rsidRPr="003B25A4">
        <w:rPr>
          <w:rFonts w:cs="Times New Roman"/>
          <w:szCs w:val="24"/>
        </w:rPr>
        <w:t>ly</w:t>
      </w:r>
      <w:r w:rsidR="00A43E7D" w:rsidRPr="003B25A4">
        <w:rPr>
          <w:rFonts w:cs="Times New Roman"/>
          <w:szCs w:val="24"/>
        </w:rPr>
        <w:t xml:space="preserve"> comprise</w:t>
      </w:r>
      <w:r w:rsidR="00E217E8" w:rsidRPr="003B25A4">
        <w:rPr>
          <w:rFonts w:cs="Times New Roman"/>
          <w:szCs w:val="24"/>
        </w:rPr>
        <w:t xml:space="preserve"> </w:t>
      </w:r>
      <w:r w:rsidR="00EE1C7C" w:rsidRPr="003B25A4">
        <w:rPr>
          <w:rFonts w:cs="Times New Roman"/>
          <w:szCs w:val="24"/>
        </w:rPr>
        <w:t xml:space="preserve">approximately </w:t>
      </w:r>
      <w:r w:rsidR="00E217E8" w:rsidRPr="003B25A4">
        <w:rPr>
          <w:rFonts w:cs="Times New Roman"/>
          <w:szCs w:val="24"/>
        </w:rPr>
        <w:t>15</w:t>
      </w:r>
      <w:r w:rsidR="000A760F" w:rsidRPr="003B25A4">
        <w:rPr>
          <w:rFonts w:cs="Times New Roman"/>
          <w:szCs w:val="24"/>
        </w:rPr>
        <w:t>% of</w:t>
      </w:r>
      <w:r w:rsidR="00EF5817" w:rsidRPr="003B25A4">
        <w:rPr>
          <w:rFonts w:cs="Times New Roman"/>
          <w:szCs w:val="24"/>
        </w:rPr>
        <w:t xml:space="preserve"> the total</w:t>
      </w:r>
      <w:r w:rsidR="00EE1C7C" w:rsidRPr="003B25A4">
        <w:rPr>
          <w:rFonts w:cs="Times New Roman"/>
          <w:szCs w:val="24"/>
        </w:rPr>
        <w:t xml:space="preserve"> population</w:t>
      </w:r>
      <w:r w:rsidRPr="003B25A4">
        <w:rPr>
          <w:rFonts w:cs="Times New Roman"/>
          <w:szCs w:val="24"/>
        </w:rPr>
        <w:t>, with a</w:t>
      </w:r>
      <w:r w:rsidR="00A43E7D" w:rsidRPr="003B25A4">
        <w:rPr>
          <w:rFonts w:cs="Times New Roman"/>
          <w:szCs w:val="24"/>
        </w:rPr>
        <w:t xml:space="preserve"> comparatively high</w:t>
      </w:r>
      <w:r w:rsidRPr="003B25A4">
        <w:rPr>
          <w:rFonts w:cs="Times New Roman"/>
          <w:szCs w:val="24"/>
        </w:rPr>
        <w:t xml:space="preserve"> yearly increase of about 1%</w:t>
      </w:r>
      <w:r w:rsidR="00A43E7D" w:rsidRPr="003B25A4">
        <w:rPr>
          <w:rFonts w:cs="Times New Roman"/>
          <w:szCs w:val="24"/>
        </w:rPr>
        <w:t xml:space="preserve"> </w:t>
      </w:r>
      <w:r w:rsidR="00E217E8" w:rsidRPr="003B25A4">
        <w:rPr>
          <w:rFonts w:cs="Times New Roman"/>
          <w:szCs w:val="24"/>
        </w:rPr>
        <w:t>(SSB</w:t>
      </w:r>
      <w:r w:rsidR="00297533" w:rsidRPr="003B25A4">
        <w:rPr>
          <w:rFonts w:cs="Times New Roman"/>
          <w:szCs w:val="24"/>
        </w:rPr>
        <w:t xml:space="preserve"> </w:t>
      </w:r>
      <w:r w:rsidR="00BF1EE3" w:rsidRPr="003B25A4">
        <w:rPr>
          <w:rFonts w:cs="Times New Roman"/>
          <w:szCs w:val="24"/>
        </w:rPr>
        <w:t>2</w:t>
      </w:r>
      <w:r w:rsidR="001F42EA" w:rsidRPr="003B25A4">
        <w:rPr>
          <w:rFonts w:cs="Times New Roman"/>
          <w:szCs w:val="24"/>
        </w:rPr>
        <w:t>012</w:t>
      </w:r>
      <w:r w:rsidR="00A43E7D" w:rsidRPr="003B25A4">
        <w:rPr>
          <w:rFonts w:cs="Times New Roman"/>
          <w:szCs w:val="24"/>
        </w:rPr>
        <w:t>, 2015</w:t>
      </w:r>
      <w:r w:rsidR="001F42EA" w:rsidRPr="003B25A4">
        <w:rPr>
          <w:rFonts w:cs="Times New Roman"/>
          <w:szCs w:val="24"/>
        </w:rPr>
        <w:t>)</w:t>
      </w:r>
      <w:r w:rsidR="00A113EE" w:rsidRPr="003B25A4">
        <w:rPr>
          <w:rFonts w:cs="Times New Roman"/>
          <w:szCs w:val="24"/>
        </w:rPr>
        <w:t>.</w:t>
      </w:r>
      <w:r w:rsidR="00CB39FB" w:rsidRPr="003B25A4">
        <w:rPr>
          <w:rFonts w:cs="Times New Roman"/>
          <w:szCs w:val="24"/>
        </w:rPr>
        <w:t xml:space="preserve"> </w:t>
      </w:r>
      <w:r w:rsidR="00D23F80" w:rsidRPr="003B25A4">
        <w:rPr>
          <w:rFonts w:cs="Times New Roman"/>
          <w:szCs w:val="24"/>
        </w:rPr>
        <w:t>Recently</w:t>
      </w:r>
      <w:r w:rsidR="00E372CE" w:rsidRPr="003B25A4">
        <w:rPr>
          <w:rFonts w:cs="Times New Roman"/>
          <w:szCs w:val="24"/>
        </w:rPr>
        <w:t xml:space="preserve">, </w:t>
      </w:r>
      <w:r w:rsidR="00A43E7D" w:rsidRPr="003B25A4">
        <w:rPr>
          <w:rFonts w:cs="Times New Roman"/>
          <w:szCs w:val="24"/>
        </w:rPr>
        <w:t xml:space="preserve">in response to these numbers, </w:t>
      </w:r>
      <w:r w:rsidR="00837A6C" w:rsidRPr="003B25A4">
        <w:rPr>
          <w:rFonts w:cs="Times New Roman"/>
          <w:szCs w:val="24"/>
        </w:rPr>
        <w:t xml:space="preserve">the Scandinavian countries have introduced new border controls </w:t>
      </w:r>
      <w:r w:rsidR="006A1AAD" w:rsidRPr="003B25A4">
        <w:rPr>
          <w:rFonts w:cs="Times New Roman"/>
          <w:szCs w:val="24"/>
        </w:rPr>
        <w:t xml:space="preserve">and </w:t>
      </w:r>
      <w:r w:rsidR="00D23F80" w:rsidRPr="003B25A4">
        <w:rPr>
          <w:rFonts w:cs="Times New Roman"/>
          <w:szCs w:val="24"/>
        </w:rPr>
        <w:t>reduced their</w:t>
      </w:r>
      <w:r w:rsidR="00A43E7D" w:rsidRPr="003B25A4">
        <w:rPr>
          <w:rFonts w:cs="Times New Roman"/>
          <w:szCs w:val="24"/>
        </w:rPr>
        <w:t xml:space="preserve"> levels of</w:t>
      </w:r>
      <w:r w:rsidR="00D23F80" w:rsidRPr="003B25A4">
        <w:rPr>
          <w:rFonts w:cs="Times New Roman"/>
          <w:szCs w:val="24"/>
        </w:rPr>
        <w:t xml:space="preserve"> </w:t>
      </w:r>
      <w:r w:rsidR="006A1AAD" w:rsidRPr="003B25A4">
        <w:rPr>
          <w:rFonts w:cs="Times New Roman"/>
          <w:szCs w:val="24"/>
        </w:rPr>
        <w:t>immigration.</w:t>
      </w:r>
      <w:r w:rsidR="00837A6C" w:rsidRPr="003B25A4">
        <w:rPr>
          <w:rFonts w:cs="Times New Roman"/>
          <w:szCs w:val="24"/>
        </w:rPr>
        <w:t xml:space="preserve"> </w:t>
      </w:r>
      <w:r w:rsidR="00C74D5C" w:rsidRPr="003B25A4">
        <w:rPr>
          <w:rFonts w:cs="Times New Roman"/>
          <w:szCs w:val="24"/>
        </w:rPr>
        <w:t>F</w:t>
      </w:r>
      <w:r w:rsidR="00D0068E" w:rsidRPr="003B25A4">
        <w:rPr>
          <w:rFonts w:cs="Times New Roman"/>
          <w:szCs w:val="24"/>
        </w:rPr>
        <w:t>a</w:t>
      </w:r>
      <w:r w:rsidR="006A1AAD" w:rsidRPr="003B25A4">
        <w:rPr>
          <w:rFonts w:cs="Times New Roman"/>
          <w:szCs w:val="24"/>
        </w:rPr>
        <w:t xml:space="preserve">r-right political </w:t>
      </w:r>
      <w:r w:rsidR="00D0068E" w:rsidRPr="003B25A4">
        <w:rPr>
          <w:rFonts w:cs="Times New Roman"/>
          <w:szCs w:val="24"/>
        </w:rPr>
        <w:t xml:space="preserve">parties </w:t>
      </w:r>
      <w:r w:rsidR="00C74D5C" w:rsidRPr="003B25A4">
        <w:rPr>
          <w:rFonts w:cs="Times New Roman"/>
          <w:szCs w:val="24"/>
        </w:rPr>
        <w:t xml:space="preserve">in Norway and Europe </w:t>
      </w:r>
      <w:r w:rsidR="00FC7C76" w:rsidRPr="003B25A4">
        <w:rPr>
          <w:rFonts w:cs="Times New Roman"/>
          <w:szCs w:val="24"/>
        </w:rPr>
        <w:t xml:space="preserve">have expressed </w:t>
      </w:r>
      <w:r w:rsidR="00D0068E" w:rsidRPr="003B25A4">
        <w:rPr>
          <w:rFonts w:cs="Times New Roman"/>
          <w:szCs w:val="24"/>
        </w:rPr>
        <w:t>concerns about immigration and security threats, unemployment and ethnic, religious and cultural conflicts</w:t>
      </w:r>
      <w:r w:rsidR="006A1AAD" w:rsidRPr="003B25A4">
        <w:rPr>
          <w:rFonts w:cs="Times New Roman"/>
          <w:szCs w:val="24"/>
        </w:rPr>
        <w:t xml:space="preserve"> </w:t>
      </w:r>
      <w:r w:rsidR="00D0068E" w:rsidRPr="003B25A4">
        <w:rPr>
          <w:rFonts w:cs="Times New Roman"/>
          <w:szCs w:val="24"/>
        </w:rPr>
        <w:fldChar w:fldCharType="begin"/>
      </w:r>
      <w:r w:rsidR="00D0068E" w:rsidRPr="003B25A4">
        <w:rPr>
          <w:rFonts w:cs="Times New Roman"/>
          <w:szCs w:val="24"/>
        </w:rPr>
        <w:instrText xml:space="preserve"> ADDIN EN.CITE &lt;EndNote&gt;&lt;Cite&gt;&lt;Author&gt;Gutwirth&lt;/Author&gt;&lt;Year&gt;2011&lt;/Year&gt;&lt;RecNum&gt;1145&lt;/RecNum&gt;&lt;DisplayText&gt;(Gutwirth &amp;amp; Burgess, 2011)&lt;/DisplayText&gt;&lt;record&gt;&lt;rec-number&gt;1145&lt;/rec-number&gt;&lt;foreign-keys&gt;&lt;key app="EN" db-id="9z0vaz52vxe2pqe09tnv9r02xs52trssw2a0" timestamp="1433847092"&gt;1145&lt;/key&gt;&lt;/foreign-keys&gt;&lt;ref-type name="Book"&gt;6&lt;/ref-type&gt;&lt;contributors&gt;&lt;authors&gt;&lt;author&gt;Gutwirth, Serge&lt;/author&gt;&lt;author&gt;Burgess, J. Peter&lt;/author&gt;&lt;/authors&gt;&lt;/contributors&gt;&lt;titles&gt;&lt;title&gt;A threat against Europe ?: security, migration and integration&lt;/title&gt;&lt;/titles&gt;&lt;pages&gt;215 s. : ill.&lt;/pages&gt;&lt;keywords&gt;&lt;keyword&gt;Innvandring&lt;/keyword&gt;&lt;keyword&gt;Europa&lt;/keyword&gt;&lt;keyword&gt;Politikk&lt;/keyword&gt;&lt;keyword&gt;Innvandringspolitikk&lt;/keyword&gt;&lt;/keywords&gt;&lt;dates&gt;&lt;year&gt;2011&lt;/year&gt;&lt;/dates&gt;&lt;pub-location&gt;Brussels&lt;/pub-location&gt;&lt;publisher&gt;VUBPRESS&lt;/publisher&gt;&lt;isbn&gt;9789054879299&lt;/isbn&gt;&lt;urls&gt;&lt;/urls&gt;&lt;/record&gt;&lt;/Cite&gt;&lt;/EndNote&gt;</w:instrText>
      </w:r>
      <w:r w:rsidR="00D0068E" w:rsidRPr="003B25A4">
        <w:rPr>
          <w:rFonts w:cs="Times New Roman"/>
          <w:szCs w:val="24"/>
        </w:rPr>
        <w:fldChar w:fldCharType="separate"/>
      </w:r>
      <w:r w:rsidR="00D0068E" w:rsidRPr="003B25A4">
        <w:rPr>
          <w:rFonts w:cs="Times New Roman"/>
          <w:szCs w:val="24"/>
        </w:rPr>
        <w:t xml:space="preserve">(Gutwirth </w:t>
      </w:r>
      <w:r w:rsidR="00297533" w:rsidRPr="003B25A4">
        <w:rPr>
          <w:rFonts w:cs="Times New Roman"/>
          <w:szCs w:val="24"/>
        </w:rPr>
        <w:t>and</w:t>
      </w:r>
      <w:r w:rsidR="00D0068E" w:rsidRPr="003B25A4">
        <w:rPr>
          <w:rFonts w:cs="Times New Roman"/>
          <w:szCs w:val="24"/>
        </w:rPr>
        <w:t xml:space="preserve"> Burgess 2011</w:t>
      </w:r>
      <w:r w:rsidR="00297533" w:rsidRPr="003B25A4">
        <w:rPr>
          <w:rFonts w:cs="Times New Roman"/>
          <w:szCs w:val="24"/>
        </w:rPr>
        <w:t>;</w:t>
      </w:r>
      <w:r w:rsidR="00297533" w:rsidRPr="003B25A4" w:rsidDel="00297533">
        <w:rPr>
          <w:rFonts w:cs="Times New Roman"/>
          <w:szCs w:val="24"/>
        </w:rPr>
        <w:t xml:space="preserve"> </w:t>
      </w:r>
      <w:r w:rsidR="00D0068E" w:rsidRPr="003B25A4">
        <w:rPr>
          <w:rFonts w:cs="Times New Roman"/>
          <w:szCs w:val="24"/>
        </w:rPr>
        <w:fldChar w:fldCharType="end"/>
      </w:r>
      <w:r w:rsidR="00297533" w:rsidRPr="003B25A4">
        <w:rPr>
          <w:rFonts w:cs="Times New Roman"/>
          <w:szCs w:val="24"/>
        </w:rPr>
        <w:t>f</w:t>
      </w:r>
      <w:r w:rsidRPr="003B25A4">
        <w:rPr>
          <w:rFonts w:cs="Times New Roman"/>
          <w:szCs w:val="24"/>
        </w:rPr>
        <w:t>or Norway</w:t>
      </w:r>
      <w:r w:rsidR="00297533" w:rsidRPr="003B25A4">
        <w:rPr>
          <w:rFonts w:cs="Times New Roman"/>
          <w:szCs w:val="24"/>
        </w:rPr>
        <w:t>,</w:t>
      </w:r>
      <w:r w:rsidRPr="003B25A4">
        <w:rPr>
          <w:rFonts w:cs="Times New Roman"/>
          <w:szCs w:val="24"/>
        </w:rPr>
        <w:t xml:space="preserve"> see also </w:t>
      </w:r>
      <w:r w:rsidR="00D0068E" w:rsidRPr="003B25A4">
        <w:rPr>
          <w:rFonts w:cs="Times New Roman"/>
          <w:szCs w:val="24"/>
        </w:rPr>
        <w:fldChar w:fldCharType="begin"/>
      </w:r>
      <w:r w:rsidR="00D0068E" w:rsidRPr="003B25A4">
        <w:rPr>
          <w:rFonts w:cs="Times New Roman"/>
          <w:szCs w:val="24"/>
        </w:rPr>
        <w:instrText xml:space="preserve"> ADDIN EN.CITE &lt;EndNote&gt;&lt;Cite&gt;&lt;Author&gt;SSB&lt;/Author&gt;&lt;Year&gt;2011&lt;/Year&gt;&lt;RecNum&gt;977&lt;/RecNum&gt;&lt;DisplayText&gt;(SSB, 2011)&lt;/DisplayText&gt;&lt;record&gt;&lt;rec-number&gt;977&lt;/rec-number&gt;&lt;foreign-keys&gt;&lt;key app="EN" db-id="9z0vaz52vxe2pqe09tnv9r02xs52trssw2a0" timestamp="1329134055"&gt;977&lt;/key&gt;&lt;/foreign-keys&gt;&lt;ref-type name="Web Page"&gt;12&lt;/ref-type&gt;&lt;contributors&gt;&lt;authors&gt;&lt;author&gt;SSB&lt;/author&gt;&lt;/authors&gt;&lt;/contributors&gt;&lt;titles&gt;&lt;title&gt;Holdninger til innvandrere og innvandring 2011 Rapporter 2011/41&lt;/title&gt;&lt;/titles&gt;&lt;volume&gt;2011&lt;/volume&gt;&lt;dates&gt;&lt;year&gt;2011&lt;/year&gt;&lt;/dates&gt;&lt;pub-location&gt;Oslo&lt;/pub-location&gt;&lt;urls&gt;&lt;related-urls&gt;&lt;url&gt;http://www.ssb.no/befolkning/artikler-og-publikasjoner/holdninger-til-innvandrere-og-innvandring-2011&lt;/url&gt;&lt;/related-urls&gt;&lt;/urls&gt;&lt;/record&gt;&lt;/Cite&gt;&lt;/EndNote&gt;</w:instrText>
      </w:r>
      <w:r w:rsidR="00D0068E" w:rsidRPr="003B25A4">
        <w:rPr>
          <w:rFonts w:cs="Times New Roman"/>
          <w:szCs w:val="24"/>
        </w:rPr>
        <w:fldChar w:fldCharType="separate"/>
      </w:r>
      <w:r w:rsidR="00D0068E" w:rsidRPr="003B25A4">
        <w:rPr>
          <w:rFonts w:cs="Times New Roman"/>
          <w:szCs w:val="24"/>
        </w:rPr>
        <w:t>SSB 2011</w:t>
      </w:r>
      <w:r w:rsidR="00D0068E" w:rsidRPr="003B25A4">
        <w:rPr>
          <w:rFonts w:cs="Times New Roman"/>
          <w:szCs w:val="24"/>
        </w:rPr>
        <w:fldChar w:fldCharType="end"/>
      </w:r>
      <w:r w:rsidR="006A1AAD" w:rsidRPr="003B25A4">
        <w:rPr>
          <w:rFonts w:cs="Times New Roman"/>
          <w:szCs w:val="24"/>
        </w:rPr>
        <w:t xml:space="preserve"> </w:t>
      </w:r>
      <w:r w:rsidRPr="003B25A4">
        <w:rPr>
          <w:rFonts w:cs="Times New Roman"/>
          <w:szCs w:val="24"/>
        </w:rPr>
        <w:t>and</w:t>
      </w:r>
      <w:r w:rsidR="00D0068E" w:rsidRPr="003B25A4">
        <w:rPr>
          <w:rFonts w:cs="Times New Roman"/>
          <w:szCs w:val="24"/>
        </w:rPr>
        <w:t xml:space="preserve"> “Welfare and </w:t>
      </w:r>
      <w:r w:rsidR="00876C05">
        <w:rPr>
          <w:rFonts w:cs="Times New Roman"/>
          <w:szCs w:val="24"/>
        </w:rPr>
        <w:t>M</w:t>
      </w:r>
      <w:r w:rsidR="00D0068E" w:rsidRPr="003B25A4">
        <w:rPr>
          <w:rFonts w:cs="Times New Roman"/>
          <w:szCs w:val="24"/>
        </w:rPr>
        <w:t>igration”</w:t>
      </w:r>
      <w:r w:rsidR="00D0068E" w:rsidRPr="003B25A4">
        <w:rPr>
          <w:rFonts w:cs="Times New Roman"/>
          <w:szCs w:val="24"/>
        </w:rPr>
        <w:fldChar w:fldCharType="begin"/>
      </w:r>
      <w:r w:rsidR="00D0068E" w:rsidRPr="003B25A4">
        <w:rPr>
          <w:rFonts w:cs="Times New Roman"/>
          <w:szCs w:val="24"/>
        </w:rPr>
        <w:instrText xml:space="preserve"> ADDIN EN.CITE &lt;EndNote&gt;&lt;Cite&gt;&lt;Author&gt;NOU&lt;/Author&gt;&lt;Year&gt;2011&lt;/Year&gt;&lt;RecNum&gt;1172&lt;/RecNum&gt;&lt;DisplayText&gt;(NOU, 2011)&lt;/DisplayText&gt;&lt;record&gt;&lt;rec-number&gt;1172&lt;/rec-number&gt;&lt;foreign-keys&gt;&lt;key app="EN" db-id="9z0vaz52vxe2pqe09tnv9r02xs52trssw2a0" timestamp="1439212099"&gt;1172&lt;/key&gt;&lt;/foreign-keys&gt;&lt;ref-type name="Government Document"&gt;46&lt;/ref-type&gt;&lt;contributors&gt;&lt;authors&gt;&lt;author&gt;NOU&lt;/author&gt;&lt;/authors&gt;&lt;secondary-authors&gt;&lt;author&gt;Barne, likestilling og inkluderingsdepartementet. [Ministry of Children, Equality and Social Inclusion]&lt;/author&gt;&lt;/secondary-authors&gt;&lt;/contributors&gt;&lt;titles&gt;&lt;title&gt;Velferd og migrasjon - den norske modellens framtid. [Welfare and migration. the future of the Norwegian model.]&lt;/title&gt;&lt;/titles&gt;&lt;dates&gt;&lt;year&gt;2011&lt;/year&gt;&lt;/dates&gt;&lt;pub-location&gt;Oslo&lt;/pub-location&gt;&lt;publisher&gt;Norwegian Governent&lt;/publisher&gt;&lt;urls&gt;&lt;/urls&gt;&lt;/record&gt;&lt;/Cite&gt;&lt;/EndNote&gt;</w:instrText>
      </w:r>
      <w:r w:rsidR="00D0068E" w:rsidRPr="003B25A4">
        <w:rPr>
          <w:rFonts w:cs="Times New Roman"/>
          <w:szCs w:val="24"/>
        </w:rPr>
        <w:fldChar w:fldCharType="separate"/>
      </w:r>
      <w:r w:rsidR="00297533" w:rsidRPr="003B25A4">
        <w:rPr>
          <w:rFonts w:cs="Times New Roman"/>
          <w:szCs w:val="24"/>
        </w:rPr>
        <w:t xml:space="preserve"> </w:t>
      </w:r>
      <w:r w:rsidR="00D0068E" w:rsidRPr="003B25A4">
        <w:rPr>
          <w:rFonts w:cs="Times New Roman"/>
          <w:szCs w:val="24"/>
        </w:rPr>
        <w:t>NOU 2011)</w:t>
      </w:r>
      <w:r w:rsidR="00D0068E" w:rsidRPr="003B25A4">
        <w:rPr>
          <w:rFonts w:cs="Times New Roman"/>
          <w:szCs w:val="24"/>
        </w:rPr>
        <w:fldChar w:fldCharType="end"/>
      </w:r>
      <w:r w:rsidR="00D0068E" w:rsidRPr="003B25A4">
        <w:rPr>
          <w:rFonts w:cs="Times New Roman"/>
          <w:szCs w:val="24"/>
        </w:rPr>
        <w:t>.</w:t>
      </w:r>
      <w:r w:rsidR="00E20F58" w:rsidRPr="003B25A4">
        <w:rPr>
          <w:rFonts w:cs="Times New Roman"/>
          <w:szCs w:val="24"/>
        </w:rPr>
        <w:t xml:space="preserve"> A</w:t>
      </w:r>
      <w:r w:rsidR="00C72155" w:rsidRPr="003B25A4">
        <w:rPr>
          <w:rFonts w:cs="Times New Roman"/>
          <w:szCs w:val="24"/>
        </w:rPr>
        <w:t xml:space="preserve"> </w:t>
      </w:r>
      <w:r w:rsidR="003A48AA" w:rsidRPr="003B25A4">
        <w:rPr>
          <w:rFonts w:cs="Times New Roman"/>
          <w:szCs w:val="24"/>
        </w:rPr>
        <w:t>mock</w:t>
      </w:r>
      <w:r w:rsidR="00D90F27" w:rsidRPr="003B25A4">
        <w:rPr>
          <w:rFonts w:cs="Times New Roman"/>
          <w:szCs w:val="24"/>
        </w:rPr>
        <w:t xml:space="preserve"> election </w:t>
      </w:r>
      <w:r w:rsidR="000B5F94" w:rsidRPr="003B25A4">
        <w:rPr>
          <w:rFonts w:cs="Times New Roman"/>
          <w:szCs w:val="24"/>
        </w:rPr>
        <w:t>survey</w:t>
      </w:r>
      <w:r w:rsidR="000B5F94" w:rsidRPr="003B25A4">
        <w:rPr>
          <w:rStyle w:val="EndnoteReference"/>
          <w:rFonts w:cs="Times New Roman"/>
          <w:szCs w:val="24"/>
        </w:rPr>
        <w:endnoteReference w:id="1"/>
      </w:r>
      <w:r w:rsidR="000B5F94" w:rsidRPr="003B25A4">
        <w:rPr>
          <w:rFonts w:cs="Times New Roman"/>
          <w:szCs w:val="24"/>
        </w:rPr>
        <w:t xml:space="preserve"> </w:t>
      </w:r>
      <w:r w:rsidR="00D90F27" w:rsidRPr="003B25A4">
        <w:rPr>
          <w:rFonts w:cs="Times New Roman"/>
          <w:szCs w:val="24"/>
        </w:rPr>
        <w:t xml:space="preserve">of </w:t>
      </w:r>
      <w:r w:rsidR="003A48AA" w:rsidRPr="003B25A4">
        <w:rPr>
          <w:rFonts w:cs="Times New Roman"/>
          <w:szCs w:val="24"/>
        </w:rPr>
        <w:t>s</w:t>
      </w:r>
      <w:r w:rsidR="00D90F27" w:rsidRPr="003B25A4">
        <w:rPr>
          <w:rFonts w:cs="Times New Roman"/>
          <w:szCs w:val="24"/>
        </w:rPr>
        <w:t>tudents age</w:t>
      </w:r>
      <w:r w:rsidR="00C72155" w:rsidRPr="003B25A4">
        <w:rPr>
          <w:rFonts w:cs="Times New Roman"/>
          <w:szCs w:val="24"/>
        </w:rPr>
        <w:t>d</w:t>
      </w:r>
      <w:r w:rsidR="00D90F27" w:rsidRPr="003B25A4">
        <w:rPr>
          <w:rFonts w:cs="Times New Roman"/>
          <w:szCs w:val="24"/>
        </w:rPr>
        <w:t xml:space="preserve"> 14</w:t>
      </w:r>
      <w:r w:rsidR="00297533" w:rsidRPr="003B25A4">
        <w:rPr>
          <w:rFonts w:cs="Times New Roman"/>
          <w:szCs w:val="24"/>
        </w:rPr>
        <w:t xml:space="preserve"> to </w:t>
      </w:r>
      <w:r w:rsidR="00D90F27" w:rsidRPr="003B25A4">
        <w:rPr>
          <w:rFonts w:cs="Times New Roman"/>
          <w:szCs w:val="24"/>
        </w:rPr>
        <w:t>20 (</w:t>
      </w:r>
      <w:r w:rsidR="00CD0292" w:rsidRPr="003B25A4">
        <w:rPr>
          <w:rFonts w:cs="Times New Roman"/>
          <w:szCs w:val="24"/>
        </w:rPr>
        <w:t xml:space="preserve">random sample </w:t>
      </w:r>
      <w:r w:rsidR="00D90F27" w:rsidRPr="003B25A4">
        <w:rPr>
          <w:rFonts w:cs="Times New Roman"/>
          <w:szCs w:val="24"/>
        </w:rPr>
        <w:t>N</w:t>
      </w:r>
      <w:r w:rsidR="00297533" w:rsidRPr="003B25A4">
        <w:rPr>
          <w:rFonts w:cs="Times New Roman"/>
          <w:szCs w:val="24"/>
        </w:rPr>
        <w:t xml:space="preserve"> </w:t>
      </w:r>
      <w:r w:rsidR="00D90F27" w:rsidRPr="003B25A4">
        <w:rPr>
          <w:rFonts w:cs="Times New Roman"/>
          <w:szCs w:val="24"/>
        </w:rPr>
        <w:t>=</w:t>
      </w:r>
      <w:r w:rsidR="00297533" w:rsidRPr="003B25A4">
        <w:rPr>
          <w:rFonts w:cs="Times New Roman"/>
          <w:szCs w:val="24"/>
        </w:rPr>
        <w:t xml:space="preserve"> </w:t>
      </w:r>
      <w:r w:rsidR="00D90F27" w:rsidRPr="003B25A4">
        <w:rPr>
          <w:rFonts w:cs="Times New Roman"/>
          <w:szCs w:val="24"/>
        </w:rPr>
        <w:t>4631) reveal</w:t>
      </w:r>
      <w:r w:rsidR="00C72155" w:rsidRPr="003B25A4">
        <w:rPr>
          <w:rFonts w:cs="Times New Roman"/>
          <w:szCs w:val="24"/>
        </w:rPr>
        <w:t>ed</w:t>
      </w:r>
      <w:r w:rsidR="006A1AAD" w:rsidRPr="003B25A4">
        <w:rPr>
          <w:rFonts w:cs="Times New Roman"/>
          <w:szCs w:val="24"/>
        </w:rPr>
        <w:t xml:space="preserve"> </w:t>
      </w:r>
      <w:r w:rsidR="00297533" w:rsidRPr="003B25A4">
        <w:rPr>
          <w:rFonts w:cs="Times New Roman"/>
          <w:szCs w:val="24"/>
        </w:rPr>
        <w:t xml:space="preserve">that </w:t>
      </w:r>
      <w:r w:rsidR="00D90F27" w:rsidRPr="003B25A4">
        <w:rPr>
          <w:rFonts w:cs="Times New Roman"/>
          <w:szCs w:val="24"/>
        </w:rPr>
        <w:t xml:space="preserve">a majority of boys perceive immigration </w:t>
      </w:r>
      <w:r w:rsidR="003C34AD" w:rsidRPr="003B25A4">
        <w:rPr>
          <w:rFonts w:cs="Times New Roman"/>
          <w:szCs w:val="24"/>
        </w:rPr>
        <w:t xml:space="preserve">primarily </w:t>
      </w:r>
      <w:r w:rsidR="00D90F27" w:rsidRPr="003B25A4">
        <w:rPr>
          <w:rFonts w:cs="Times New Roman"/>
          <w:szCs w:val="24"/>
        </w:rPr>
        <w:t>as a threat</w:t>
      </w:r>
      <w:r w:rsidR="00297533" w:rsidRPr="003B25A4">
        <w:rPr>
          <w:rFonts w:cs="Times New Roman"/>
          <w:szCs w:val="24"/>
        </w:rPr>
        <w:t>,</w:t>
      </w:r>
      <w:r w:rsidR="007F7AF1" w:rsidRPr="003B25A4">
        <w:rPr>
          <w:rFonts w:cs="Times New Roman"/>
          <w:szCs w:val="24"/>
        </w:rPr>
        <w:t xml:space="preserve"> while girls </w:t>
      </w:r>
      <w:r w:rsidR="00A43E7D" w:rsidRPr="003B25A4">
        <w:rPr>
          <w:rFonts w:cs="Times New Roman"/>
          <w:szCs w:val="24"/>
        </w:rPr>
        <w:t xml:space="preserve">are </w:t>
      </w:r>
      <w:r w:rsidR="007F7AF1" w:rsidRPr="003B25A4">
        <w:rPr>
          <w:rFonts w:cs="Times New Roman"/>
          <w:szCs w:val="24"/>
        </w:rPr>
        <w:t>more positive</w:t>
      </w:r>
      <w:r w:rsidR="008F3171" w:rsidRPr="003B25A4">
        <w:rPr>
          <w:rFonts w:cs="Times New Roman"/>
          <w:szCs w:val="24"/>
        </w:rPr>
        <w:t xml:space="preserve"> </w:t>
      </w:r>
      <w:r w:rsidR="003D7D4D" w:rsidRPr="003B25A4">
        <w:rPr>
          <w:rFonts w:cs="Times New Roman"/>
          <w:szCs w:val="24"/>
        </w:rPr>
        <w:fldChar w:fldCharType="begin"/>
      </w:r>
      <w:r w:rsidR="003D7D4D" w:rsidRPr="003B25A4">
        <w:rPr>
          <w:rFonts w:cs="Times New Roman"/>
          <w:szCs w:val="24"/>
        </w:rPr>
        <w:instrText xml:space="preserve"> ADDIN EN.CITE &lt;EndNote&gt;&lt;Cite&gt;&lt;Author&gt;NSD&lt;/Author&gt;&lt;Year&gt;2013&lt;/Year&gt;&lt;RecNum&gt;383&lt;/RecNum&gt;&lt;DisplayText&gt;(NSD, 2013)&lt;/DisplayText&gt;&lt;record&gt;&lt;rec-number&gt;383&lt;/rec-number&gt;&lt;foreign-keys&gt;&lt;key app="EN" db-id="9z0vaz52vxe2pqe09tnv9r02xs52trssw2a0" timestamp="0"&gt;383&lt;/key&gt;&lt;/foreign-keys&gt;&lt;ref-type name="Web Page"&gt;12&lt;/ref-type&gt;&lt;contributors&gt;&lt;authors&gt;&lt;author&gt;NSD, Norsk Samfunnsvitenskapelige Datatjeneste&lt;/author&gt;&lt;/authors&gt;&lt;/contributors&gt;&lt;titles&gt;&lt;title&gt;Skolevalgsundersøkelsen - 2013&lt;/title&gt;&lt;/titles&gt;&lt;volume&gt;2002&lt;/volume&gt;&lt;number&gt;02.03.02&lt;/number&gt;&lt;dates&gt;&lt;year&gt;2013&lt;/year&gt;&lt;/dates&gt;&lt;publisher&gt;NSD&lt;/publisher&gt;&lt;urls&gt;&lt;related-urls&gt;&lt;url&gt;http://www.nsd.uib.no/skoleveven/skolevalg/datasett.cfm&lt;/url&gt;&lt;/related-urls&gt;&lt;/urls&gt;&lt;/record&gt;&lt;/Cite&gt;&lt;/EndNote&gt;</w:instrText>
      </w:r>
      <w:r w:rsidR="003D7D4D" w:rsidRPr="003B25A4">
        <w:rPr>
          <w:rFonts w:cs="Times New Roman"/>
          <w:szCs w:val="24"/>
        </w:rPr>
        <w:fldChar w:fldCharType="separate"/>
      </w:r>
      <w:r w:rsidR="003D7D4D" w:rsidRPr="003B25A4">
        <w:rPr>
          <w:rFonts w:cs="Times New Roman"/>
          <w:szCs w:val="24"/>
        </w:rPr>
        <w:t>(NSD 2013)</w:t>
      </w:r>
      <w:r w:rsidR="003D7D4D" w:rsidRPr="003B25A4">
        <w:rPr>
          <w:rFonts w:cs="Times New Roman"/>
          <w:szCs w:val="24"/>
        </w:rPr>
        <w:fldChar w:fldCharType="end"/>
      </w:r>
      <w:r w:rsidR="00E20F58" w:rsidRPr="003B25A4">
        <w:rPr>
          <w:rFonts w:cs="Times New Roman"/>
          <w:szCs w:val="24"/>
        </w:rPr>
        <w:t>.</w:t>
      </w:r>
      <w:r w:rsidR="007F7AF1" w:rsidRPr="003B25A4">
        <w:rPr>
          <w:rFonts w:cs="Times New Roman"/>
          <w:szCs w:val="24"/>
        </w:rPr>
        <w:t xml:space="preserve"> </w:t>
      </w:r>
      <w:r w:rsidR="00297533" w:rsidRPr="003B25A4">
        <w:rPr>
          <w:rFonts w:cs="Times New Roman"/>
          <w:szCs w:val="24"/>
        </w:rPr>
        <w:t>However</w:t>
      </w:r>
      <w:r w:rsidR="006A1AAD" w:rsidRPr="003B25A4">
        <w:rPr>
          <w:rFonts w:cs="Times New Roman"/>
          <w:szCs w:val="24"/>
        </w:rPr>
        <w:t>,</w:t>
      </w:r>
      <w:r w:rsidR="00E20F58" w:rsidRPr="003B25A4">
        <w:rPr>
          <w:rFonts w:cs="Times New Roman"/>
          <w:szCs w:val="24"/>
        </w:rPr>
        <w:t xml:space="preserve"> </w:t>
      </w:r>
      <w:r w:rsidR="00B56F90" w:rsidRPr="003B25A4">
        <w:rPr>
          <w:rFonts w:cs="Times New Roman"/>
          <w:szCs w:val="24"/>
        </w:rPr>
        <w:t xml:space="preserve">three </w:t>
      </w:r>
      <w:r w:rsidR="00A43E7D" w:rsidRPr="003B25A4">
        <w:rPr>
          <w:rFonts w:cs="Times New Roman"/>
          <w:szCs w:val="24"/>
        </w:rPr>
        <w:t xml:space="preserve">out of </w:t>
      </w:r>
      <w:r w:rsidR="00B56F90" w:rsidRPr="003B25A4">
        <w:rPr>
          <w:rFonts w:cs="Times New Roman"/>
          <w:szCs w:val="24"/>
        </w:rPr>
        <w:t>four</w:t>
      </w:r>
      <w:r w:rsidR="00A43E7D" w:rsidRPr="003B25A4">
        <w:rPr>
          <w:rFonts w:cs="Times New Roman"/>
          <w:szCs w:val="24"/>
        </w:rPr>
        <w:t xml:space="preserve"> students</w:t>
      </w:r>
      <w:r w:rsidR="00297533" w:rsidRPr="003B25A4">
        <w:rPr>
          <w:rFonts w:cs="Times New Roman"/>
          <w:szCs w:val="24"/>
        </w:rPr>
        <w:t xml:space="preserve"> </w:t>
      </w:r>
      <w:r w:rsidR="00533905" w:rsidRPr="003B25A4">
        <w:rPr>
          <w:rFonts w:cs="Times New Roman"/>
          <w:szCs w:val="24"/>
        </w:rPr>
        <w:t xml:space="preserve">recognise </w:t>
      </w:r>
      <w:r w:rsidR="005F6FE4" w:rsidRPr="003B25A4">
        <w:rPr>
          <w:rFonts w:cs="Times New Roman"/>
          <w:szCs w:val="24"/>
        </w:rPr>
        <w:t>immigrants</w:t>
      </w:r>
      <w:r w:rsidR="00533905" w:rsidRPr="003B25A4">
        <w:rPr>
          <w:rFonts w:cs="Times New Roman"/>
          <w:szCs w:val="24"/>
        </w:rPr>
        <w:t>’</w:t>
      </w:r>
      <w:r w:rsidR="005F6FE4" w:rsidRPr="003B25A4">
        <w:rPr>
          <w:rFonts w:cs="Times New Roman"/>
          <w:szCs w:val="24"/>
        </w:rPr>
        <w:t xml:space="preserve"> contributions </w:t>
      </w:r>
      <w:r w:rsidR="00B83949" w:rsidRPr="003B25A4">
        <w:rPr>
          <w:rFonts w:cs="Times New Roman"/>
          <w:szCs w:val="24"/>
        </w:rPr>
        <w:t xml:space="preserve">to </w:t>
      </w:r>
      <w:r w:rsidR="005F6FE4" w:rsidRPr="003B25A4">
        <w:rPr>
          <w:rFonts w:cs="Times New Roman"/>
          <w:szCs w:val="24"/>
        </w:rPr>
        <w:t>business and professional life</w:t>
      </w:r>
      <w:r w:rsidR="00297533" w:rsidRPr="003B25A4">
        <w:rPr>
          <w:rFonts w:cs="Times New Roman"/>
          <w:szCs w:val="24"/>
        </w:rPr>
        <w:t>,</w:t>
      </w:r>
      <w:r w:rsidR="00533905" w:rsidRPr="003B25A4">
        <w:rPr>
          <w:rFonts w:cs="Times New Roman"/>
          <w:szCs w:val="24"/>
        </w:rPr>
        <w:t xml:space="preserve"> </w:t>
      </w:r>
      <w:r w:rsidR="00B56F90" w:rsidRPr="003B25A4">
        <w:rPr>
          <w:rFonts w:cs="Times New Roman"/>
          <w:szCs w:val="24"/>
        </w:rPr>
        <w:t xml:space="preserve">nine </w:t>
      </w:r>
      <w:r w:rsidR="005A0F63" w:rsidRPr="003B25A4">
        <w:rPr>
          <w:rFonts w:cs="Times New Roman"/>
          <w:szCs w:val="24"/>
        </w:rPr>
        <w:t>out of</w:t>
      </w:r>
      <w:r w:rsidR="005F6FE4" w:rsidRPr="003B25A4">
        <w:rPr>
          <w:rFonts w:cs="Times New Roman"/>
          <w:szCs w:val="24"/>
        </w:rPr>
        <w:t xml:space="preserve"> </w:t>
      </w:r>
      <w:r w:rsidR="00B56F90" w:rsidRPr="003B25A4">
        <w:rPr>
          <w:rFonts w:cs="Times New Roman"/>
          <w:szCs w:val="24"/>
        </w:rPr>
        <w:t>ten</w:t>
      </w:r>
      <w:r w:rsidR="00297533" w:rsidRPr="003B25A4">
        <w:rPr>
          <w:rFonts w:cs="Times New Roman"/>
          <w:szCs w:val="24"/>
        </w:rPr>
        <w:t xml:space="preserve"> </w:t>
      </w:r>
      <w:r w:rsidR="005F6FE4" w:rsidRPr="003B25A4">
        <w:rPr>
          <w:rFonts w:cs="Times New Roman"/>
          <w:szCs w:val="24"/>
        </w:rPr>
        <w:t>think migrants should have the same professional career options as Norwegians</w:t>
      </w:r>
      <w:r w:rsidR="00533905" w:rsidRPr="003B25A4">
        <w:rPr>
          <w:rFonts w:cs="Times New Roman"/>
          <w:szCs w:val="24"/>
        </w:rPr>
        <w:t xml:space="preserve"> and </w:t>
      </w:r>
      <w:r w:rsidR="00B56F90" w:rsidRPr="003B25A4">
        <w:rPr>
          <w:rFonts w:cs="Times New Roman"/>
          <w:szCs w:val="24"/>
        </w:rPr>
        <w:t>seven</w:t>
      </w:r>
      <w:r w:rsidR="00297533" w:rsidRPr="003B25A4">
        <w:rPr>
          <w:rFonts w:cs="Times New Roman"/>
          <w:szCs w:val="24"/>
        </w:rPr>
        <w:t xml:space="preserve"> </w:t>
      </w:r>
      <w:r w:rsidR="005F6FE4" w:rsidRPr="003B25A4">
        <w:rPr>
          <w:rFonts w:cs="Times New Roman"/>
          <w:szCs w:val="24"/>
        </w:rPr>
        <w:t xml:space="preserve">out of </w:t>
      </w:r>
      <w:r w:rsidR="00B56F90" w:rsidRPr="003B25A4">
        <w:rPr>
          <w:rFonts w:cs="Times New Roman"/>
          <w:szCs w:val="24"/>
        </w:rPr>
        <w:t>ten</w:t>
      </w:r>
      <w:r w:rsidR="00297533" w:rsidRPr="003B25A4">
        <w:rPr>
          <w:rFonts w:cs="Times New Roman"/>
          <w:szCs w:val="24"/>
        </w:rPr>
        <w:t xml:space="preserve"> </w:t>
      </w:r>
      <w:r w:rsidR="005F6FE4" w:rsidRPr="003B25A4">
        <w:rPr>
          <w:rFonts w:cs="Times New Roman"/>
          <w:szCs w:val="24"/>
        </w:rPr>
        <w:t xml:space="preserve">think that immigrants contribute positively to </w:t>
      </w:r>
      <w:r w:rsidR="00533905" w:rsidRPr="003B25A4">
        <w:rPr>
          <w:rFonts w:cs="Times New Roman"/>
          <w:szCs w:val="24"/>
        </w:rPr>
        <w:t xml:space="preserve">the </w:t>
      </w:r>
      <w:r w:rsidR="006A1AAD" w:rsidRPr="003B25A4">
        <w:rPr>
          <w:rFonts w:cs="Times New Roman"/>
          <w:szCs w:val="24"/>
        </w:rPr>
        <w:t xml:space="preserve">economy </w:t>
      </w:r>
      <w:r w:rsidR="00E12C4B" w:rsidRPr="003B25A4">
        <w:rPr>
          <w:rFonts w:cs="Times New Roman"/>
          <w:szCs w:val="24"/>
        </w:rPr>
        <w:t>(SSB</w:t>
      </w:r>
      <w:r w:rsidR="00297533" w:rsidRPr="003B25A4">
        <w:rPr>
          <w:rFonts w:cs="Times New Roman"/>
          <w:szCs w:val="24"/>
        </w:rPr>
        <w:t xml:space="preserve"> </w:t>
      </w:r>
      <w:r w:rsidR="00E12C4B" w:rsidRPr="003B25A4">
        <w:rPr>
          <w:rFonts w:cs="Times New Roman"/>
          <w:szCs w:val="24"/>
        </w:rPr>
        <w:t>2015</w:t>
      </w:r>
      <w:r w:rsidR="00743BAC" w:rsidRPr="003B25A4">
        <w:rPr>
          <w:rFonts w:cs="Times New Roman"/>
          <w:szCs w:val="24"/>
        </w:rPr>
        <w:t xml:space="preserve">). </w:t>
      </w:r>
    </w:p>
    <w:p w14:paraId="1A985C3A" w14:textId="1E951B9B" w:rsidR="000F6637" w:rsidRPr="003B25A4" w:rsidRDefault="00F9452D" w:rsidP="00083EAB">
      <w:pPr>
        <w:rPr>
          <w:rFonts w:cs="Times New Roman"/>
          <w:szCs w:val="24"/>
        </w:rPr>
      </w:pPr>
      <w:r w:rsidRPr="003B25A4">
        <w:rPr>
          <w:rFonts w:cs="Times New Roman"/>
          <w:szCs w:val="24"/>
        </w:rPr>
        <w:t>Despite Norway</w:t>
      </w:r>
      <w:r w:rsidR="00297533" w:rsidRPr="003B25A4">
        <w:rPr>
          <w:rFonts w:cs="Times New Roman"/>
          <w:szCs w:val="24"/>
        </w:rPr>
        <w:t xml:space="preserve">’s </w:t>
      </w:r>
      <w:r w:rsidRPr="003B25A4">
        <w:rPr>
          <w:rFonts w:cs="Times New Roman"/>
          <w:szCs w:val="24"/>
        </w:rPr>
        <w:t xml:space="preserve">long history of immigration </w:t>
      </w:r>
      <w:r w:rsidRPr="003B25A4">
        <w:rPr>
          <w:rFonts w:cs="Times New Roman"/>
          <w:szCs w:val="24"/>
        </w:rPr>
        <w:fldChar w:fldCharType="begin"/>
      </w:r>
      <w:r w:rsidRPr="003B25A4">
        <w:rPr>
          <w:rFonts w:cs="Times New Roman"/>
          <w:szCs w:val="24"/>
        </w:rPr>
        <w:instrText xml:space="preserve"> ADDIN EN.CITE &lt;EndNote&gt;&lt;Cite&gt;&lt;Author&gt;Brochmann&lt;/Author&gt;&lt;Year&gt;2008&lt;/Year&gt;&lt;RecNum&gt;911&lt;/RecNum&gt;&lt;DisplayText&gt;(Brochmann &amp;amp; Kjeldstadli, 2008)&lt;/DisplayText&gt;&lt;record&gt;&lt;rec-number&gt;911&lt;/rec-number&gt;&lt;foreign-keys&gt;&lt;key app="EN" db-id="9z0vaz52vxe2pqe09tnv9r02xs52trssw2a0" timestamp="1312267709"&gt;911&lt;/key&gt;&lt;/foreign-keys&gt;&lt;ref-type name="Book"&gt;6&lt;/ref-type&gt;&lt;contributors&gt;&lt;authors&gt;&lt;author&gt;Brochmann, Grete&lt;/author&gt;&lt;author&gt;Kjeldstadli, Knut&lt;/author&gt;&lt;/authors&gt;&lt;/contributors&gt;&lt;titles&gt;&lt;title&gt;A History of Immigration&lt;/title&gt;&lt;/titles&gt;&lt;dates&gt;&lt;year&gt;2008&lt;/year&gt;&lt;/dates&gt;&lt;pub-location&gt;Oslo&lt;/pub-location&gt;&lt;publisher&gt;Universitetsforlaget&lt;/publisher&gt;&lt;urls&gt;&lt;/urls&gt;&lt;/record&gt;&lt;/Cite&gt;&lt;/EndNote&gt;</w:instrText>
      </w:r>
      <w:r w:rsidRPr="003B25A4">
        <w:rPr>
          <w:rFonts w:cs="Times New Roman"/>
          <w:szCs w:val="24"/>
        </w:rPr>
        <w:fldChar w:fldCharType="separate"/>
      </w:r>
      <w:r w:rsidRPr="003B25A4">
        <w:rPr>
          <w:rFonts w:cs="Times New Roman"/>
          <w:szCs w:val="24"/>
        </w:rPr>
        <w:t xml:space="preserve">(Brochmann </w:t>
      </w:r>
      <w:r w:rsidR="00297533" w:rsidRPr="003B25A4">
        <w:rPr>
          <w:rFonts w:cs="Times New Roman"/>
          <w:szCs w:val="24"/>
        </w:rPr>
        <w:t>and</w:t>
      </w:r>
      <w:r w:rsidRPr="003B25A4">
        <w:rPr>
          <w:rFonts w:cs="Times New Roman"/>
          <w:szCs w:val="24"/>
        </w:rPr>
        <w:t xml:space="preserve"> Kjeldstadli</w:t>
      </w:r>
      <w:r w:rsidR="00297533" w:rsidRPr="003B25A4">
        <w:rPr>
          <w:rFonts w:cs="Times New Roman"/>
          <w:szCs w:val="24"/>
        </w:rPr>
        <w:t xml:space="preserve"> </w:t>
      </w:r>
      <w:r w:rsidRPr="003B25A4">
        <w:rPr>
          <w:rFonts w:cs="Times New Roman"/>
          <w:szCs w:val="24"/>
        </w:rPr>
        <w:t>2008)</w:t>
      </w:r>
      <w:r w:rsidRPr="003B25A4">
        <w:rPr>
          <w:rFonts w:cs="Times New Roman"/>
          <w:szCs w:val="24"/>
        </w:rPr>
        <w:fldChar w:fldCharType="end"/>
      </w:r>
      <w:r w:rsidR="004F542B" w:rsidRPr="003B25A4">
        <w:rPr>
          <w:rFonts w:cs="Times New Roman"/>
          <w:szCs w:val="24"/>
        </w:rPr>
        <w:t>,</w:t>
      </w:r>
      <w:r w:rsidR="00DF188E" w:rsidRPr="003B25A4">
        <w:rPr>
          <w:rFonts w:cs="Times New Roman"/>
          <w:szCs w:val="24"/>
        </w:rPr>
        <w:t xml:space="preserve"> concern</w:t>
      </w:r>
      <w:r w:rsidR="004F542B" w:rsidRPr="003B25A4">
        <w:rPr>
          <w:rFonts w:cs="Times New Roman"/>
          <w:szCs w:val="24"/>
        </w:rPr>
        <w:t>s</w:t>
      </w:r>
      <w:r w:rsidR="00DF188E" w:rsidRPr="003B25A4">
        <w:rPr>
          <w:rFonts w:cs="Times New Roman"/>
          <w:szCs w:val="24"/>
        </w:rPr>
        <w:t xml:space="preserve"> </w:t>
      </w:r>
      <w:r w:rsidR="00297533" w:rsidRPr="003B25A4">
        <w:rPr>
          <w:rFonts w:cs="Times New Roman"/>
          <w:szCs w:val="24"/>
        </w:rPr>
        <w:t>regarding</w:t>
      </w:r>
      <w:r w:rsidR="00DF188E" w:rsidRPr="003B25A4">
        <w:rPr>
          <w:rFonts w:cs="Times New Roman"/>
          <w:szCs w:val="24"/>
        </w:rPr>
        <w:t xml:space="preserve"> </w:t>
      </w:r>
      <w:r w:rsidR="005B7A5C" w:rsidRPr="003B25A4">
        <w:rPr>
          <w:rFonts w:cs="Times New Roman"/>
          <w:szCs w:val="24"/>
        </w:rPr>
        <w:t xml:space="preserve">increased </w:t>
      </w:r>
      <w:r w:rsidR="00DF188E" w:rsidRPr="003B25A4">
        <w:rPr>
          <w:rFonts w:cs="Times New Roman"/>
          <w:szCs w:val="24"/>
        </w:rPr>
        <w:t xml:space="preserve">diversity </w:t>
      </w:r>
      <w:r w:rsidR="00297533" w:rsidRPr="003B25A4">
        <w:rPr>
          <w:rFonts w:cs="Times New Roman"/>
          <w:szCs w:val="24"/>
        </w:rPr>
        <w:t xml:space="preserve">have been </w:t>
      </w:r>
      <w:r w:rsidR="00687AEB" w:rsidRPr="003B25A4">
        <w:rPr>
          <w:rFonts w:cs="Times New Roman"/>
          <w:szCs w:val="24"/>
        </w:rPr>
        <w:t>voiced by the Ministry of Children and Equality</w:t>
      </w:r>
      <w:r w:rsidR="00B83949" w:rsidRPr="003B25A4">
        <w:rPr>
          <w:rFonts w:cs="Times New Roman"/>
          <w:szCs w:val="24"/>
        </w:rPr>
        <w:t xml:space="preserve"> (2012/13),</w:t>
      </w:r>
      <w:r w:rsidR="00297533" w:rsidRPr="003B25A4">
        <w:rPr>
          <w:rFonts w:cs="Times New Roman"/>
          <w:szCs w:val="24"/>
        </w:rPr>
        <w:t xml:space="preserve"> which</w:t>
      </w:r>
      <w:r w:rsidR="00687AEB" w:rsidRPr="003B25A4">
        <w:rPr>
          <w:rFonts w:cs="Times New Roman"/>
          <w:szCs w:val="24"/>
        </w:rPr>
        <w:t xml:space="preserve"> </w:t>
      </w:r>
      <w:r w:rsidR="00297533" w:rsidRPr="003B25A4">
        <w:rPr>
          <w:rFonts w:cs="Times New Roman"/>
          <w:szCs w:val="24"/>
        </w:rPr>
        <w:t xml:space="preserve">discussed </w:t>
      </w:r>
      <w:r w:rsidR="00B56F90" w:rsidRPr="003B25A4">
        <w:rPr>
          <w:rFonts w:cs="Times New Roman"/>
          <w:szCs w:val="24"/>
        </w:rPr>
        <w:t>‘a</w:t>
      </w:r>
      <w:r w:rsidR="00696424" w:rsidRPr="003B25A4">
        <w:rPr>
          <w:rFonts w:cs="Times New Roman"/>
          <w:szCs w:val="24"/>
        </w:rPr>
        <w:t xml:space="preserve"> com</w:t>
      </w:r>
      <w:r w:rsidR="007D6C56" w:rsidRPr="003B25A4">
        <w:rPr>
          <w:rFonts w:cs="Times New Roman"/>
          <w:szCs w:val="24"/>
        </w:rPr>
        <w:t>prehensive integration policy d</w:t>
      </w:r>
      <w:r w:rsidR="00696424" w:rsidRPr="003B25A4">
        <w:rPr>
          <w:rFonts w:cs="Times New Roman"/>
          <w:szCs w:val="24"/>
        </w:rPr>
        <w:t>iversity and community</w:t>
      </w:r>
      <w:r w:rsidR="00B56F90" w:rsidRPr="003B25A4">
        <w:rPr>
          <w:rFonts w:cs="Times New Roman"/>
          <w:szCs w:val="24"/>
        </w:rPr>
        <w:t>’</w:t>
      </w:r>
      <w:r w:rsidR="00297533" w:rsidRPr="003B25A4">
        <w:rPr>
          <w:rFonts w:cs="Times New Roman"/>
          <w:szCs w:val="24"/>
        </w:rPr>
        <w:t xml:space="preserve"> in </w:t>
      </w:r>
      <w:r w:rsidR="00B83949" w:rsidRPr="003B25A4">
        <w:rPr>
          <w:rFonts w:cs="Times New Roman"/>
          <w:szCs w:val="24"/>
        </w:rPr>
        <w:t xml:space="preserve">its </w:t>
      </w:r>
      <w:r w:rsidR="00876C05">
        <w:rPr>
          <w:rFonts w:cs="Times New Roman"/>
          <w:szCs w:val="24"/>
        </w:rPr>
        <w:t>R</w:t>
      </w:r>
      <w:r w:rsidR="00297533" w:rsidRPr="003B25A4">
        <w:rPr>
          <w:rFonts w:cs="Times New Roman"/>
          <w:szCs w:val="24"/>
        </w:rPr>
        <w:t xml:space="preserve">eport 6 to the </w:t>
      </w:r>
      <w:r w:rsidR="00297533" w:rsidRPr="003B25A4">
        <w:rPr>
          <w:rFonts w:cs="Times New Roman"/>
          <w:i/>
          <w:szCs w:val="24"/>
        </w:rPr>
        <w:t>Storting</w:t>
      </w:r>
      <w:r w:rsidR="00297533" w:rsidRPr="003B25A4">
        <w:rPr>
          <w:rFonts w:cs="Times New Roman"/>
          <w:szCs w:val="24"/>
        </w:rPr>
        <w:t xml:space="preserve"> (the Norwegian parliament)</w:t>
      </w:r>
      <w:r w:rsidR="00696424" w:rsidRPr="003B25A4">
        <w:rPr>
          <w:rFonts w:cs="Times New Roman"/>
          <w:szCs w:val="24"/>
        </w:rPr>
        <w:t>.</w:t>
      </w:r>
      <w:r w:rsidR="00CB39FB" w:rsidRPr="003B25A4">
        <w:rPr>
          <w:rFonts w:cs="Times New Roman"/>
          <w:szCs w:val="24"/>
        </w:rPr>
        <w:t xml:space="preserve"> </w:t>
      </w:r>
      <w:r w:rsidR="007F7AF1" w:rsidRPr="003B25A4">
        <w:rPr>
          <w:rFonts w:cs="Times New Roman"/>
          <w:szCs w:val="24"/>
        </w:rPr>
        <w:t>A</w:t>
      </w:r>
      <w:r w:rsidR="00696424" w:rsidRPr="003B25A4">
        <w:rPr>
          <w:rFonts w:cs="Times New Roman"/>
          <w:szCs w:val="24"/>
        </w:rPr>
        <w:t xml:space="preserve"> follow</w:t>
      </w:r>
      <w:r w:rsidR="00297533" w:rsidRPr="003B25A4">
        <w:rPr>
          <w:rFonts w:cs="Times New Roman"/>
          <w:szCs w:val="24"/>
        </w:rPr>
        <w:t>-</w:t>
      </w:r>
      <w:r w:rsidR="00696424" w:rsidRPr="003B25A4">
        <w:rPr>
          <w:rFonts w:cs="Times New Roman"/>
          <w:szCs w:val="24"/>
        </w:rPr>
        <w:t>up program</w:t>
      </w:r>
      <w:r w:rsidR="00263326" w:rsidRPr="003B25A4">
        <w:rPr>
          <w:rFonts w:cs="Times New Roman"/>
          <w:szCs w:val="24"/>
        </w:rPr>
        <w:t>me</w:t>
      </w:r>
      <w:r w:rsidR="00696424" w:rsidRPr="003B25A4">
        <w:rPr>
          <w:rFonts w:cs="Times New Roman"/>
          <w:szCs w:val="24"/>
        </w:rPr>
        <w:t xml:space="preserve"> </w:t>
      </w:r>
      <w:r w:rsidR="007F7AF1" w:rsidRPr="003B25A4">
        <w:rPr>
          <w:rFonts w:cs="Times New Roman"/>
          <w:szCs w:val="24"/>
        </w:rPr>
        <w:t xml:space="preserve">directed primarily at teachers </w:t>
      </w:r>
      <w:r w:rsidR="00297533" w:rsidRPr="003B25A4">
        <w:rPr>
          <w:rFonts w:cs="Times New Roman"/>
          <w:szCs w:val="24"/>
        </w:rPr>
        <w:t>sought</w:t>
      </w:r>
      <w:r w:rsidR="007F7AF1" w:rsidRPr="003B25A4">
        <w:rPr>
          <w:rFonts w:cs="Times New Roman"/>
          <w:szCs w:val="24"/>
        </w:rPr>
        <w:t xml:space="preserve"> to promote inclusive education in a broad sense (</w:t>
      </w:r>
      <w:r w:rsidR="00876C05" w:rsidRPr="0083557D">
        <w:rPr>
          <w:rFonts w:cs="Times New Roman"/>
          <w:i/>
          <w:szCs w:val="24"/>
        </w:rPr>
        <w:t>Utdanningsdirektoratet</w:t>
      </w:r>
      <w:r w:rsidR="00876C05">
        <w:rPr>
          <w:rFonts w:cs="Times New Roman"/>
          <w:szCs w:val="24"/>
        </w:rPr>
        <w:t xml:space="preserve"> [</w:t>
      </w:r>
      <w:r w:rsidR="00696424" w:rsidRPr="003B25A4">
        <w:rPr>
          <w:rFonts w:cs="Times New Roman"/>
          <w:szCs w:val="24"/>
        </w:rPr>
        <w:t xml:space="preserve">Norwegian </w:t>
      </w:r>
      <w:r w:rsidR="00263326" w:rsidRPr="003B25A4">
        <w:rPr>
          <w:rFonts w:cs="Times New Roman"/>
          <w:szCs w:val="24"/>
        </w:rPr>
        <w:t>D</w:t>
      </w:r>
      <w:r w:rsidR="00696424" w:rsidRPr="003B25A4">
        <w:rPr>
          <w:rFonts w:cs="Times New Roman"/>
          <w:szCs w:val="24"/>
        </w:rPr>
        <w:t xml:space="preserve">irectorate of </w:t>
      </w:r>
      <w:r w:rsidR="00263326" w:rsidRPr="003B25A4">
        <w:rPr>
          <w:rFonts w:cs="Times New Roman"/>
          <w:szCs w:val="24"/>
        </w:rPr>
        <w:t>E</w:t>
      </w:r>
      <w:r w:rsidR="00696424" w:rsidRPr="003B25A4">
        <w:rPr>
          <w:rFonts w:cs="Times New Roman"/>
          <w:szCs w:val="24"/>
        </w:rPr>
        <w:t xml:space="preserve">ducation and </w:t>
      </w:r>
      <w:r w:rsidR="00263326" w:rsidRPr="003B25A4">
        <w:rPr>
          <w:rFonts w:cs="Times New Roman"/>
          <w:szCs w:val="24"/>
        </w:rPr>
        <w:t>T</w:t>
      </w:r>
      <w:r w:rsidR="00696424" w:rsidRPr="003B25A4">
        <w:rPr>
          <w:rFonts w:cs="Times New Roman"/>
          <w:szCs w:val="24"/>
        </w:rPr>
        <w:t>raining</w:t>
      </w:r>
      <w:r w:rsidR="00876C05">
        <w:rPr>
          <w:rFonts w:cs="Times New Roman"/>
          <w:szCs w:val="24"/>
        </w:rPr>
        <w:t>]</w:t>
      </w:r>
      <w:r w:rsidR="0009350C" w:rsidRPr="003B25A4">
        <w:rPr>
          <w:rFonts w:cs="Times New Roman"/>
          <w:szCs w:val="24"/>
        </w:rPr>
        <w:t>.</w:t>
      </w:r>
      <w:r w:rsidR="00696424" w:rsidRPr="003B25A4">
        <w:rPr>
          <w:rFonts w:cs="Times New Roman"/>
          <w:szCs w:val="24"/>
        </w:rPr>
        <w:t xml:space="preserve"> </w:t>
      </w:r>
      <w:r w:rsidR="00687AEB" w:rsidRPr="003B25A4">
        <w:rPr>
          <w:rFonts w:cs="Times New Roman"/>
          <w:szCs w:val="24"/>
        </w:rPr>
        <w:t xml:space="preserve">This reflects </w:t>
      </w:r>
      <w:r w:rsidR="00B83949" w:rsidRPr="003B25A4">
        <w:rPr>
          <w:rFonts w:cs="Times New Roman"/>
          <w:szCs w:val="24"/>
        </w:rPr>
        <w:t xml:space="preserve">the longstanding inclusion of the </w:t>
      </w:r>
      <w:r w:rsidR="00297533" w:rsidRPr="003B25A4">
        <w:rPr>
          <w:rFonts w:cs="Times New Roman"/>
          <w:szCs w:val="24"/>
        </w:rPr>
        <w:t>concept of</w:t>
      </w:r>
      <w:r w:rsidR="00687AEB" w:rsidRPr="003B25A4">
        <w:rPr>
          <w:rFonts w:cs="Times New Roman"/>
          <w:szCs w:val="24"/>
        </w:rPr>
        <w:t xml:space="preserve"> comprehensive</w:t>
      </w:r>
      <w:r w:rsidR="00297533" w:rsidRPr="003B25A4">
        <w:rPr>
          <w:rFonts w:cs="Times New Roman"/>
          <w:szCs w:val="24"/>
        </w:rPr>
        <w:t xml:space="preserve"> and</w:t>
      </w:r>
      <w:r w:rsidR="00687AEB" w:rsidRPr="003B25A4">
        <w:rPr>
          <w:rFonts w:cs="Times New Roman"/>
          <w:szCs w:val="24"/>
        </w:rPr>
        <w:t xml:space="preserve"> </w:t>
      </w:r>
      <w:r w:rsidR="00297533" w:rsidRPr="003B25A4">
        <w:rPr>
          <w:rFonts w:cs="Times New Roman"/>
          <w:szCs w:val="24"/>
        </w:rPr>
        <w:t>i</w:t>
      </w:r>
      <w:r w:rsidR="00687AEB" w:rsidRPr="003B25A4">
        <w:rPr>
          <w:rFonts w:cs="Times New Roman"/>
          <w:szCs w:val="24"/>
        </w:rPr>
        <w:t xml:space="preserve">nclusive education </w:t>
      </w:r>
      <w:r w:rsidR="004646DA" w:rsidRPr="003B25A4">
        <w:rPr>
          <w:rFonts w:cs="Times New Roman"/>
          <w:szCs w:val="24"/>
        </w:rPr>
        <w:t xml:space="preserve">for all </w:t>
      </w:r>
      <w:r w:rsidR="00B83949" w:rsidRPr="003B25A4">
        <w:rPr>
          <w:rFonts w:cs="Times New Roman"/>
          <w:szCs w:val="24"/>
        </w:rPr>
        <w:t>within</w:t>
      </w:r>
      <w:r w:rsidR="004646DA" w:rsidRPr="003B25A4">
        <w:rPr>
          <w:rFonts w:cs="Times New Roman"/>
          <w:szCs w:val="24"/>
        </w:rPr>
        <w:t xml:space="preserve"> Norwegian school policy (Nilsen</w:t>
      </w:r>
      <w:r w:rsidR="00297533" w:rsidRPr="003B25A4">
        <w:rPr>
          <w:rFonts w:cs="Times New Roman"/>
          <w:szCs w:val="24"/>
        </w:rPr>
        <w:t xml:space="preserve"> </w:t>
      </w:r>
      <w:r w:rsidR="004646DA" w:rsidRPr="003B25A4">
        <w:rPr>
          <w:rFonts w:cs="Times New Roman"/>
          <w:szCs w:val="24"/>
        </w:rPr>
        <w:t>2010)</w:t>
      </w:r>
      <w:r w:rsidR="00B83949" w:rsidRPr="003B25A4">
        <w:rPr>
          <w:rFonts w:cs="Times New Roman"/>
          <w:szCs w:val="24"/>
        </w:rPr>
        <w:t xml:space="preserve">. It also serves as the motivation for </w:t>
      </w:r>
      <w:r w:rsidR="004646DA" w:rsidRPr="003B25A4">
        <w:rPr>
          <w:rFonts w:cs="Times New Roman"/>
          <w:szCs w:val="24"/>
        </w:rPr>
        <w:t xml:space="preserve">the current study </w:t>
      </w:r>
      <w:r w:rsidR="004646DA" w:rsidRPr="003B25A4">
        <w:rPr>
          <w:rFonts w:cs="Times New Roman"/>
          <w:szCs w:val="24"/>
        </w:rPr>
        <w:lastRenderedPageBreak/>
        <w:t>of intercultural empathy.</w:t>
      </w:r>
      <w:r w:rsidR="00A65DDF" w:rsidRPr="003B25A4">
        <w:rPr>
          <w:rFonts w:cs="Times New Roman"/>
          <w:szCs w:val="24"/>
        </w:rPr>
        <w:t xml:space="preserve"> </w:t>
      </w:r>
      <w:r w:rsidR="005B7A5C" w:rsidRPr="003B25A4">
        <w:rPr>
          <w:rFonts w:cs="Times New Roman"/>
          <w:szCs w:val="24"/>
        </w:rPr>
        <w:t xml:space="preserve">Although the </w:t>
      </w:r>
      <w:r w:rsidR="00EB3AEA" w:rsidRPr="003B25A4">
        <w:rPr>
          <w:rFonts w:cs="Times New Roman"/>
          <w:szCs w:val="24"/>
        </w:rPr>
        <w:t xml:space="preserve">empirical </w:t>
      </w:r>
      <w:r w:rsidR="005B7A5C" w:rsidRPr="003B25A4">
        <w:rPr>
          <w:rFonts w:cs="Times New Roman"/>
          <w:szCs w:val="24"/>
        </w:rPr>
        <w:t xml:space="preserve">focus </w:t>
      </w:r>
      <w:r w:rsidR="00297533" w:rsidRPr="003B25A4">
        <w:rPr>
          <w:rFonts w:cs="Times New Roman"/>
          <w:szCs w:val="24"/>
        </w:rPr>
        <w:t xml:space="preserve">of </w:t>
      </w:r>
      <w:r w:rsidR="00EB3AEA" w:rsidRPr="003B25A4">
        <w:rPr>
          <w:rFonts w:cs="Times New Roman"/>
          <w:szCs w:val="24"/>
        </w:rPr>
        <w:t xml:space="preserve">this article is increased diversity caused by immigration, we </w:t>
      </w:r>
      <w:r w:rsidR="00B83949" w:rsidRPr="003B25A4">
        <w:rPr>
          <w:rFonts w:cs="Times New Roman"/>
          <w:szCs w:val="24"/>
        </w:rPr>
        <w:t xml:space="preserve">conceptualize </w:t>
      </w:r>
      <w:r w:rsidR="00EB3AEA" w:rsidRPr="003B25A4">
        <w:rPr>
          <w:rFonts w:cs="Times New Roman"/>
          <w:szCs w:val="24"/>
        </w:rPr>
        <w:t>diversity</w:t>
      </w:r>
      <w:r w:rsidR="00157BBA" w:rsidRPr="003B25A4">
        <w:rPr>
          <w:rFonts w:cs="Times New Roman"/>
          <w:szCs w:val="24"/>
        </w:rPr>
        <w:t xml:space="preserve"> and inclusive education as encompassing all students</w:t>
      </w:r>
      <w:r w:rsidR="00297533" w:rsidRPr="003B25A4">
        <w:rPr>
          <w:rFonts w:cs="Times New Roman"/>
          <w:szCs w:val="24"/>
        </w:rPr>
        <w:t>,</w:t>
      </w:r>
      <w:r w:rsidR="00157BBA" w:rsidRPr="003B25A4">
        <w:rPr>
          <w:rFonts w:cs="Times New Roman"/>
          <w:szCs w:val="24"/>
        </w:rPr>
        <w:t xml:space="preserve"> regardless of culture, class, disability, gender, sexuality </w:t>
      </w:r>
      <w:r w:rsidR="00297533" w:rsidRPr="003B25A4">
        <w:rPr>
          <w:rFonts w:cs="Times New Roman"/>
          <w:szCs w:val="24"/>
        </w:rPr>
        <w:t xml:space="preserve">or </w:t>
      </w:r>
      <w:r w:rsidR="00157BBA" w:rsidRPr="003B25A4">
        <w:rPr>
          <w:rFonts w:cs="Times New Roman"/>
          <w:szCs w:val="24"/>
        </w:rPr>
        <w:t xml:space="preserve">geographic location </w:t>
      </w:r>
      <w:r w:rsidR="00297533" w:rsidRPr="003B25A4">
        <w:rPr>
          <w:rFonts w:cs="Times New Roman"/>
          <w:szCs w:val="24"/>
        </w:rPr>
        <w:t>(</w:t>
      </w:r>
      <w:r w:rsidR="00157BBA" w:rsidRPr="003B25A4">
        <w:rPr>
          <w:rFonts w:cs="Times New Roman"/>
          <w:szCs w:val="24"/>
        </w:rPr>
        <w:t>Arnesen, Mietola</w:t>
      </w:r>
      <w:r w:rsidR="00B56F90" w:rsidRPr="003B25A4">
        <w:rPr>
          <w:rFonts w:cs="Times New Roman"/>
          <w:szCs w:val="24"/>
        </w:rPr>
        <w:t>,</w:t>
      </w:r>
      <w:r w:rsidR="00157BBA" w:rsidRPr="003B25A4">
        <w:rPr>
          <w:rFonts w:cs="Times New Roman"/>
          <w:szCs w:val="24"/>
        </w:rPr>
        <w:t xml:space="preserve"> </w:t>
      </w:r>
      <w:r w:rsidR="00297533" w:rsidRPr="003B25A4">
        <w:rPr>
          <w:rFonts w:cs="Times New Roman"/>
          <w:szCs w:val="24"/>
        </w:rPr>
        <w:t>and</w:t>
      </w:r>
      <w:r w:rsidR="00157BBA" w:rsidRPr="003B25A4">
        <w:rPr>
          <w:rFonts w:cs="Times New Roman"/>
          <w:szCs w:val="24"/>
        </w:rPr>
        <w:t xml:space="preserve"> Lahelma 2007</w:t>
      </w:r>
      <w:r w:rsidR="00297533" w:rsidRPr="003B25A4">
        <w:rPr>
          <w:rFonts w:cs="Times New Roman"/>
          <w:szCs w:val="24"/>
        </w:rPr>
        <w:t xml:space="preserve">; </w:t>
      </w:r>
      <w:r w:rsidR="00C729B5" w:rsidRPr="003B25A4">
        <w:rPr>
          <w:rFonts w:cs="Times New Roman"/>
          <w:szCs w:val="24"/>
        </w:rPr>
        <w:t>Le</w:t>
      </w:r>
      <w:r w:rsidR="00637286" w:rsidRPr="003B25A4">
        <w:rPr>
          <w:rFonts w:cs="Times New Roman"/>
          <w:szCs w:val="24"/>
        </w:rPr>
        <w:t xml:space="preserve"> Roux 2001)</w:t>
      </w:r>
      <w:r w:rsidR="00157BBA" w:rsidRPr="003B25A4">
        <w:rPr>
          <w:rFonts w:cs="Times New Roman"/>
          <w:szCs w:val="24"/>
        </w:rPr>
        <w:t>.</w:t>
      </w:r>
      <w:r w:rsidR="00EB3AEA" w:rsidRPr="003B25A4">
        <w:rPr>
          <w:rFonts w:cs="Times New Roman"/>
          <w:szCs w:val="24"/>
        </w:rPr>
        <w:t xml:space="preserve"> </w:t>
      </w:r>
      <w:r w:rsidR="00B51476" w:rsidRPr="003B25A4">
        <w:rPr>
          <w:rFonts w:cs="Times New Roman"/>
          <w:szCs w:val="24"/>
        </w:rPr>
        <w:t xml:space="preserve">Schools are </w:t>
      </w:r>
      <w:r w:rsidR="00B83949" w:rsidRPr="003B25A4">
        <w:rPr>
          <w:rFonts w:cs="Times New Roman"/>
          <w:szCs w:val="24"/>
        </w:rPr>
        <w:t xml:space="preserve">likely </w:t>
      </w:r>
      <w:r w:rsidR="00B51476" w:rsidRPr="003B25A4">
        <w:rPr>
          <w:rFonts w:cs="Times New Roman"/>
          <w:szCs w:val="24"/>
        </w:rPr>
        <w:t xml:space="preserve">the most </w:t>
      </w:r>
      <w:r w:rsidR="00B83949" w:rsidRPr="003B25A4">
        <w:rPr>
          <w:rFonts w:cs="Times New Roman"/>
          <w:szCs w:val="24"/>
        </w:rPr>
        <w:t xml:space="preserve">important </w:t>
      </w:r>
      <w:r w:rsidR="00B51476" w:rsidRPr="003B25A4">
        <w:rPr>
          <w:rFonts w:cs="Times New Roman"/>
          <w:szCs w:val="24"/>
        </w:rPr>
        <w:t>public institutions in which youth can engag</w:t>
      </w:r>
      <w:r w:rsidR="00A650FB" w:rsidRPr="003B25A4">
        <w:rPr>
          <w:rFonts w:cs="Times New Roman"/>
          <w:szCs w:val="24"/>
        </w:rPr>
        <w:t>e</w:t>
      </w:r>
      <w:r w:rsidR="00B51476" w:rsidRPr="003B25A4">
        <w:rPr>
          <w:rFonts w:cs="Times New Roman"/>
          <w:szCs w:val="24"/>
        </w:rPr>
        <w:t xml:space="preserve"> with others </w:t>
      </w:r>
      <w:r w:rsidR="00DA6A27" w:rsidRPr="003B25A4">
        <w:rPr>
          <w:rFonts w:cs="Times New Roman"/>
          <w:szCs w:val="24"/>
        </w:rPr>
        <w:t xml:space="preserve">despite </w:t>
      </w:r>
      <w:r w:rsidR="00B51476" w:rsidRPr="003B25A4">
        <w:rPr>
          <w:rFonts w:cs="Times New Roman"/>
          <w:szCs w:val="24"/>
        </w:rPr>
        <w:t>difference</w:t>
      </w:r>
      <w:r w:rsidR="00DA6A27" w:rsidRPr="003B25A4">
        <w:rPr>
          <w:rFonts w:cs="Times New Roman"/>
          <w:szCs w:val="24"/>
        </w:rPr>
        <w:t>s</w:t>
      </w:r>
      <w:r w:rsidR="00A80E86" w:rsidRPr="003B25A4">
        <w:rPr>
          <w:rFonts w:cs="Times New Roman"/>
          <w:szCs w:val="24"/>
        </w:rPr>
        <w:t>, and</w:t>
      </w:r>
      <w:r w:rsidR="00B51476" w:rsidRPr="003B25A4">
        <w:rPr>
          <w:rFonts w:cs="Times New Roman"/>
          <w:szCs w:val="24"/>
        </w:rPr>
        <w:t xml:space="preserve"> Norwegian schools are oblig</w:t>
      </w:r>
      <w:r w:rsidR="00B83949" w:rsidRPr="003B25A4">
        <w:rPr>
          <w:rFonts w:cs="Times New Roman"/>
          <w:szCs w:val="24"/>
        </w:rPr>
        <w:t>ated</w:t>
      </w:r>
      <w:r w:rsidR="00B51476" w:rsidRPr="003B25A4">
        <w:rPr>
          <w:rFonts w:cs="Times New Roman"/>
          <w:szCs w:val="24"/>
        </w:rPr>
        <w:t xml:space="preserve"> to offer </w:t>
      </w:r>
      <w:r w:rsidR="00A80E86" w:rsidRPr="003B25A4">
        <w:rPr>
          <w:rFonts w:cs="Times New Roman"/>
          <w:szCs w:val="24"/>
        </w:rPr>
        <w:t xml:space="preserve">equal </w:t>
      </w:r>
      <w:r w:rsidR="00B51476" w:rsidRPr="003B25A4">
        <w:rPr>
          <w:rFonts w:cs="Times New Roman"/>
          <w:szCs w:val="24"/>
        </w:rPr>
        <w:t xml:space="preserve">opportunities for student participation </w:t>
      </w:r>
      <w:r w:rsidR="00B51476" w:rsidRPr="003B25A4">
        <w:rPr>
          <w:rFonts w:cs="Times New Roman"/>
          <w:szCs w:val="24"/>
        </w:rPr>
        <w:fldChar w:fldCharType="begin"/>
      </w:r>
      <w:r w:rsidR="00B51476" w:rsidRPr="003B25A4">
        <w:rPr>
          <w:rFonts w:cs="Times New Roman"/>
          <w:szCs w:val="24"/>
        </w:rPr>
        <w:instrText xml:space="preserve"> ADDIN EN.CITE &lt;EndNote&gt;&lt;Cite&gt;&lt;Author&gt;Opplæringslova&lt;/Author&gt;&lt;Year&gt;1998&lt;/Year&gt;&lt;RecNum&gt;694&lt;/RecNum&gt;&lt;DisplayText&gt;(Opplæringslova, 1998)&lt;/DisplayText&gt;&lt;record&gt;&lt;rec-number&gt;694&lt;/rec-number&gt;&lt;foreign-keys&gt;&lt;key app="EN" db-id="9z0vaz52vxe2pqe09tnv9r02xs52trssw2a0" timestamp="0"&gt;694&lt;/key&gt;&lt;/foreign-keys&gt;&lt;ref-type name="Book"&gt;6&lt;/ref-type&gt;&lt;contributors&gt;&lt;authors&gt;&lt;author&gt;Opplæringslova&lt;/author&gt;&lt;/authors&gt;&lt;/contributors&gt;&lt;titles&gt;&lt;title&gt;Lov om grunnskolen og den vidaregåande opplæringa (opplæringslova). &lt;/title&gt;&lt;/titles&gt;&lt;dates&gt;&lt;year&gt;1998&lt;/year&gt;&lt;/dates&gt;&lt;publisher&gt;Kunnskapsdepartementet &lt;/publisher&gt;&lt;urls&gt;&lt;related-urls&gt;&lt;url&gt;http://www.lovdata.no/all/nl-19980717-061.html&lt;/url&gt;&lt;/related-urls&gt;&lt;/urls&gt;&lt;/record&gt;&lt;/Cite&gt;&lt;/EndNote&gt;</w:instrText>
      </w:r>
      <w:r w:rsidR="00B51476" w:rsidRPr="003B25A4">
        <w:rPr>
          <w:rFonts w:cs="Times New Roman"/>
          <w:szCs w:val="24"/>
        </w:rPr>
        <w:fldChar w:fldCharType="separate"/>
      </w:r>
      <w:r w:rsidR="00B51476" w:rsidRPr="003B25A4">
        <w:rPr>
          <w:rFonts w:cs="Times New Roman"/>
          <w:szCs w:val="24"/>
        </w:rPr>
        <w:t>(Opplæringslova</w:t>
      </w:r>
      <w:r w:rsidR="00BF1EE3" w:rsidRPr="003B25A4">
        <w:rPr>
          <w:rFonts w:cs="Times New Roman"/>
          <w:szCs w:val="24"/>
        </w:rPr>
        <w:t xml:space="preserve"> 1</w:t>
      </w:r>
      <w:r w:rsidR="00B51476" w:rsidRPr="003B25A4">
        <w:rPr>
          <w:rFonts w:cs="Times New Roman"/>
          <w:szCs w:val="24"/>
        </w:rPr>
        <w:t>998)</w:t>
      </w:r>
      <w:r w:rsidR="00B51476" w:rsidRPr="003B25A4">
        <w:rPr>
          <w:rFonts w:cs="Times New Roman"/>
          <w:szCs w:val="24"/>
        </w:rPr>
        <w:fldChar w:fldCharType="end"/>
      </w:r>
      <w:r w:rsidR="00B51476" w:rsidRPr="003B25A4">
        <w:rPr>
          <w:rFonts w:cs="Times New Roman"/>
          <w:szCs w:val="24"/>
        </w:rPr>
        <w:t xml:space="preserve"> and to adapt teaching and learning to individual needs.</w:t>
      </w:r>
      <w:r w:rsidR="00CB39FB" w:rsidRPr="003B25A4">
        <w:rPr>
          <w:rFonts w:cs="Times New Roman"/>
          <w:szCs w:val="24"/>
        </w:rPr>
        <w:t xml:space="preserve"> </w:t>
      </w:r>
      <w:r w:rsidR="000F6637" w:rsidRPr="003B25A4">
        <w:rPr>
          <w:rFonts w:cs="Times New Roman"/>
          <w:szCs w:val="24"/>
        </w:rPr>
        <w:t>Base</w:t>
      </w:r>
      <w:r w:rsidR="00A65DDF" w:rsidRPr="003B25A4">
        <w:rPr>
          <w:rFonts w:cs="Times New Roman"/>
          <w:szCs w:val="24"/>
        </w:rPr>
        <w:t>d on the above context</w:t>
      </w:r>
      <w:r w:rsidR="00BF1EE3" w:rsidRPr="003B25A4">
        <w:rPr>
          <w:rFonts w:cs="Times New Roman"/>
          <w:szCs w:val="24"/>
        </w:rPr>
        <w:t>,</w:t>
      </w:r>
      <w:r w:rsidR="00A65DDF" w:rsidRPr="003B25A4">
        <w:rPr>
          <w:rFonts w:cs="Times New Roman"/>
          <w:szCs w:val="24"/>
        </w:rPr>
        <w:t xml:space="preserve"> the aim</w:t>
      </w:r>
      <w:r w:rsidR="000F6637" w:rsidRPr="003B25A4">
        <w:rPr>
          <w:rFonts w:cs="Times New Roman"/>
          <w:szCs w:val="24"/>
        </w:rPr>
        <w:t xml:space="preserve"> of our research is</w:t>
      </w:r>
      <w:r w:rsidR="00BF1EE3" w:rsidRPr="003B25A4">
        <w:rPr>
          <w:rFonts w:cs="Times New Roman"/>
          <w:szCs w:val="24"/>
        </w:rPr>
        <w:t xml:space="preserve"> as follows:</w:t>
      </w:r>
    </w:p>
    <w:p w14:paraId="6216E2AD" w14:textId="77777777" w:rsidR="00A80E86" w:rsidRPr="003B25A4" w:rsidRDefault="000F6637" w:rsidP="00083EAB">
      <w:pPr>
        <w:rPr>
          <w:rFonts w:cs="Times New Roman"/>
          <w:i/>
          <w:szCs w:val="24"/>
        </w:rPr>
      </w:pPr>
      <w:r w:rsidRPr="003B25A4">
        <w:rPr>
          <w:rFonts w:cs="Times New Roman"/>
          <w:i/>
          <w:szCs w:val="24"/>
        </w:rPr>
        <w:t>To explore</w:t>
      </w:r>
      <w:r w:rsidR="00BF1EE3" w:rsidRPr="003B25A4">
        <w:rPr>
          <w:rFonts w:cs="Times New Roman"/>
          <w:i/>
          <w:szCs w:val="24"/>
        </w:rPr>
        <w:t xml:space="preserve"> the</w:t>
      </w:r>
      <w:r w:rsidRPr="003B25A4">
        <w:rPr>
          <w:rFonts w:cs="Times New Roman"/>
          <w:i/>
          <w:szCs w:val="24"/>
        </w:rPr>
        <w:t xml:space="preserve"> </w:t>
      </w:r>
      <w:r w:rsidR="00157BBA" w:rsidRPr="003B25A4">
        <w:rPr>
          <w:rFonts w:cs="Times New Roman"/>
          <w:i/>
          <w:szCs w:val="24"/>
        </w:rPr>
        <w:t>antecedents</w:t>
      </w:r>
      <w:r w:rsidRPr="003B25A4">
        <w:rPr>
          <w:rFonts w:cs="Times New Roman"/>
          <w:i/>
          <w:szCs w:val="24"/>
        </w:rPr>
        <w:t xml:space="preserve"> of aspects of intercultural empathy among Norwegian school students. </w:t>
      </w:r>
    </w:p>
    <w:p w14:paraId="2302FD3D" w14:textId="5724C318" w:rsidR="00BA5CD1" w:rsidRPr="003B25A4" w:rsidRDefault="00025FC0" w:rsidP="00BA5CD1">
      <w:pPr>
        <w:rPr>
          <w:rFonts w:cs="Times New Roman"/>
          <w:szCs w:val="24"/>
        </w:rPr>
      </w:pPr>
      <w:r w:rsidRPr="003B25A4">
        <w:rPr>
          <w:rFonts w:cs="Times New Roman"/>
          <w:szCs w:val="24"/>
        </w:rPr>
        <w:t>W</w:t>
      </w:r>
      <w:r w:rsidR="00CA040C" w:rsidRPr="003B25A4">
        <w:rPr>
          <w:rFonts w:cs="Times New Roman"/>
          <w:szCs w:val="24"/>
        </w:rPr>
        <w:t xml:space="preserve">e </w:t>
      </w:r>
      <w:r w:rsidR="00BF1EE3" w:rsidRPr="003B25A4">
        <w:rPr>
          <w:rFonts w:cs="Times New Roman"/>
          <w:szCs w:val="24"/>
        </w:rPr>
        <w:t>answer</w:t>
      </w:r>
      <w:r w:rsidR="004646DA" w:rsidRPr="003B25A4">
        <w:rPr>
          <w:rFonts w:cs="Times New Roman"/>
          <w:szCs w:val="24"/>
        </w:rPr>
        <w:t xml:space="preserve"> this question b</w:t>
      </w:r>
      <w:r w:rsidR="00F53AF7" w:rsidRPr="003B25A4">
        <w:rPr>
          <w:rFonts w:cs="Times New Roman"/>
          <w:szCs w:val="24"/>
        </w:rPr>
        <w:t xml:space="preserve">y performing regression </w:t>
      </w:r>
      <w:r w:rsidR="00721C3D" w:rsidRPr="003B25A4">
        <w:rPr>
          <w:rFonts w:cs="Times New Roman"/>
          <w:szCs w:val="24"/>
        </w:rPr>
        <w:t xml:space="preserve">analyses </w:t>
      </w:r>
      <w:r w:rsidR="00B83949" w:rsidRPr="003B25A4">
        <w:rPr>
          <w:rFonts w:cs="Times New Roman"/>
          <w:szCs w:val="24"/>
        </w:rPr>
        <w:t xml:space="preserve">with </w:t>
      </w:r>
      <w:r w:rsidR="00F53AF7" w:rsidRPr="003B25A4">
        <w:rPr>
          <w:rFonts w:cs="Times New Roman"/>
          <w:szCs w:val="24"/>
        </w:rPr>
        <w:t xml:space="preserve">intercultural empathy as </w:t>
      </w:r>
      <w:r w:rsidR="00BF1EE3" w:rsidRPr="003B25A4">
        <w:rPr>
          <w:rFonts w:cs="Times New Roman"/>
          <w:szCs w:val="24"/>
        </w:rPr>
        <w:t xml:space="preserve">a </w:t>
      </w:r>
      <w:r w:rsidR="00F53AF7" w:rsidRPr="003B25A4">
        <w:rPr>
          <w:rFonts w:cs="Times New Roman"/>
          <w:szCs w:val="24"/>
        </w:rPr>
        <w:t xml:space="preserve">dependent </w:t>
      </w:r>
      <w:r w:rsidR="00BF1EE3" w:rsidRPr="003B25A4">
        <w:rPr>
          <w:rFonts w:cs="Times New Roman"/>
          <w:szCs w:val="24"/>
        </w:rPr>
        <w:t>variable</w:t>
      </w:r>
      <w:r w:rsidR="00B83949" w:rsidRPr="003B25A4">
        <w:rPr>
          <w:rFonts w:cs="Times New Roman"/>
          <w:szCs w:val="24"/>
        </w:rPr>
        <w:t xml:space="preserve"> and </w:t>
      </w:r>
      <w:r w:rsidR="0056615A">
        <w:rPr>
          <w:rFonts w:cs="Times New Roman"/>
          <w:szCs w:val="24"/>
        </w:rPr>
        <w:t>provision of protection and adapted teaching rights human</w:t>
      </w:r>
      <w:r w:rsidR="00F53AF7" w:rsidRPr="003B25A4">
        <w:rPr>
          <w:rFonts w:cs="Times New Roman"/>
          <w:szCs w:val="24"/>
        </w:rPr>
        <w:t xml:space="preserve"> rights</w:t>
      </w:r>
      <w:r w:rsidR="0056615A">
        <w:rPr>
          <w:rFonts w:cs="Times New Roman"/>
          <w:szCs w:val="24"/>
        </w:rPr>
        <w:t>, protection, participation</w:t>
      </w:r>
      <w:r w:rsidR="00F53AF7" w:rsidRPr="003B25A4">
        <w:rPr>
          <w:rFonts w:cs="Times New Roman"/>
          <w:szCs w:val="24"/>
        </w:rPr>
        <w:t xml:space="preserve"> in school</w:t>
      </w:r>
      <w:r w:rsidR="00BF1EE3" w:rsidRPr="003B25A4">
        <w:rPr>
          <w:rFonts w:cs="Times New Roman"/>
          <w:szCs w:val="24"/>
        </w:rPr>
        <w:t>,</w:t>
      </w:r>
      <w:r w:rsidR="00B83949" w:rsidRPr="003B25A4">
        <w:rPr>
          <w:rFonts w:cs="Times New Roman"/>
          <w:szCs w:val="24"/>
        </w:rPr>
        <w:t xml:space="preserve"> </w:t>
      </w:r>
      <w:r w:rsidR="00AE35FB" w:rsidRPr="003B25A4">
        <w:rPr>
          <w:rFonts w:cs="Times New Roman"/>
          <w:szCs w:val="24"/>
        </w:rPr>
        <w:t>perception</w:t>
      </w:r>
      <w:r w:rsidR="005B0E77" w:rsidRPr="003B25A4">
        <w:rPr>
          <w:rFonts w:cs="Times New Roman"/>
          <w:szCs w:val="24"/>
        </w:rPr>
        <w:t>s</w:t>
      </w:r>
      <w:r w:rsidR="00AE35FB" w:rsidRPr="003B25A4">
        <w:rPr>
          <w:rFonts w:cs="Times New Roman"/>
          <w:szCs w:val="24"/>
        </w:rPr>
        <w:t xml:space="preserve"> of adapted teaching,</w:t>
      </w:r>
      <w:r w:rsidR="00BF1EE3" w:rsidRPr="003B25A4">
        <w:rPr>
          <w:rFonts w:cs="Times New Roman"/>
          <w:szCs w:val="24"/>
        </w:rPr>
        <w:t xml:space="preserve"> </w:t>
      </w:r>
      <w:r w:rsidR="004B5437">
        <w:rPr>
          <w:rFonts w:cs="Times New Roman"/>
          <w:szCs w:val="24"/>
        </w:rPr>
        <w:t xml:space="preserve">gender and </w:t>
      </w:r>
      <w:r w:rsidR="00BF1EE3" w:rsidRPr="003B25A4">
        <w:rPr>
          <w:rFonts w:cs="Times New Roman"/>
          <w:szCs w:val="24"/>
        </w:rPr>
        <w:t>students’</w:t>
      </w:r>
      <w:r w:rsidR="00AE35FB" w:rsidRPr="003B25A4">
        <w:rPr>
          <w:rFonts w:cs="Times New Roman"/>
          <w:szCs w:val="24"/>
        </w:rPr>
        <w:t xml:space="preserve"> wellbeing in school,</w:t>
      </w:r>
      <w:r w:rsidR="00F53AF7" w:rsidRPr="003B25A4">
        <w:rPr>
          <w:rFonts w:cs="Times New Roman"/>
          <w:szCs w:val="24"/>
        </w:rPr>
        <w:t xml:space="preserve"> knowledge of </w:t>
      </w:r>
      <w:r w:rsidR="00AE35FB" w:rsidRPr="003B25A4">
        <w:rPr>
          <w:rFonts w:cs="Times New Roman"/>
          <w:szCs w:val="24"/>
        </w:rPr>
        <w:t>diversity</w:t>
      </w:r>
      <w:r w:rsidR="002866EB" w:rsidRPr="003B25A4">
        <w:rPr>
          <w:rFonts w:cs="Times New Roman"/>
          <w:szCs w:val="24"/>
        </w:rPr>
        <w:t>,</w:t>
      </w:r>
      <w:r w:rsidR="00F53AF7" w:rsidRPr="003B25A4">
        <w:rPr>
          <w:rFonts w:cs="Times New Roman"/>
          <w:szCs w:val="24"/>
        </w:rPr>
        <w:t xml:space="preserve"> </w:t>
      </w:r>
      <w:r w:rsidR="00AE35FB" w:rsidRPr="003B25A4">
        <w:rPr>
          <w:rFonts w:cs="Times New Roman"/>
          <w:szCs w:val="24"/>
        </w:rPr>
        <w:t>cultural capital at home</w:t>
      </w:r>
      <w:r w:rsidR="00F53AF7" w:rsidRPr="003B25A4">
        <w:rPr>
          <w:rFonts w:cs="Times New Roman"/>
          <w:szCs w:val="24"/>
        </w:rPr>
        <w:t xml:space="preserve">, </w:t>
      </w:r>
      <w:r w:rsidR="008B104A" w:rsidRPr="003B25A4">
        <w:rPr>
          <w:rFonts w:cs="Times New Roman"/>
          <w:szCs w:val="24"/>
        </w:rPr>
        <w:t xml:space="preserve">motivation </w:t>
      </w:r>
      <w:r w:rsidR="00BF1EE3" w:rsidRPr="003B25A4">
        <w:rPr>
          <w:rFonts w:cs="Times New Roman"/>
          <w:szCs w:val="24"/>
        </w:rPr>
        <w:t xml:space="preserve">in </w:t>
      </w:r>
      <w:r w:rsidR="00C10AFA" w:rsidRPr="003B25A4">
        <w:rPr>
          <w:rFonts w:cs="Times New Roman"/>
          <w:szCs w:val="24"/>
        </w:rPr>
        <w:t>school,</w:t>
      </w:r>
      <w:r w:rsidR="004B5437">
        <w:rPr>
          <w:rFonts w:cs="Times New Roman"/>
          <w:szCs w:val="24"/>
        </w:rPr>
        <w:t xml:space="preserve"> </w:t>
      </w:r>
      <w:r w:rsidR="00C10AFA" w:rsidRPr="003B25A4">
        <w:rPr>
          <w:rFonts w:cs="Times New Roman"/>
          <w:szCs w:val="24"/>
        </w:rPr>
        <w:t>efforts in school work</w:t>
      </w:r>
      <w:r w:rsidR="004B5437">
        <w:rPr>
          <w:rFonts w:cs="Times New Roman"/>
          <w:szCs w:val="24"/>
        </w:rPr>
        <w:t xml:space="preserve"> as</w:t>
      </w:r>
      <w:r w:rsidR="00721C3D" w:rsidRPr="003B25A4">
        <w:rPr>
          <w:rFonts w:cs="Times New Roman"/>
          <w:szCs w:val="24"/>
        </w:rPr>
        <w:t xml:space="preserve"> independent</w:t>
      </w:r>
      <w:r w:rsidR="00BF1EE3" w:rsidRPr="003B25A4">
        <w:rPr>
          <w:rFonts w:cs="Times New Roman"/>
          <w:szCs w:val="24"/>
        </w:rPr>
        <w:t xml:space="preserve"> variables</w:t>
      </w:r>
      <w:r w:rsidR="00C10AFA" w:rsidRPr="003B25A4">
        <w:rPr>
          <w:rFonts w:cs="Times New Roman"/>
          <w:szCs w:val="24"/>
        </w:rPr>
        <w:t>.</w:t>
      </w:r>
      <w:r w:rsidR="00CB39FB" w:rsidRPr="003B25A4">
        <w:rPr>
          <w:rFonts w:cs="Times New Roman"/>
          <w:szCs w:val="24"/>
        </w:rPr>
        <w:t xml:space="preserve"> </w:t>
      </w:r>
    </w:p>
    <w:p w14:paraId="44B9C056" w14:textId="77777777" w:rsidR="00A206A3" w:rsidRPr="00561864" w:rsidRDefault="00A206A3" w:rsidP="00FE05B6">
      <w:pPr>
        <w:pStyle w:val="NoSpacing"/>
        <w:rPr>
          <w:lang w:val="en-GB"/>
        </w:rPr>
      </w:pPr>
      <w:r w:rsidRPr="00561864">
        <w:rPr>
          <w:lang w:val="en-GB"/>
        </w:rPr>
        <w:t>Previous research</w:t>
      </w:r>
    </w:p>
    <w:p w14:paraId="1E687C4B" w14:textId="17D592EF" w:rsidR="00CA619E" w:rsidRPr="003B25A4" w:rsidRDefault="003A0FE4" w:rsidP="001C084B">
      <w:pPr>
        <w:rPr>
          <w:rFonts w:cs="Times New Roman"/>
          <w:szCs w:val="24"/>
        </w:rPr>
      </w:pPr>
      <w:r w:rsidRPr="003B25A4">
        <w:rPr>
          <w:rFonts w:cs="Times New Roman"/>
          <w:szCs w:val="24"/>
        </w:rPr>
        <w:t>Rasoal, Jungert, Hau</w:t>
      </w:r>
      <w:r w:rsidR="00486EE5" w:rsidRPr="003B25A4">
        <w:rPr>
          <w:rFonts w:cs="Times New Roman"/>
          <w:szCs w:val="24"/>
        </w:rPr>
        <w:t>,</w:t>
      </w:r>
      <w:r w:rsidRPr="003B25A4">
        <w:rPr>
          <w:rFonts w:cs="Times New Roman"/>
          <w:szCs w:val="24"/>
        </w:rPr>
        <w:t xml:space="preserve"> and Andersson (2011) empirically </w:t>
      </w:r>
      <w:r w:rsidR="00BF1EE3" w:rsidRPr="003B25A4">
        <w:rPr>
          <w:rFonts w:cs="Times New Roman"/>
          <w:szCs w:val="24"/>
        </w:rPr>
        <w:t>investig</w:t>
      </w:r>
      <w:r w:rsidR="00B83949" w:rsidRPr="003B25A4">
        <w:rPr>
          <w:rFonts w:cs="Times New Roman"/>
          <w:szCs w:val="24"/>
        </w:rPr>
        <w:t>ate</w:t>
      </w:r>
      <w:r w:rsidR="004B5437">
        <w:rPr>
          <w:rFonts w:cs="Times New Roman"/>
          <w:szCs w:val="24"/>
        </w:rPr>
        <w:t>d</w:t>
      </w:r>
      <w:r w:rsidR="00BF1EE3" w:rsidRPr="003B25A4">
        <w:rPr>
          <w:rFonts w:cs="Times New Roman"/>
          <w:szCs w:val="24"/>
        </w:rPr>
        <w:t xml:space="preserve"> </w:t>
      </w:r>
      <w:r w:rsidRPr="003B25A4">
        <w:rPr>
          <w:rFonts w:cs="Times New Roman"/>
          <w:szCs w:val="24"/>
        </w:rPr>
        <w:t>whether empathy and ethnocultural empathy were</w:t>
      </w:r>
      <w:r w:rsidR="00BF1EE3" w:rsidRPr="003B25A4">
        <w:rPr>
          <w:rFonts w:cs="Times New Roman"/>
          <w:szCs w:val="24"/>
        </w:rPr>
        <w:t xml:space="preserve"> the</w:t>
      </w:r>
      <w:r w:rsidRPr="003B25A4">
        <w:rPr>
          <w:rFonts w:cs="Times New Roman"/>
          <w:szCs w:val="24"/>
        </w:rPr>
        <w:t xml:space="preserve"> same or different.</w:t>
      </w:r>
      <w:r w:rsidR="00CB39FB" w:rsidRPr="003B25A4">
        <w:rPr>
          <w:rFonts w:cs="Times New Roman"/>
          <w:szCs w:val="24"/>
        </w:rPr>
        <w:t xml:space="preserve"> </w:t>
      </w:r>
      <w:r w:rsidRPr="003B25A4">
        <w:rPr>
          <w:rFonts w:cs="Times New Roman"/>
          <w:szCs w:val="24"/>
        </w:rPr>
        <w:t>Using different scales</w:t>
      </w:r>
      <w:r w:rsidR="00BF1EE3" w:rsidRPr="003B25A4">
        <w:rPr>
          <w:rFonts w:cs="Times New Roman"/>
          <w:szCs w:val="24"/>
        </w:rPr>
        <w:t>,</w:t>
      </w:r>
      <w:r w:rsidRPr="003B25A4">
        <w:rPr>
          <w:rFonts w:cs="Times New Roman"/>
          <w:szCs w:val="24"/>
        </w:rPr>
        <w:t xml:space="preserve"> they </w:t>
      </w:r>
      <w:r w:rsidR="00B83949" w:rsidRPr="003B25A4">
        <w:rPr>
          <w:rFonts w:cs="Times New Roman"/>
          <w:szCs w:val="24"/>
        </w:rPr>
        <w:t>f</w:t>
      </w:r>
      <w:r w:rsidR="00486EE5" w:rsidRPr="003B25A4">
        <w:rPr>
          <w:rFonts w:cs="Times New Roman"/>
          <w:szCs w:val="24"/>
        </w:rPr>
        <w:t>ou</w:t>
      </w:r>
      <w:r w:rsidR="00B83949" w:rsidRPr="003B25A4">
        <w:rPr>
          <w:rFonts w:cs="Times New Roman"/>
          <w:szCs w:val="24"/>
        </w:rPr>
        <w:t xml:space="preserve">nd </w:t>
      </w:r>
      <w:r w:rsidR="00BF1EE3" w:rsidRPr="003B25A4">
        <w:rPr>
          <w:rFonts w:cs="Times New Roman"/>
          <w:szCs w:val="24"/>
        </w:rPr>
        <w:t xml:space="preserve">that the two share </w:t>
      </w:r>
      <w:r w:rsidRPr="003B25A4">
        <w:rPr>
          <w:rFonts w:cs="Times New Roman"/>
          <w:szCs w:val="24"/>
        </w:rPr>
        <w:t>considerable overlap</w:t>
      </w:r>
      <w:r w:rsidR="00BF1EE3" w:rsidRPr="003B25A4">
        <w:rPr>
          <w:rFonts w:cs="Times New Roman"/>
          <w:szCs w:val="24"/>
        </w:rPr>
        <w:t>.</w:t>
      </w:r>
      <w:r w:rsidR="00B83949" w:rsidRPr="003B25A4">
        <w:rPr>
          <w:rFonts w:cs="Times New Roman"/>
          <w:szCs w:val="24"/>
        </w:rPr>
        <w:t xml:space="preserve"> </w:t>
      </w:r>
      <w:r w:rsidRPr="003B25A4">
        <w:rPr>
          <w:rFonts w:cs="Times New Roman"/>
          <w:szCs w:val="24"/>
        </w:rPr>
        <w:t>I</w:t>
      </w:r>
      <w:r w:rsidR="00A206A3" w:rsidRPr="003B25A4">
        <w:rPr>
          <w:rFonts w:cs="Times New Roman"/>
          <w:szCs w:val="24"/>
        </w:rPr>
        <w:t>ntercultural empathy</w:t>
      </w:r>
      <w:r w:rsidR="00486EE5" w:rsidRPr="003B25A4">
        <w:rPr>
          <w:rFonts w:cs="Times New Roman"/>
          <w:szCs w:val="24"/>
        </w:rPr>
        <w:t xml:space="preserve"> </w:t>
      </w:r>
      <w:r w:rsidR="00A206A3" w:rsidRPr="003B25A4">
        <w:rPr>
          <w:rFonts w:cs="Times New Roman"/>
          <w:szCs w:val="24"/>
        </w:rPr>
        <w:t>increase</w:t>
      </w:r>
      <w:r w:rsidR="00486EE5" w:rsidRPr="003B25A4">
        <w:rPr>
          <w:rFonts w:cs="Times New Roman"/>
          <w:szCs w:val="24"/>
        </w:rPr>
        <w:t>s</w:t>
      </w:r>
      <w:r w:rsidR="00A206A3" w:rsidRPr="003B25A4">
        <w:rPr>
          <w:rFonts w:cs="Times New Roman"/>
          <w:szCs w:val="24"/>
        </w:rPr>
        <w:t xml:space="preserve"> perceived </w:t>
      </w:r>
      <w:r w:rsidR="002866EB" w:rsidRPr="003B25A4">
        <w:rPr>
          <w:rFonts w:cs="Times New Roman"/>
          <w:szCs w:val="24"/>
        </w:rPr>
        <w:t xml:space="preserve">concern </w:t>
      </w:r>
      <w:r w:rsidR="00BF1EE3" w:rsidRPr="003B25A4">
        <w:rPr>
          <w:rFonts w:cs="Times New Roman"/>
          <w:szCs w:val="24"/>
        </w:rPr>
        <w:t xml:space="preserve">about </w:t>
      </w:r>
      <w:r w:rsidR="004B5437">
        <w:rPr>
          <w:rFonts w:cs="Times New Roman"/>
          <w:szCs w:val="24"/>
        </w:rPr>
        <w:t xml:space="preserve">the welfare of </w:t>
      </w:r>
      <w:r w:rsidR="00A206A3" w:rsidRPr="003B25A4">
        <w:rPr>
          <w:rFonts w:cs="Times New Roman"/>
          <w:szCs w:val="24"/>
        </w:rPr>
        <w:t>other people</w:t>
      </w:r>
      <w:r w:rsidR="00F24D4E" w:rsidRPr="003B25A4">
        <w:rPr>
          <w:rFonts w:cs="Times New Roman"/>
          <w:szCs w:val="24"/>
        </w:rPr>
        <w:t xml:space="preserve">, </w:t>
      </w:r>
      <w:r w:rsidR="00B83949" w:rsidRPr="003B25A4">
        <w:rPr>
          <w:rFonts w:cs="Times New Roman"/>
          <w:szCs w:val="24"/>
        </w:rPr>
        <w:t xml:space="preserve">spark </w:t>
      </w:r>
      <w:r w:rsidR="00A206A3" w:rsidRPr="003B25A4">
        <w:rPr>
          <w:rFonts w:cs="Times New Roman"/>
          <w:szCs w:val="24"/>
        </w:rPr>
        <w:t>attitude change</w:t>
      </w:r>
      <w:r w:rsidR="00BF1EE3" w:rsidRPr="003B25A4">
        <w:rPr>
          <w:rFonts w:cs="Times New Roman"/>
          <w:szCs w:val="24"/>
        </w:rPr>
        <w:t>s</w:t>
      </w:r>
      <w:r w:rsidR="00A206A3" w:rsidRPr="003B25A4">
        <w:rPr>
          <w:rFonts w:cs="Times New Roman"/>
          <w:szCs w:val="24"/>
        </w:rPr>
        <w:t xml:space="preserve"> towards groups experienc</w:t>
      </w:r>
      <w:r w:rsidR="00BF1EE3" w:rsidRPr="003B25A4">
        <w:rPr>
          <w:rFonts w:cs="Times New Roman"/>
          <w:szCs w:val="24"/>
        </w:rPr>
        <w:t xml:space="preserve">ing </w:t>
      </w:r>
      <w:r w:rsidR="00A206A3" w:rsidRPr="003B25A4">
        <w:rPr>
          <w:rFonts w:cs="Times New Roman"/>
          <w:szCs w:val="24"/>
        </w:rPr>
        <w:t>oppression</w:t>
      </w:r>
      <w:r w:rsidR="00F24D4E" w:rsidRPr="003B25A4">
        <w:rPr>
          <w:rFonts w:cs="Times New Roman"/>
          <w:szCs w:val="24"/>
        </w:rPr>
        <w:t xml:space="preserve"> </w:t>
      </w:r>
      <w:r w:rsidR="00F24D4E" w:rsidRPr="003B25A4">
        <w:rPr>
          <w:rFonts w:cs="Times New Roman"/>
          <w:szCs w:val="24"/>
        </w:rPr>
        <w:fldChar w:fldCharType="begin"/>
      </w:r>
      <w:r w:rsidR="00F24D4E" w:rsidRPr="003B25A4">
        <w:rPr>
          <w:rFonts w:cs="Times New Roman"/>
          <w:szCs w:val="24"/>
        </w:rPr>
        <w:instrText xml:space="preserve"> ADDIN EN.CITE &lt;EndNote&gt;&lt;Cite&gt;&lt;Author&gt;Wang&lt;/Author&gt;&lt;Year&gt;2003&lt;/Year&gt;&lt;RecNum&gt;1042&lt;/RecNum&gt;&lt;DisplayText&gt;(Wang et al., 2003)&lt;/DisplayText&gt;&lt;record&gt;&lt;rec-number&gt;1042&lt;/rec-number&gt;&lt;foreign-keys&gt;&lt;key app="EN" db-id="9z0vaz52vxe2pqe09tnv9r02xs52trssw2a0" timestamp="1363010741"&gt;1042&lt;/key&gt;&lt;/foreign-keys&gt;&lt;ref-type name="Journal Article"&gt;17&lt;/ref-type&gt;&lt;contributors&gt;&lt;authors&gt;&lt;author&gt;Wang, Y. W.&lt;/author&gt;&lt;author&gt;Davidson, M. M.&lt;/author&gt;&lt;author&gt;Yakushko, O. F.&lt;/author&gt;&lt;author&gt;Savoy, H. B.&lt;/author&gt;&lt;author&gt;Tan, J. A.&lt;/author&gt;&lt;author&gt;Bleier, J. K.&lt;/author&gt;&lt;/authors&gt;&lt;/contributors&gt;&lt;auth-address&gt;Univ Missouri, Dept Educ &amp;amp; Counseling Psychol, Columbia, MO 65211 USA.&amp;#xD;Wang, YW (reprint author), Univ Missouri, Dept Educ &amp;amp; Counseling Psychol, 16 Hill Hall, Columbia, MO 65211 USA.&lt;/auth-address&gt;&lt;titles&gt;&lt;title&gt;The scale of ethnocultural empathy: Development, validation, and reliability&lt;/title&gt;&lt;secondary-title&gt;Journal of Counseling Psychology&lt;/secondary-title&gt;&lt;alt-title&gt;J. Couns. Psychol.&lt;/alt-title&gt;&lt;/titles&gt;&lt;periodical&gt;&lt;full-title&gt;Journal of Counseling Psychology&lt;/full-title&gt;&lt;abbr-1&gt;J. Couns. Psychol.&lt;/abbr-1&gt;&lt;/periodical&gt;&lt;alt-periodical&gt;&lt;full-title&gt;Journal of Counseling Psychology&lt;/full-title&gt;&lt;abbr-1&gt;J. Couns. Psychol.&lt;/abbr-1&gt;&lt;/alt-periodical&gt;&lt;pages&gt;221-234&lt;/pages&gt;&lt;volume&gt;50&lt;/volume&gt;&lt;number&gt;2&lt;/number&gt;&lt;keywords&gt;&lt;keyword&gt;counseling inventory&lt;/keyword&gt;&lt;keyword&gt;model-selection&lt;/keyword&gt;&lt;keyword&gt;attitudes&lt;/keyword&gt;&lt;keyword&gt;self&lt;/keyword&gt;&lt;keyword&gt;others&lt;/keyword&gt;&lt;keyword&gt;segregation&lt;/keyword&gt;&lt;keyword&gt;predictors&lt;/keyword&gt;&lt;keyword&gt;trends&lt;/keyword&gt;&lt;keyword&gt;women&lt;/keyword&gt;&lt;/keywords&gt;&lt;dates&gt;&lt;year&gt;2003&lt;/year&gt;&lt;pub-dates&gt;&lt;date&gt;Apr&lt;/date&gt;&lt;/pub-dates&gt;&lt;/dates&gt;&lt;isbn&gt;0022-0167&lt;/isbn&gt;&lt;accession-num&gt;WOS:000182925700010&lt;/accession-num&gt;&lt;work-type&gt;Article; Proceedings Paper&lt;/work-type&gt;&lt;urls&gt;&lt;related-urls&gt;&lt;url&gt;&amp;lt;Go to ISI&amp;gt;://WOS:000182925700010&lt;/url&gt;&lt;/related-urls&gt;&lt;/urls&gt;&lt;electronic-resource-num&gt;10.1037/0022-0167.50.2.221&lt;/electronic-resource-num&gt;&lt;language&gt;English&lt;/language&gt;&lt;/record&gt;&lt;/Cite&gt;&lt;/EndNote&gt;</w:instrText>
      </w:r>
      <w:r w:rsidR="00F24D4E" w:rsidRPr="003B25A4">
        <w:rPr>
          <w:rFonts w:cs="Times New Roman"/>
          <w:szCs w:val="24"/>
        </w:rPr>
        <w:fldChar w:fldCharType="separate"/>
      </w:r>
      <w:r w:rsidR="00F24D4E" w:rsidRPr="003B25A4">
        <w:rPr>
          <w:rFonts w:cs="Times New Roman"/>
          <w:szCs w:val="24"/>
        </w:rPr>
        <w:t>(Wang et al. 2003)</w:t>
      </w:r>
      <w:r w:rsidR="00F24D4E" w:rsidRPr="003B25A4">
        <w:rPr>
          <w:rFonts w:cs="Times New Roman"/>
          <w:szCs w:val="24"/>
        </w:rPr>
        <w:fldChar w:fldCharType="end"/>
      </w:r>
      <w:r w:rsidR="00F24D4E" w:rsidRPr="003B25A4">
        <w:rPr>
          <w:rFonts w:cs="Times New Roman"/>
          <w:szCs w:val="24"/>
        </w:rPr>
        <w:t xml:space="preserve"> and challenge distinction</w:t>
      </w:r>
      <w:r w:rsidR="00BF1EE3" w:rsidRPr="003B25A4">
        <w:rPr>
          <w:rFonts w:cs="Times New Roman"/>
          <w:szCs w:val="24"/>
        </w:rPr>
        <w:t>s</w:t>
      </w:r>
      <w:r w:rsidR="00F24D4E" w:rsidRPr="003B25A4">
        <w:rPr>
          <w:rFonts w:cs="Times New Roman"/>
          <w:szCs w:val="24"/>
        </w:rPr>
        <w:t xml:space="preserve"> between</w:t>
      </w:r>
      <w:r w:rsidR="00B83949" w:rsidRPr="003B25A4">
        <w:rPr>
          <w:rFonts w:cs="Times New Roman"/>
          <w:szCs w:val="24"/>
        </w:rPr>
        <w:t xml:space="preserve"> the</w:t>
      </w:r>
      <w:r w:rsidR="00F24D4E" w:rsidRPr="003B25A4">
        <w:rPr>
          <w:rFonts w:cs="Times New Roman"/>
          <w:szCs w:val="24"/>
        </w:rPr>
        <w:t xml:space="preserve"> ‘citizen and the other’</w:t>
      </w:r>
      <w:r w:rsidR="00A206A3" w:rsidRPr="003B25A4">
        <w:rPr>
          <w:rFonts w:cs="Times New Roman"/>
          <w:szCs w:val="24"/>
        </w:rPr>
        <w:t xml:space="preserve"> </w:t>
      </w:r>
      <w:r w:rsidR="00F24D4E" w:rsidRPr="003B25A4">
        <w:rPr>
          <w:rFonts w:cs="Times New Roman"/>
          <w:szCs w:val="24"/>
        </w:rPr>
        <w:t>(Hall 2012</w:t>
      </w:r>
      <w:r w:rsidR="00BF1EE3" w:rsidRPr="003B25A4">
        <w:rPr>
          <w:rFonts w:cs="Times New Roman"/>
          <w:szCs w:val="24"/>
        </w:rPr>
        <w:t>; Zembylas 2012</w:t>
      </w:r>
      <w:r w:rsidR="00F24D4E" w:rsidRPr="003B25A4">
        <w:rPr>
          <w:rFonts w:cs="Times New Roman"/>
          <w:szCs w:val="24"/>
        </w:rPr>
        <w:t>)</w:t>
      </w:r>
      <w:r w:rsidR="00BF1EE3" w:rsidRPr="003B25A4">
        <w:rPr>
          <w:rFonts w:cs="Times New Roman"/>
          <w:szCs w:val="24"/>
        </w:rPr>
        <w:t xml:space="preserve">. </w:t>
      </w:r>
      <w:r w:rsidR="004B5437">
        <w:rPr>
          <w:rFonts w:cs="Times New Roman"/>
          <w:szCs w:val="24"/>
        </w:rPr>
        <w:t>In</w:t>
      </w:r>
      <w:r w:rsidR="00BF1EE3" w:rsidRPr="003B25A4">
        <w:rPr>
          <w:rFonts w:cs="Times New Roman"/>
          <w:szCs w:val="24"/>
        </w:rPr>
        <w:t xml:space="preserve"> contrast, a </w:t>
      </w:r>
      <w:r w:rsidR="00F24D4E" w:rsidRPr="003B25A4">
        <w:rPr>
          <w:rFonts w:cs="Times New Roman"/>
          <w:szCs w:val="24"/>
        </w:rPr>
        <w:t>lack o</w:t>
      </w:r>
      <w:r w:rsidR="00A206A3" w:rsidRPr="003B25A4">
        <w:rPr>
          <w:rFonts w:cs="Times New Roman"/>
          <w:szCs w:val="24"/>
        </w:rPr>
        <w:t xml:space="preserve">f empathy has been linked to intergroup aggression </w:t>
      </w:r>
      <w:r w:rsidR="00F24D4E" w:rsidRPr="003B25A4">
        <w:rPr>
          <w:rFonts w:cs="Times New Roman"/>
          <w:szCs w:val="24"/>
        </w:rPr>
        <w:t xml:space="preserve">and social dominance </w:t>
      </w:r>
      <w:r w:rsidR="00F24D4E" w:rsidRPr="003B25A4">
        <w:rPr>
          <w:rFonts w:cs="Times New Roman"/>
          <w:szCs w:val="24"/>
        </w:rPr>
        <w:fldChar w:fldCharType="begin"/>
      </w:r>
      <w:r w:rsidR="00F24D4E" w:rsidRPr="003B25A4">
        <w:rPr>
          <w:rFonts w:cs="Times New Roman"/>
          <w:szCs w:val="24"/>
        </w:rPr>
        <w:instrText xml:space="preserve"> ADDIN EN.CITE &lt;EndNote&gt;&lt;Cite&gt;&lt;Author&gt;Wang&lt;/Author&gt;&lt;Year&gt;2003&lt;/Year&gt;&lt;RecNum&gt;1042&lt;/RecNum&gt;&lt;DisplayText&gt;(Wang et al., 2003)&lt;/DisplayText&gt;&lt;record&gt;&lt;rec-number&gt;1042&lt;/rec-number&gt;&lt;foreign-keys&gt;&lt;key app="EN" db-id="9z0vaz52vxe2pqe09tnv9r02xs52trssw2a0" timestamp="1363010741"&gt;1042&lt;/key&gt;&lt;/foreign-keys&gt;&lt;ref-type name="Journal Article"&gt;17&lt;/ref-type&gt;&lt;contributors&gt;&lt;authors&gt;&lt;author&gt;Wang, Y. W.&lt;/author&gt;&lt;author&gt;Davidson, M. M.&lt;/author&gt;&lt;author&gt;Yakushko, O. F.&lt;/author&gt;&lt;author&gt;Savoy, H. B.&lt;/author&gt;&lt;author&gt;Tan, J. A.&lt;/author&gt;&lt;author&gt;Bleier, J. K.&lt;/author&gt;&lt;/authors&gt;&lt;/contributors&gt;&lt;auth-address&gt;Univ Missouri, Dept Educ &amp;amp; Counseling Psychol, Columbia, MO 65211 USA.&amp;#xD;Wang, YW (reprint author), Univ Missouri, Dept Educ &amp;amp; Counseling Psychol, 16 Hill Hall, Columbia, MO 65211 USA.&lt;/auth-address&gt;&lt;titles&gt;&lt;title&gt;The scale of ethnocultural empathy: Development, validation, and reliability&lt;/title&gt;&lt;secondary-title&gt;Journal of Counseling Psychology&lt;/secondary-title&gt;&lt;alt-title&gt;J. Couns. Psychol.&lt;/alt-title&gt;&lt;/titles&gt;&lt;periodical&gt;&lt;full-title&gt;Journal of Counseling Psychology&lt;/full-title&gt;&lt;abbr-1&gt;J. Couns. Psychol.&lt;/abbr-1&gt;&lt;/periodical&gt;&lt;alt-periodical&gt;&lt;full-title&gt;Journal of Counseling Psychology&lt;/full-title&gt;&lt;abbr-1&gt;J. Couns. Psychol.&lt;/abbr-1&gt;&lt;/alt-periodical&gt;&lt;pages&gt;221-234&lt;/pages&gt;&lt;volume&gt;50&lt;/volume&gt;&lt;number&gt;2&lt;/number&gt;&lt;keywords&gt;&lt;keyword&gt;counseling inventory&lt;/keyword&gt;&lt;keyword&gt;model-selection&lt;/keyword&gt;&lt;keyword&gt;attitudes&lt;/keyword&gt;&lt;keyword&gt;self&lt;/keyword&gt;&lt;keyword&gt;others&lt;/keyword&gt;&lt;keyword&gt;segregation&lt;/keyword&gt;&lt;keyword&gt;predictors&lt;/keyword&gt;&lt;keyword&gt;trends&lt;/keyword&gt;&lt;keyword&gt;women&lt;/keyword&gt;&lt;/keywords&gt;&lt;dates&gt;&lt;year&gt;2003&lt;/year&gt;&lt;pub-dates&gt;&lt;date&gt;Apr&lt;/date&gt;&lt;/pub-dates&gt;&lt;/dates&gt;&lt;isbn&gt;0022-0167&lt;/isbn&gt;&lt;accession-num&gt;WOS:000182925700010&lt;/accession-num&gt;&lt;work-type&gt;Article; Proceedings Paper&lt;/work-type&gt;&lt;urls&gt;&lt;related-urls&gt;&lt;url&gt;&amp;lt;Go to ISI&amp;gt;://WOS:000182925700010&lt;/url&gt;&lt;/related-urls&gt;&lt;/urls&gt;&lt;electronic-resource-num&gt;10.1037/0022-0167.50.2.221&lt;/electronic-resource-num&gt;&lt;language&gt;English&lt;/language&gt;&lt;/record&gt;&lt;/Cite&gt;&lt;/EndNote&gt;</w:instrText>
      </w:r>
      <w:r w:rsidR="00F24D4E" w:rsidRPr="003B25A4">
        <w:rPr>
          <w:rFonts w:cs="Times New Roman"/>
          <w:szCs w:val="24"/>
        </w:rPr>
        <w:fldChar w:fldCharType="separate"/>
      </w:r>
      <w:r w:rsidR="00F24D4E" w:rsidRPr="003B25A4">
        <w:rPr>
          <w:rFonts w:cs="Times New Roman"/>
          <w:szCs w:val="24"/>
        </w:rPr>
        <w:t>(Wang et al. 2003)</w:t>
      </w:r>
      <w:r w:rsidR="00F24D4E" w:rsidRPr="003B25A4">
        <w:rPr>
          <w:rFonts w:cs="Times New Roman"/>
          <w:szCs w:val="24"/>
        </w:rPr>
        <w:fldChar w:fldCharType="end"/>
      </w:r>
      <w:r w:rsidR="00F24D4E" w:rsidRPr="003B25A4">
        <w:rPr>
          <w:rFonts w:cs="Times New Roman"/>
          <w:szCs w:val="24"/>
        </w:rPr>
        <w:t>.</w:t>
      </w:r>
      <w:r w:rsidR="00D409C0" w:rsidRPr="003B25A4">
        <w:rPr>
          <w:rFonts w:cs="Times New Roman"/>
          <w:szCs w:val="24"/>
        </w:rPr>
        <w:t xml:space="preserve"> </w:t>
      </w:r>
      <w:r w:rsidR="00B030E7">
        <w:rPr>
          <w:rFonts w:cs="Times New Roman"/>
          <w:szCs w:val="24"/>
        </w:rPr>
        <w:t xml:space="preserve">While </w:t>
      </w:r>
      <w:r w:rsidR="00D409C0" w:rsidRPr="003B25A4">
        <w:rPr>
          <w:rFonts w:cs="Times New Roman"/>
          <w:szCs w:val="24"/>
        </w:rPr>
        <w:t>Zhu</w:t>
      </w:r>
      <w:r w:rsidR="00B83949" w:rsidRPr="003B25A4">
        <w:rPr>
          <w:rFonts w:cs="Times New Roman"/>
          <w:szCs w:val="24"/>
        </w:rPr>
        <w:t xml:space="preserve"> (2011) </w:t>
      </w:r>
      <w:r w:rsidR="00D409C0" w:rsidRPr="003B25A4">
        <w:rPr>
          <w:rFonts w:cs="Times New Roman"/>
          <w:szCs w:val="24"/>
        </w:rPr>
        <w:t>regard</w:t>
      </w:r>
      <w:r w:rsidR="00B030E7">
        <w:rPr>
          <w:rFonts w:cs="Times New Roman"/>
          <w:szCs w:val="24"/>
        </w:rPr>
        <w:t>s</w:t>
      </w:r>
      <w:r w:rsidR="00D409C0" w:rsidRPr="003B25A4">
        <w:rPr>
          <w:rFonts w:cs="Times New Roman"/>
          <w:szCs w:val="24"/>
        </w:rPr>
        <w:t xml:space="preserve"> intercultural empathy as a foundation of communication and understanding of ‘the </w:t>
      </w:r>
      <w:r w:rsidR="00B83949" w:rsidRPr="003B25A4">
        <w:rPr>
          <w:rFonts w:cs="Times New Roman"/>
          <w:szCs w:val="24"/>
        </w:rPr>
        <w:t>other’,</w:t>
      </w:r>
      <w:r w:rsidR="00B00B7A" w:rsidRPr="003B25A4">
        <w:rPr>
          <w:rFonts w:cs="Times New Roman"/>
          <w:szCs w:val="24"/>
        </w:rPr>
        <w:t xml:space="preserve"> Hofmann (2000) link</w:t>
      </w:r>
      <w:r w:rsidR="00BF1EE3" w:rsidRPr="003B25A4">
        <w:rPr>
          <w:rFonts w:cs="Times New Roman"/>
          <w:szCs w:val="24"/>
        </w:rPr>
        <w:t>s</w:t>
      </w:r>
      <w:r w:rsidR="00B00B7A" w:rsidRPr="003B25A4">
        <w:rPr>
          <w:rFonts w:cs="Times New Roman"/>
          <w:szCs w:val="24"/>
        </w:rPr>
        <w:t xml:space="preserve"> </w:t>
      </w:r>
      <w:r w:rsidR="00B00B7A" w:rsidRPr="003B25A4">
        <w:rPr>
          <w:rFonts w:cs="Times New Roman"/>
          <w:szCs w:val="24"/>
        </w:rPr>
        <w:lastRenderedPageBreak/>
        <w:t>empathy to pro</w:t>
      </w:r>
      <w:r w:rsidR="004B5437">
        <w:rPr>
          <w:rFonts w:cs="Times New Roman"/>
          <w:szCs w:val="24"/>
        </w:rPr>
        <w:t>-</w:t>
      </w:r>
      <w:r w:rsidR="00B00B7A" w:rsidRPr="003B25A4">
        <w:rPr>
          <w:rFonts w:cs="Times New Roman"/>
          <w:szCs w:val="24"/>
        </w:rPr>
        <w:t>social behaviour.</w:t>
      </w:r>
      <w:r w:rsidR="00D409C0" w:rsidRPr="003B25A4">
        <w:rPr>
          <w:rFonts w:cs="Times New Roman"/>
          <w:szCs w:val="24"/>
        </w:rPr>
        <w:t xml:space="preserve"> </w:t>
      </w:r>
      <w:r w:rsidR="00BF1EE3" w:rsidRPr="003B25A4">
        <w:rPr>
          <w:rFonts w:cs="Times New Roman"/>
          <w:szCs w:val="24"/>
        </w:rPr>
        <w:t>A</w:t>
      </w:r>
      <w:r w:rsidR="008F7181" w:rsidRPr="003B25A4">
        <w:rPr>
          <w:rFonts w:cs="Times New Roman"/>
          <w:szCs w:val="24"/>
        </w:rPr>
        <w:t xml:space="preserve"> school culture of </w:t>
      </w:r>
      <w:r w:rsidR="00486EE5" w:rsidRPr="003B25A4">
        <w:rPr>
          <w:rFonts w:cs="Times New Roman"/>
          <w:szCs w:val="24"/>
        </w:rPr>
        <w:t>‘</w:t>
      </w:r>
      <w:r w:rsidR="00A206A3" w:rsidRPr="003B25A4">
        <w:rPr>
          <w:rFonts w:cs="Times New Roman"/>
          <w:szCs w:val="24"/>
        </w:rPr>
        <w:t>multiculturalism</w:t>
      </w:r>
      <w:r w:rsidR="00486EE5" w:rsidRPr="003B25A4">
        <w:rPr>
          <w:rFonts w:cs="Times New Roman"/>
          <w:szCs w:val="24"/>
        </w:rPr>
        <w:t>’</w:t>
      </w:r>
      <w:r w:rsidR="00655279" w:rsidRPr="003B25A4">
        <w:rPr>
          <w:rFonts w:cs="Times New Roman"/>
          <w:szCs w:val="24"/>
        </w:rPr>
        <w:t xml:space="preserve"> </w:t>
      </w:r>
      <w:r w:rsidR="00A206A3" w:rsidRPr="003B25A4">
        <w:rPr>
          <w:rFonts w:cs="Times New Roman"/>
          <w:szCs w:val="24"/>
        </w:rPr>
        <w:t xml:space="preserve">may </w:t>
      </w:r>
      <w:r w:rsidR="00B00B7A" w:rsidRPr="003B25A4">
        <w:rPr>
          <w:rFonts w:cs="Times New Roman"/>
          <w:szCs w:val="24"/>
        </w:rPr>
        <w:t xml:space="preserve">prevent </w:t>
      </w:r>
      <w:r w:rsidR="00A206A3" w:rsidRPr="003B25A4">
        <w:rPr>
          <w:rFonts w:cs="Times New Roman"/>
          <w:szCs w:val="24"/>
        </w:rPr>
        <w:t>violence</w:t>
      </w:r>
      <w:r w:rsidR="00B00B7A" w:rsidRPr="003B25A4">
        <w:rPr>
          <w:rFonts w:cs="Times New Roman"/>
          <w:szCs w:val="24"/>
        </w:rPr>
        <w:t xml:space="preserve"> and facilitate</w:t>
      </w:r>
      <w:r w:rsidR="00A206A3" w:rsidRPr="003B25A4">
        <w:rPr>
          <w:rFonts w:cs="Times New Roman"/>
          <w:szCs w:val="24"/>
        </w:rPr>
        <w:t xml:space="preserve"> community engagement</w:t>
      </w:r>
      <w:r w:rsidR="00B00B7A" w:rsidRPr="003B25A4">
        <w:rPr>
          <w:rFonts w:cs="Times New Roman"/>
          <w:szCs w:val="24"/>
        </w:rPr>
        <w:t xml:space="preserve"> </w:t>
      </w:r>
      <w:r w:rsidR="00702A15" w:rsidRPr="003B25A4">
        <w:rPr>
          <w:rFonts w:cs="Times New Roman"/>
          <w:szCs w:val="24"/>
        </w:rPr>
        <w:t>and respect for diversity</w:t>
      </w:r>
      <w:r w:rsidR="00B00B7A" w:rsidRPr="003B25A4">
        <w:rPr>
          <w:rFonts w:cs="Times New Roman"/>
          <w:szCs w:val="24"/>
        </w:rPr>
        <w:t xml:space="preserve"> (</w:t>
      </w:r>
      <w:r w:rsidR="00854341" w:rsidRPr="003B25A4">
        <w:rPr>
          <w:rFonts w:cs="Times New Roman"/>
          <w:szCs w:val="24"/>
        </w:rPr>
        <w:t>Chang</w:t>
      </w:r>
      <w:r w:rsidR="00BF1EE3" w:rsidRPr="003B25A4">
        <w:rPr>
          <w:rFonts w:cs="Times New Roman"/>
          <w:szCs w:val="24"/>
        </w:rPr>
        <w:t xml:space="preserve"> </w:t>
      </w:r>
      <w:r w:rsidR="00297533" w:rsidRPr="003B25A4">
        <w:rPr>
          <w:rFonts w:cs="Times New Roman"/>
          <w:szCs w:val="24"/>
        </w:rPr>
        <w:t>and</w:t>
      </w:r>
      <w:r w:rsidR="00854341" w:rsidRPr="003B25A4">
        <w:rPr>
          <w:rFonts w:cs="Times New Roman"/>
          <w:szCs w:val="24"/>
        </w:rPr>
        <w:t xml:space="preserve"> Le 20</w:t>
      </w:r>
      <w:r w:rsidR="00A65B9F" w:rsidRPr="003B25A4">
        <w:rPr>
          <w:rFonts w:cs="Times New Roman"/>
          <w:szCs w:val="24"/>
        </w:rPr>
        <w:t>10</w:t>
      </w:r>
      <w:r w:rsidR="00BF1EE3" w:rsidRPr="003B25A4">
        <w:rPr>
          <w:rFonts w:cs="Times New Roman"/>
          <w:szCs w:val="24"/>
        </w:rPr>
        <w:t>; Le and Johansen 2011</w:t>
      </w:r>
      <w:r w:rsidR="00A65B9F" w:rsidRPr="003B25A4">
        <w:rPr>
          <w:rFonts w:cs="Times New Roman"/>
          <w:szCs w:val="24"/>
        </w:rPr>
        <w:t>)</w:t>
      </w:r>
      <w:r w:rsidR="00702A15" w:rsidRPr="003B25A4">
        <w:rPr>
          <w:rFonts w:cs="Times New Roman"/>
          <w:szCs w:val="24"/>
        </w:rPr>
        <w:t xml:space="preserve">. </w:t>
      </w:r>
      <w:r w:rsidR="00DC3D0E" w:rsidRPr="003B25A4">
        <w:rPr>
          <w:rFonts w:cs="Times New Roman"/>
          <w:szCs w:val="24"/>
        </w:rPr>
        <w:t xml:space="preserve">Tangen (2009) </w:t>
      </w:r>
      <w:r w:rsidR="00B83949" w:rsidRPr="003B25A4">
        <w:rPr>
          <w:rFonts w:cs="Times New Roman"/>
          <w:szCs w:val="24"/>
        </w:rPr>
        <w:t>f</w:t>
      </w:r>
      <w:r w:rsidR="00C819A2" w:rsidRPr="003B25A4">
        <w:rPr>
          <w:rFonts w:cs="Times New Roman"/>
          <w:szCs w:val="24"/>
        </w:rPr>
        <w:t>ou</w:t>
      </w:r>
      <w:r w:rsidR="00B83949" w:rsidRPr="003B25A4">
        <w:rPr>
          <w:rFonts w:cs="Times New Roman"/>
          <w:szCs w:val="24"/>
        </w:rPr>
        <w:t xml:space="preserve">nd </w:t>
      </w:r>
      <w:r w:rsidR="00DC3D0E" w:rsidRPr="003B25A4">
        <w:rPr>
          <w:rFonts w:cs="Times New Roman"/>
          <w:szCs w:val="24"/>
        </w:rPr>
        <w:t xml:space="preserve">that </w:t>
      </w:r>
      <w:r w:rsidR="003313AF" w:rsidRPr="003B25A4">
        <w:rPr>
          <w:rFonts w:cs="Times New Roman"/>
          <w:szCs w:val="24"/>
        </w:rPr>
        <w:t xml:space="preserve">empathetic </w:t>
      </w:r>
      <w:r w:rsidR="009103AD" w:rsidRPr="003B25A4">
        <w:rPr>
          <w:rFonts w:cs="Times New Roman"/>
          <w:szCs w:val="24"/>
        </w:rPr>
        <w:t>t</w:t>
      </w:r>
      <w:r w:rsidR="00DC3D0E" w:rsidRPr="003B25A4">
        <w:rPr>
          <w:rFonts w:cs="Times New Roman"/>
          <w:szCs w:val="24"/>
        </w:rPr>
        <w:t xml:space="preserve">eachers </w:t>
      </w:r>
      <w:r w:rsidR="009103AD" w:rsidRPr="003B25A4">
        <w:rPr>
          <w:rFonts w:cs="Times New Roman"/>
          <w:szCs w:val="24"/>
        </w:rPr>
        <w:t xml:space="preserve">may </w:t>
      </w:r>
      <w:r w:rsidR="003313AF" w:rsidRPr="003B25A4">
        <w:rPr>
          <w:rFonts w:cs="Times New Roman"/>
          <w:szCs w:val="24"/>
        </w:rPr>
        <w:t>promote wellbeing and support motivation</w:t>
      </w:r>
      <w:r w:rsidR="008F7181" w:rsidRPr="003B25A4">
        <w:rPr>
          <w:rFonts w:cs="Times New Roman"/>
          <w:szCs w:val="24"/>
        </w:rPr>
        <w:t xml:space="preserve"> among students</w:t>
      </w:r>
      <w:r w:rsidR="003313AF" w:rsidRPr="003B25A4">
        <w:rPr>
          <w:rFonts w:cs="Times New Roman"/>
          <w:szCs w:val="24"/>
        </w:rPr>
        <w:t xml:space="preserve">. </w:t>
      </w:r>
      <w:r w:rsidR="00BF1EE3" w:rsidRPr="003B25A4">
        <w:rPr>
          <w:rFonts w:cs="Times New Roman"/>
          <w:szCs w:val="24"/>
        </w:rPr>
        <w:t xml:space="preserve">Further research on </w:t>
      </w:r>
      <w:r w:rsidR="009103AD" w:rsidRPr="003B25A4">
        <w:rPr>
          <w:rFonts w:cs="Times New Roman"/>
          <w:szCs w:val="24"/>
        </w:rPr>
        <w:t>teachers</w:t>
      </w:r>
      <w:r w:rsidR="00BF1EE3" w:rsidRPr="003B25A4">
        <w:rPr>
          <w:rFonts w:cs="Times New Roman"/>
          <w:szCs w:val="24"/>
        </w:rPr>
        <w:t>’</w:t>
      </w:r>
      <w:r w:rsidR="009103AD" w:rsidRPr="003B25A4">
        <w:rPr>
          <w:rFonts w:cs="Times New Roman"/>
          <w:szCs w:val="24"/>
        </w:rPr>
        <w:t xml:space="preserve"> understanding of cultural difference</w:t>
      </w:r>
      <w:r w:rsidR="00BF1EE3" w:rsidRPr="003B25A4">
        <w:rPr>
          <w:rFonts w:cs="Times New Roman"/>
          <w:szCs w:val="24"/>
        </w:rPr>
        <w:t>s</w:t>
      </w:r>
      <w:r w:rsidR="009103AD" w:rsidRPr="003B25A4">
        <w:rPr>
          <w:rFonts w:cs="Times New Roman"/>
          <w:szCs w:val="24"/>
        </w:rPr>
        <w:t xml:space="preserve"> and cross-cultural sensitivity</w:t>
      </w:r>
      <w:r w:rsidR="004B5437">
        <w:rPr>
          <w:rFonts w:cs="Times New Roman"/>
          <w:szCs w:val="24"/>
        </w:rPr>
        <w:t xml:space="preserve"> was</w:t>
      </w:r>
      <w:r w:rsidR="00BF1EE3" w:rsidRPr="003B25A4">
        <w:rPr>
          <w:rFonts w:cs="Times New Roman"/>
          <w:szCs w:val="24"/>
        </w:rPr>
        <w:t xml:space="preserve"> conducted by</w:t>
      </w:r>
      <w:r w:rsidR="009103AD" w:rsidRPr="003B25A4">
        <w:rPr>
          <w:rFonts w:cs="Times New Roman"/>
          <w:szCs w:val="24"/>
        </w:rPr>
        <w:t xml:space="preserve"> </w:t>
      </w:r>
      <w:r w:rsidR="009103AD" w:rsidRPr="003B25A4">
        <w:rPr>
          <w:rFonts w:cs="Times New Roman"/>
          <w:szCs w:val="24"/>
        </w:rPr>
        <w:fldChar w:fldCharType="begin"/>
      </w:r>
      <w:r w:rsidR="009103AD" w:rsidRPr="003B25A4">
        <w:rPr>
          <w:rFonts w:cs="Times New Roman"/>
          <w:szCs w:val="24"/>
        </w:rPr>
        <w:instrText xml:space="preserve"> ADDIN EN.CITE &lt;EndNote&gt;&lt;Cite&gt;&lt;Author&gt;Mahon&lt;/Author&gt;&lt;Year&gt;2014&lt;/Year&gt;&lt;RecNum&gt;1138&lt;/RecNum&gt;&lt;DisplayText&gt;(J. Mahon, 2006; J. A. Mahon &amp;amp; Cushner, 2014)&lt;/DisplayText&gt;&lt;record&gt;&lt;rec-number&gt;1138&lt;/rec-number&gt;&lt;foreign-keys&gt;&lt;key app="EN" db-id="9z0vaz52vxe2pqe09tnv9r02xs52trssw2a0" timestamp="1433834290"&gt;1138&lt;/key&gt;&lt;/foreign-keys&gt;&lt;ref-type name="Journal Article"&gt;17&lt;/ref-type&gt;&lt;contributors&gt;&lt;authors&gt;&lt;author&gt;Mahon, Jennifer A.&lt;/author&gt;&lt;author&gt;Cushner, Kenneth&lt;/author&gt;&lt;/authors&gt;&lt;/contributors&gt;&lt;titles&gt;&lt;title&gt;Revising and updating the inventory of cross-cultural sensitivity&lt;/title&gt;&lt;secondary-title&gt;Intercultural Education&lt;/secondary-title&gt;&lt;/titles&gt;&lt;periodical&gt;&lt;full-title&gt;Intercultural Education&lt;/full-title&gt;&lt;/periodical&gt;&lt;pages&gt;484-496&lt;/pages&gt;&lt;volume&gt;25&lt;/volume&gt;&lt;number&gt;6&lt;/number&gt;&lt;dates&gt;&lt;year&gt;2014&lt;/year&gt;&lt;pub-dates&gt;&lt;date&gt;2014/11/02&lt;/date&gt;&lt;/pub-dates&gt;&lt;/dates&gt;&lt;publisher&gt;Routledge&lt;/publisher&gt;&lt;isbn&gt;1467-5986&lt;/isbn&gt;&lt;urls&gt;&lt;related-urls&gt;&lt;url&gt;http://dx.doi.org/10.1080/14675986.2014.990232&lt;/url&gt;&lt;/related-urls&gt;&lt;/urls&gt;&lt;electronic-resource-num&gt;10.1080/14675986.2014.990232&lt;/electronic-resource-num&gt;&lt;access-date&gt;2015/06/09&lt;/access-date&gt;&lt;/record&gt;&lt;/Cite&gt;&lt;Cite&gt;&lt;Author&gt;Mahon&lt;/Author&gt;&lt;Year&gt;2006&lt;/Year&gt;&lt;RecNum&gt;796&lt;/RecNum&gt;&lt;record&gt;&lt;rec-number&gt;796&lt;/rec-number&gt;&lt;foreign-keys&gt;&lt;key app="EN" db-id="9z0vaz52vxe2pqe09tnv9r02xs52trssw2a0" timestamp="0"&gt;796&lt;/key&gt;&lt;/foreign-keys&gt;&lt;ref-type name="Journal Article"&gt;17&lt;/ref-type&gt;&lt;contributors&gt;&lt;authors&gt;&lt;author&gt;Mahon, Jennifer&lt;/author&gt;&lt;/authors&gt;&lt;/contributors&gt;&lt;titles&gt;&lt;title&gt;Under the Visible Cloak?  Teacher Understanding of Cultural Difference&lt;/title&gt;&lt;secondary-title&gt;Intercultural Education&lt;/secondary-title&gt;&lt;/titles&gt;&lt;periodical&gt;&lt;full-title&gt;Intercultural Education&lt;/full-title&gt;&lt;/periodical&gt;&lt;pages&gt;391-405&lt;/pages&gt;&lt;volume&gt;17&lt;/volume&gt;&lt;number&gt;4&lt;/number&gt;&lt;keywords&gt;&lt;keyword&gt;IDI, multicultual, teacher&lt;/keyword&gt;&lt;/keywords&gt;&lt;dates&gt;&lt;year&gt;2006&lt;/year&gt;&lt;/dates&gt;&lt;urls&gt;&lt;/urls&gt;&lt;/record&gt;&lt;/Cite&gt;&lt;/EndNote&gt;</w:instrText>
      </w:r>
      <w:r w:rsidR="009103AD" w:rsidRPr="003B25A4">
        <w:rPr>
          <w:rFonts w:cs="Times New Roman"/>
          <w:szCs w:val="24"/>
        </w:rPr>
        <w:fldChar w:fldCharType="separate"/>
      </w:r>
      <w:r w:rsidR="009103AD" w:rsidRPr="003B25A4">
        <w:rPr>
          <w:rFonts w:cs="Times New Roman"/>
          <w:szCs w:val="24"/>
        </w:rPr>
        <w:t xml:space="preserve">Mahon </w:t>
      </w:r>
      <w:r w:rsidR="00BF1EE3" w:rsidRPr="003B25A4">
        <w:rPr>
          <w:rFonts w:cs="Times New Roman"/>
          <w:szCs w:val="24"/>
        </w:rPr>
        <w:t>(</w:t>
      </w:r>
      <w:r w:rsidR="009103AD" w:rsidRPr="003B25A4">
        <w:rPr>
          <w:rFonts w:cs="Times New Roman"/>
          <w:szCs w:val="24"/>
        </w:rPr>
        <w:t>2006</w:t>
      </w:r>
      <w:r w:rsidR="00BF1EE3" w:rsidRPr="003B25A4">
        <w:rPr>
          <w:rFonts w:cs="Times New Roman"/>
          <w:szCs w:val="24"/>
        </w:rPr>
        <w:t>) and</w:t>
      </w:r>
      <w:r w:rsidR="00CB39FB" w:rsidRPr="003B25A4">
        <w:rPr>
          <w:rFonts w:cs="Times New Roman"/>
          <w:szCs w:val="24"/>
        </w:rPr>
        <w:t xml:space="preserve"> </w:t>
      </w:r>
      <w:r w:rsidR="009103AD" w:rsidRPr="003B25A4">
        <w:rPr>
          <w:rFonts w:cs="Times New Roman"/>
          <w:szCs w:val="24"/>
        </w:rPr>
        <w:t xml:space="preserve">Mahon </w:t>
      </w:r>
      <w:r w:rsidR="00297533" w:rsidRPr="003B25A4">
        <w:rPr>
          <w:rFonts w:cs="Times New Roman"/>
          <w:szCs w:val="24"/>
        </w:rPr>
        <w:t>and</w:t>
      </w:r>
      <w:r w:rsidR="009103AD" w:rsidRPr="003B25A4">
        <w:rPr>
          <w:rFonts w:cs="Times New Roman"/>
          <w:szCs w:val="24"/>
        </w:rPr>
        <w:t xml:space="preserve"> Cushner</w:t>
      </w:r>
      <w:r w:rsidR="00BF1EE3" w:rsidRPr="003B25A4">
        <w:rPr>
          <w:rFonts w:cs="Times New Roman"/>
          <w:szCs w:val="24"/>
        </w:rPr>
        <w:t xml:space="preserve"> (</w:t>
      </w:r>
      <w:r w:rsidR="009103AD" w:rsidRPr="003B25A4">
        <w:rPr>
          <w:rFonts w:cs="Times New Roman"/>
          <w:szCs w:val="24"/>
        </w:rPr>
        <w:t>2014)</w:t>
      </w:r>
      <w:r w:rsidR="009103AD" w:rsidRPr="003B25A4">
        <w:rPr>
          <w:rFonts w:cs="Times New Roman"/>
          <w:szCs w:val="24"/>
        </w:rPr>
        <w:fldChar w:fldCharType="end"/>
      </w:r>
      <w:r w:rsidR="00BF1EE3" w:rsidRPr="003B25A4">
        <w:rPr>
          <w:rFonts w:cs="Times New Roman"/>
          <w:szCs w:val="24"/>
        </w:rPr>
        <w:t xml:space="preserve">, and research on </w:t>
      </w:r>
      <w:r w:rsidR="00854341" w:rsidRPr="003B25A4">
        <w:rPr>
          <w:rFonts w:cs="Times New Roman"/>
          <w:szCs w:val="24"/>
        </w:rPr>
        <w:t xml:space="preserve">new </w:t>
      </w:r>
      <w:r w:rsidR="0056215A">
        <w:rPr>
          <w:rFonts w:cs="Times New Roman"/>
          <w:szCs w:val="24"/>
        </w:rPr>
        <w:t>item-</w:t>
      </w:r>
      <w:r w:rsidR="00854341" w:rsidRPr="003B25A4">
        <w:rPr>
          <w:rFonts w:cs="Times New Roman"/>
          <w:szCs w:val="24"/>
        </w:rPr>
        <w:t xml:space="preserve">scales </w:t>
      </w:r>
      <w:r w:rsidR="004B5437">
        <w:rPr>
          <w:rFonts w:cs="Times New Roman"/>
          <w:szCs w:val="24"/>
        </w:rPr>
        <w:t>was</w:t>
      </w:r>
      <w:r w:rsidR="00BF1EE3" w:rsidRPr="003B25A4">
        <w:rPr>
          <w:rFonts w:cs="Times New Roman"/>
          <w:szCs w:val="24"/>
        </w:rPr>
        <w:t xml:space="preserve"> </w:t>
      </w:r>
      <w:r w:rsidR="009103AD" w:rsidRPr="003B25A4">
        <w:rPr>
          <w:rFonts w:cs="Times New Roman"/>
          <w:szCs w:val="24"/>
        </w:rPr>
        <w:fldChar w:fldCharType="begin">
          <w:fldData xml:space="preserve">PEVuZE5vdGU+PENpdGU+PEF1dGhvcj5NYWxsaW5ja3JvZHQ8L0F1dGhvcj48WWVhcj4yMDE0PC9Z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</w:fldData>
        </w:fldChar>
      </w:r>
      <w:r w:rsidR="009103AD" w:rsidRPr="003B25A4">
        <w:rPr>
          <w:rFonts w:cs="Times New Roman"/>
          <w:szCs w:val="24"/>
        </w:rPr>
        <w:instrText xml:space="preserve"> ADDIN EN.CITE </w:instrText>
      </w:r>
      <w:r w:rsidR="009103AD" w:rsidRPr="003B25A4">
        <w:rPr>
          <w:rFonts w:cs="Times New Roman"/>
          <w:szCs w:val="24"/>
        </w:rPr>
        <w:fldChar w:fldCharType="begin">
          <w:fldData xml:space="preserve">PEVuZE5vdGU+PENpdGU+PEF1dGhvcj5NYWxsaW5ja3JvZHQ8L0F1dGhvcj48WWVhcj4yMDE0PC9Z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</w:fldData>
        </w:fldChar>
      </w:r>
      <w:r w:rsidR="009103AD" w:rsidRPr="003B25A4">
        <w:rPr>
          <w:rFonts w:cs="Times New Roman"/>
          <w:szCs w:val="24"/>
        </w:rPr>
        <w:instrText xml:space="preserve"> ADDIN EN.CITE.DATA </w:instrText>
      </w:r>
      <w:r w:rsidR="009103AD" w:rsidRPr="003B25A4">
        <w:rPr>
          <w:rFonts w:cs="Times New Roman"/>
          <w:szCs w:val="24"/>
        </w:rPr>
      </w:r>
      <w:r w:rsidR="009103AD" w:rsidRPr="003B25A4">
        <w:rPr>
          <w:rFonts w:cs="Times New Roman"/>
          <w:szCs w:val="24"/>
        </w:rPr>
        <w:fldChar w:fldCharType="end"/>
      </w:r>
      <w:r w:rsidR="009103AD" w:rsidRPr="003B25A4">
        <w:rPr>
          <w:rFonts w:cs="Times New Roman"/>
          <w:szCs w:val="24"/>
        </w:rPr>
      </w:r>
      <w:r w:rsidR="009103AD" w:rsidRPr="003B25A4">
        <w:rPr>
          <w:rFonts w:cs="Times New Roman"/>
          <w:szCs w:val="24"/>
        </w:rPr>
        <w:fldChar w:fldCharType="separate"/>
      </w:r>
      <w:r w:rsidR="00BF1EE3" w:rsidRPr="003B25A4">
        <w:rPr>
          <w:rFonts w:cs="Times New Roman"/>
          <w:szCs w:val="24"/>
        </w:rPr>
        <w:t xml:space="preserve">done by </w:t>
      </w:r>
      <w:r w:rsidR="009103AD" w:rsidRPr="003B25A4">
        <w:rPr>
          <w:rFonts w:cs="Times New Roman"/>
          <w:szCs w:val="24"/>
        </w:rPr>
        <w:t>Mallinckrodt et al.</w:t>
      </w:r>
      <w:r w:rsidR="00BF1EE3" w:rsidRPr="003B25A4">
        <w:rPr>
          <w:rFonts w:cs="Times New Roman"/>
          <w:szCs w:val="24"/>
        </w:rPr>
        <w:t xml:space="preserve"> (</w:t>
      </w:r>
      <w:r w:rsidR="009103AD" w:rsidRPr="003B25A4">
        <w:rPr>
          <w:rFonts w:cs="Times New Roman"/>
          <w:szCs w:val="24"/>
        </w:rPr>
        <w:t>2014)</w:t>
      </w:r>
      <w:r w:rsidR="009103AD" w:rsidRPr="003B25A4">
        <w:rPr>
          <w:rFonts w:cs="Times New Roman"/>
          <w:szCs w:val="24"/>
        </w:rPr>
        <w:fldChar w:fldCharType="end"/>
      </w:r>
      <w:r w:rsidR="00BF1EE3" w:rsidRPr="003B25A4">
        <w:rPr>
          <w:rFonts w:cs="Times New Roman"/>
          <w:szCs w:val="24"/>
        </w:rPr>
        <w:t xml:space="preserve">, who </w:t>
      </w:r>
      <w:r w:rsidR="009103AD" w:rsidRPr="003B25A4">
        <w:rPr>
          <w:rFonts w:cs="Times New Roman"/>
          <w:szCs w:val="24"/>
        </w:rPr>
        <w:t xml:space="preserve">published </w:t>
      </w:r>
      <w:r w:rsidR="00BF1EE3" w:rsidRPr="003B25A4">
        <w:rPr>
          <w:rFonts w:cs="Times New Roman"/>
          <w:szCs w:val="24"/>
        </w:rPr>
        <w:t>their</w:t>
      </w:r>
      <w:r w:rsidR="00B83949" w:rsidRPr="003B25A4">
        <w:rPr>
          <w:rFonts w:cs="Times New Roman"/>
          <w:szCs w:val="24"/>
        </w:rPr>
        <w:t xml:space="preserve"> work</w:t>
      </w:r>
      <w:r w:rsidR="00BF1EE3" w:rsidRPr="003B25A4">
        <w:rPr>
          <w:rFonts w:cs="Times New Roman"/>
          <w:szCs w:val="24"/>
        </w:rPr>
        <w:t xml:space="preserve"> </w:t>
      </w:r>
      <w:r w:rsidR="009103AD" w:rsidRPr="003B25A4">
        <w:rPr>
          <w:rFonts w:cs="Times New Roman"/>
          <w:szCs w:val="24"/>
        </w:rPr>
        <w:t xml:space="preserve">after </w:t>
      </w:r>
      <w:r w:rsidR="00BF1EE3" w:rsidRPr="003B25A4">
        <w:rPr>
          <w:rFonts w:cs="Times New Roman"/>
          <w:szCs w:val="24"/>
        </w:rPr>
        <w:t xml:space="preserve">the present </w:t>
      </w:r>
      <w:r w:rsidR="009103AD" w:rsidRPr="003B25A4">
        <w:rPr>
          <w:rFonts w:cs="Times New Roman"/>
          <w:szCs w:val="24"/>
        </w:rPr>
        <w:t>study was developed.</w:t>
      </w:r>
      <w:r w:rsidR="00CB39FB" w:rsidRPr="003B25A4">
        <w:rPr>
          <w:rFonts w:cs="Times New Roman"/>
          <w:szCs w:val="24"/>
        </w:rPr>
        <w:t xml:space="preserve"> </w:t>
      </w:r>
      <w:r w:rsidR="008F7181" w:rsidRPr="003B25A4">
        <w:rPr>
          <w:rFonts w:cs="Times New Roman"/>
          <w:szCs w:val="24"/>
        </w:rPr>
        <w:t>In</w:t>
      </w:r>
      <w:r w:rsidR="002A7C88" w:rsidRPr="003B25A4">
        <w:rPr>
          <w:rFonts w:cs="Times New Roman"/>
          <w:szCs w:val="24"/>
        </w:rPr>
        <w:t xml:space="preserve"> Finland, key research has been done by Dervin</w:t>
      </w:r>
      <w:r w:rsidR="004B5437">
        <w:rPr>
          <w:rFonts w:cs="Times New Roman"/>
          <w:szCs w:val="24"/>
        </w:rPr>
        <w:t>,</w:t>
      </w:r>
      <w:r w:rsidR="002A7C88" w:rsidRPr="003B25A4">
        <w:rPr>
          <w:rFonts w:cs="Times New Roman"/>
          <w:szCs w:val="24"/>
        </w:rPr>
        <w:t xml:space="preserve"> </w:t>
      </w:r>
      <w:r w:rsidR="00B83949" w:rsidRPr="003B25A4">
        <w:rPr>
          <w:rFonts w:cs="Times New Roman"/>
          <w:szCs w:val="24"/>
        </w:rPr>
        <w:t>Paatela-Nieminen, Kuoppala</w:t>
      </w:r>
      <w:r w:rsidR="00C819A2">
        <w:rPr>
          <w:rFonts w:cs="Times New Roman"/>
          <w:szCs w:val="24"/>
        </w:rPr>
        <w:t>,</w:t>
      </w:r>
      <w:r w:rsidR="00B83949" w:rsidRPr="003B25A4">
        <w:rPr>
          <w:rFonts w:cs="Times New Roman"/>
          <w:szCs w:val="24"/>
        </w:rPr>
        <w:t xml:space="preserve"> </w:t>
      </w:r>
      <w:r w:rsidR="00BF1EE3" w:rsidRPr="003B25A4">
        <w:rPr>
          <w:rFonts w:cs="Times New Roman"/>
          <w:szCs w:val="24"/>
        </w:rPr>
        <w:t>and Riitaoja (2012) and Dervin and Hahl (2014),</w:t>
      </w:r>
      <w:r w:rsidR="00B030E7">
        <w:rPr>
          <w:rFonts w:cs="Times New Roman"/>
          <w:szCs w:val="24"/>
        </w:rPr>
        <w:t xml:space="preserve"> focusing</w:t>
      </w:r>
      <w:r w:rsidR="002A7C88" w:rsidRPr="003B25A4">
        <w:rPr>
          <w:rFonts w:cs="Times New Roman"/>
          <w:szCs w:val="24"/>
        </w:rPr>
        <w:t xml:space="preserve"> specifically on intercultural competences in teacher education</w:t>
      </w:r>
      <w:r w:rsidR="00BF1EE3" w:rsidRPr="003B25A4">
        <w:rPr>
          <w:rFonts w:cs="Times New Roman"/>
          <w:szCs w:val="24"/>
        </w:rPr>
        <w:t xml:space="preserve">. </w:t>
      </w:r>
      <w:r w:rsidR="002A7C88" w:rsidRPr="003B25A4">
        <w:rPr>
          <w:rFonts w:cs="Times New Roman"/>
          <w:szCs w:val="24"/>
        </w:rPr>
        <w:t>In addition, a number of Norwegian publications address dialogue, inclusion within teaching and learning without explicitly touch</w:t>
      </w:r>
      <w:r w:rsidR="00BF1EE3" w:rsidRPr="003B25A4">
        <w:rPr>
          <w:rFonts w:cs="Times New Roman"/>
          <w:szCs w:val="24"/>
        </w:rPr>
        <w:t>ing</w:t>
      </w:r>
      <w:r w:rsidR="002A7C88" w:rsidRPr="003B25A4">
        <w:rPr>
          <w:rFonts w:cs="Times New Roman"/>
          <w:szCs w:val="24"/>
        </w:rPr>
        <w:t xml:space="preserve"> upon empathy </w:t>
      </w:r>
      <w:r w:rsidR="002A7C88" w:rsidRPr="003B25A4">
        <w:rPr>
          <w:rFonts w:cs="Times New Roman"/>
          <w:szCs w:val="24"/>
        </w:rPr>
        <w:fldChar w:fldCharType="begin"/>
      </w:r>
      <w:r w:rsidR="002A7C88" w:rsidRPr="003B25A4">
        <w:rPr>
          <w:rFonts w:cs="Times New Roman"/>
          <w:szCs w:val="24"/>
        </w:rPr>
        <w:instrText xml:space="preserve"> ADDIN EN.CITE &lt;EndNote&gt;&lt;Cite&gt;&lt;Author&gt;Børhaug&lt;/Author&gt;&lt;Year&gt;2015&lt;/Year&gt;&lt;RecNum&gt;1168&lt;/RecNum&gt;&lt;DisplayText&gt;(Børhaug, 2015)&lt;/DisplayText&gt;&lt;record&gt;&lt;rec-number&gt;1168&lt;/rec-number&gt;&lt;foreign-keys&gt;&lt;key app="EN" db-id="9z0vaz52vxe2pqe09tnv9r02xs52trssw2a0" timestamp="1439026765"&gt;1168&lt;/key&gt;&lt;/foreign-keys&gt;&lt;ref-type name="Book Section"&gt;5&lt;/ref-type&gt;&lt;contributors&gt;&lt;authors&gt;&lt;author&gt;Børhaug, Frédérique&lt;/author&gt;&lt;/authors&gt;&lt;/contributors&gt;&lt;titles&gt;&lt;title&gt;Når periferien utfordrer sentrum: interkulturell oppbygging som inkluderer minoritetsungdommer i skolen&lt;/title&gt;&lt;/titles&gt;&lt;pages&gt;S. [58]-72&lt;/pages&gt;&lt;dates&gt;&lt;year&gt;2015&lt;/year&gt;&lt;/dates&gt;&lt;pub-location&gt;Oslo&lt;/pub-location&gt;&lt;publisher&gt;Universitetsforl.&lt;/publisher&gt;&lt;urls&gt;&lt;/urls&gt;&lt;/record&gt;&lt;/Cite&gt;&lt;/EndNote&gt;</w:instrText>
      </w:r>
      <w:r w:rsidR="002A7C88" w:rsidRPr="003B25A4">
        <w:rPr>
          <w:rFonts w:cs="Times New Roman"/>
          <w:szCs w:val="24"/>
        </w:rPr>
        <w:fldChar w:fldCharType="separate"/>
      </w:r>
      <w:r w:rsidR="002A7C88" w:rsidRPr="003B25A4">
        <w:rPr>
          <w:rFonts w:cs="Times New Roman"/>
          <w:szCs w:val="24"/>
        </w:rPr>
        <w:t>(Børhaug</w:t>
      </w:r>
      <w:r w:rsidR="00BF1EE3" w:rsidRPr="003B25A4">
        <w:rPr>
          <w:rFonts w:cs="Times New Roman"/>
          <w:szCs w:val="24"/>
        </w:rPr>
        <w:t xml:space="preserve"> </w:t>
      </w:r>
      <w:r w:rsidR="002A7C88" w:rsidRPr="003B25A4">
        <w:rPr>
          <w:rFonts w:cs="Times New Roman"/>
          <w:szCs w:val="24"/>
        </w:rPr>
        <w:t>2015;</w:t>
      </w:r>
      <w:r w:rsidR="002A7C88" w:rsidRPr="003B25A4">
        <w:rPr>
          <w:rFonts w:cs="Times New Roman"/>
          <w:szCs w:val="24"/>
        </w:rPr>
        <w:fldChar w:fldCharType="end"/>
      </w:r>
      <w:r w:rsidR="00CB39FB" w:rsidRPr="003B25A4">
        <w:rPr>
          <w:rFonts w:cs="Times New Roman"/>
          <w:szCs w:val="24"/>
        </w:rPr>
        <w:t xml:space="preserve"> </w:t>
      </w:r>
      <w:r w:rsidR="00BF1EE3" w:rsidRPr="003B25A4">
        <w:rPr>
          <w:rFonts w:cs="Times New Roman"/>
          <w:szCs w:val="24"/>
        </w:rPr>
        <w:t xml:space="preserve">Eriksen and Sajjad 2015; </w:t>
      </w:r>
      <w:r w:rsidR="002A7C88" w:rsidRPr="003B25A4">
        <w:rPr>
          <w:rFonts w:cs="Times New Roman"/>
          <w:szCs w:val="24"/>
        </w:rPr>
        <w:fldChar w:fldCharType="begin"/>
      </w:r>
      <w:r w:rsidR="002A7C88" w:rsidRPr="003B25A4">
        <w:rPr>
          <w:rFonts w:cs="Times New Roman"/>
          <w:szCs w:val="24"/>
        </w:rPr>
        <w:instrText xml:space="preserve"> ADDIN EN.CITE &lt;EndNote&gt;&lt;Cite&gt;&lt;Author&gt;Skrefsrud&lt;/Author&gt;&lt;Year&gt;2012&lt;/Year&gt;&lt;RecNum&gt;1165&lt;/RecNum&gt;&lt;DisplayText&gt;(Skrefsrud, 2012)&lt;/DisplayText&gt;&lt;record&gt;&lt;rec-number&gt;1165&lt;/rec-number&gt;&lt;foreign-keys&gt;&lt;key app="EN" db-id="9z0vaz52vxe2pqe09tnv9r02xs52trssw2a0" timestamp="1438956367"&gt;1165&lt;/key&gt;&lt;/foreign-keys&gt;&lt;ref-type name="Thesis"&gt;32&lt;/ref-type&gt;&lt;contributors&gt;&lt;authors&gt;&lt;author&gt;Skrefsrud, Thor-André&lt;/author&gt;&lt;/authors&gt;&lt;/contributors&gt;&lt;titles&gt;&lt;title&gt;Å være lærer i interkulturell kontekst: Om dialogens betydning for lærerkompetansen&lt;/title&gt;&lt;secondary-title&gt;Norges teknisk-naturvitenskapelige universitet, Det humanistiske fakultet, Institutt for arkeologi og religionsvitenskap&lt;/secondary-title&gt;&lt;/titles&gt;&lt;volume&gt;PHD&lt;/volume&gt;&lt;dates&gt;&lt;year&gt;2012&lt;/year&gt;&lt;/dates&gt;&lt;pub-location&gt;Trondheim Norway&lt;/pub-location&gt;&lt;publisher&gt;Norwegian University of Science and Technology NTNU&lt;/publisher&gt;&lt;urls&gt;&lt;related-urls&gt;&lt;url&gt; http://urn.kb.se/resolve?urn=urn:nbn:no:ntnu:diva-16381&lt;/url&gt;&lt;url&gt;http://hdl.handle.net/11250/242897 &lt;/url&gt;&lt;/related-urls&gt;&lt;/urls&gt;&lt;/record&gt;&lt;/Cite&gt;&lt;/EndNote&gt;</w:instrText>
      </w:r>
      <w:r w:rsidR="002A7C88" w:rsidRPr="003B25A4">
        <w:rPr>
          <w:rFonts w:cs="Times New Roman"/>
          <w:szCs w:val="24"/>
        </w:rPr>
        <w:fldChar w:fldCharType="separate"/>
      </w:r>
      <w:r w:rsidR="002A7C88" w:rsidRPr="003B25A4">
        <w:rPr>
          <w:rFonts w:cs="Times New Roman"/>
          <w:szCs w:val="24"/>
        </w:rPr>
        <w:t>Skrefsrud</w:t>
      </w:r>
      <w:r w:rsidR="00BF1EE3" w:rsidRPr="003B25A4">
        <w:rPr>
          <w:rFonts w:cs="Times New Roman"/>
          <w:szCs w:val="24"/>
        </w:rPr>
        <w:t xml:space="preserve"> </w:t>
      </w:r>
      <w:r w:rsidR="002A7C88" w:rsidRPr="003B25A4">
        <w:rPr>
          <w:rFonts w:cs="Times New Roman"/>
          <w:szCs w:val="24"/>
        </w:rPr>
        <w:t>2012;</w:t>
      </w:r>
      <w:r w:rsidR="002A7C88" w:rsidRPr="003B25A4">
        <w:rPr>
          <w:rFonts w:cs="Times New Roman"/>
          <w:szCs w:val="24"/>
        </w:rPr>
        <w:fldChar w:fldCharType="end"/>
      </w:r>
      <w:r w:rsidR="000A7928" w:rsidRPr="003B25A4">
        <w:rPr>
          <w:rFonts w:cs="Times New Roman"/>
          <w:szCs w:val="24"/>
        </w:rPr>
        <w:t xml:space="preserve"> </w:t>
      </w:r>
      <w:r w:rsidR="00BF1EE3" w:rsidRPr="003B25A4">
        <w:rPr>
          <w:rFonts w:cs="Times New Roman"/>
          <w:szCs w:val="24"/>
        </w:rPr>
        <w:fldChar w:fldCharType="begin"/>
      </w:r>
      <w:r w:rsidR="00BF1EE3" w:rsidRPr="003B25A4">
        <w:rPr>
          <w:rFonts w:cs="Times New Roman"/>
          <w:szCs w:val="24"/>
        </w:rPr>
        <w:instrText xml:space="preserve"> ADDIN EN.CITE &lt;EndNote&gt;&lt;Cite&gt;&lt;Author&gt;Westrheim&lt;/Author&gt;&lt;Year&gt;2014&lt;/Year&gt;&lt;RecNum&gt;1170&lt;/RecNum&gt;&lt;DisplayText&gt;(Westrheim &amp;amp; Tolo, 2014)&lt;/DisplayText&gt;&lt;record&gt;&lt;rec-number&gt;1170&lt;/rec-number&gt;&lt;foreign-keys&gt;&lt;key app="EN" db-id="9z0vaz52vxe2pqe09tnv9r02xs52trssw2a0" timestamp="1439027064"&gt;1170&lt;/key&gt;&lt;/foreign-keys&gt;&lt;ref-type name="Book"&gt;6&lt;/ref-type&gt;&lt;contributors&gt;&lt;authors&gt;&lt;author&gt;Westrheim, Kariane&lt;/author&gt;&lt;author&gt;Tolo, Astrid&lt;/author&gt;&lt;/authors&gt;&lt;/contributors&gt;&lt;titles&gt;&lt;title&gt;Kompetanse for mangfold: om skolens utfordringer i det flerkulturelle Norge&lt;/title&gt;&lt;/titles&gt;&lt;pages&gt;279 s. : ill.&lt;/pages&gt;&lt;keywords&gt;&lt;keyword&gt;Flerkulturell pedagogikk&lt;/keyword&gt;&lt;keyword&gt;Migrasjonspedagogikk&lt;/keyword&gt;&lt;keyword&gt;Multikulturell&lt;/keyword&gt;&lt;keyword&gt;pedagogikk&lt;/keyword&gt;&lt;keyword&gt;Flerkulturell undervisning&lt;/keyword&gt;&lt;keyword&gt;Minoritetsspråklige elever&lt;/keyword&gt;&lt;keyword&gt;Innvandrere&lt;/keyword&gt;&lt;keyword&gt;Minoriteter&lt;/keyword&gt;&lt;keyword&gt;Elever&lt;/keyword&gt;&lt;/keywords&gt;&lt;dates&gt;&lt;year&gt;2014&lt;/year&gt;&lt;/dates&gt;&lt;pub-location&gt;Bergen&lt;/pub-location&gt;&lt;publisher&gt;Fagbokforl.&lt;/publisher&gt;&lt;isbn&gt;978-82-450-1285-9&lt;/isbn&gt;&lt;urls&gt;&lt;/urls&gt;&lt;/record&gt;&lt;/Cite&gt;&lt;/EndNote&gt;</w:instrText>
      </w:r>
      <w:r w:rsidR="00BF1EE3" w:rsidRPr="003B25A4">
        <w:rPr>
          <w:rFonts w:cs="Times New Roman"/>
          <w:szCs w:val="24"/>
        </w:rPr>
        <w:fldChar w:fldCharType="separate"/>
      </w:r>
      <w:r w:rsidR="00BF1EE3" w:rsidRPr="003B25A4">
        <w:rPr>
          <w:rFonts w:cs="Times New Roman"/>
          <w:szCs w:val="24"/>
        </w:rPr>
        <w:t>Westrheim and Tolo 2014</w:t>
      </w:r>
      <w:r w:rsidR="00BF1EE3" w:rsidRPr="003B25A4">
        <w:rPr>
          <w:rFonts w:cs="Times New Roman"/>
          <w:szCs w:val="24"/>
        </w:rPr>
        <w:fldChar w:fldCharType="end"/>
      </w:r>
      <w:r w:rsidR="00856471" w:rsidRPr="003B25A4">
        <w:rPr>
          <w:rFonts w:cs="Times New Roman"/>
          <w:szCs w:val="24"/>
        </w:rPr>
        <w:t>)</w:t>
      </w:r>
      <w:r w:rsidR="002A7C88" w:rsidRPr="003B25A4">
        <w:rPr>
          <w:rFonts w:cs="Times New Roman"/>
          <w:szCs w:val="24"/>
        </w:rPr>
        <w:t xml:space="preserve">. </w:t>
      </w:r>
      <w:r w:rsidR="00BF1EE3" w:rsidRPr="003B25A4">
        <w:rPr>
          <w:rFonts w:cs="Times New Roman"/>
          <w:szCs w:val="24"/>
        </w:rPr>
        <w:t>Research and scholarship designed to support teachers and students in addressing diversity, social change, inclusion and social justice ha</w:t>
      </w:r>
      <w:r w:rsidR="00B030E7">
        <w:rPr>
          <w:rFonts w:cs="Times New Roman"/>
          <w:szCs w:val="24"/>
        </w:rPr>
        <w:t>ve</w:t>
      </w:r>
      <w:r w:rsidR="00BF1EE3" w:rsidRPr="003B25A4">
        <w:rPr>
          <w:rFonts w:cs="Times New Roman"/>
          <w:szCs w:val="24"/>
        </w:rPr>
        <w:t xml:space="preserve"> been most comprehensively conducted by Banks and colleague</w:t>
      </w:r>
      <w:r w:rsidR="004B5437">
        <w:rPr>
          <w:rFonts w:cs="Times New Roman"/>
          <w:szCs w:val="24"/>
        </w:rPr>
        <w:t>s</w:t>
      </w:r>
      <w:r w:rsidR="00BF1EE3" w:rsidRPr="003B25A4">
        <w:rPr>
          <w:rFonts w:cs="Times New Roman"/>
          <w:szCs w:val="24"/>
        </w:rPr>
        <w:t xml:space="preserve"> (2010), who explore multiculturalism in education. By building on this body of</w:t>
      </w:r>
      <w:r w:rsidR="008F7181" w:rsidRPr="003B25A4">
        <w:rPr>
          <w:rFonts w:cs="Times New Roman"/>
          <w:szCs w:val="24"/>
        </w:rPr>
        <w:t xml:space="preserve"> </w:t>
      </w:r>
      <w:r w:rsidR="00117450" w:rsidRPr="003B25A4">
        <w:rPr>
          <w:rFonts w:cs="Times New Roman"/>
          <w:szCs w:val="24"/>
        </w:rPr>
        <w:t>research</w:t>
      </w:r>
      <w:r w:rsidR="00BF1EE3" w:rsidRPr="003B25A4">
        <w:rPr>
          <w:rFonts w:cs="Times New Roman"/>
          <w:szCs w:val="24"/>
        </w:rPr>
        <w:t>, our study</w:t>
      </w:r>
      <w:r w:rsidR="003313AF" w:rsidRPr="003B25A4">
        <w:rPr>
          <w:rFonts w:cs="Times New Roman"/>
          <w:szCs w:val="24"/>
        </w:rPr>
        <w:t xml:space="preserve"> </w:t>
      </w:r>
      <w:r w:rsidR="00BF1EE3" w:rsidRPr="003B25A4">
        <w:rPr>
          <w:rFonts w:cs="Times New Roman"/>
          <w:szCs w:val="24"/>
        </w:rPr>
        <w:t>shows that</w:t>
      </w:r>
      <w:r w:rsidR="003313AF" w:rsidRPr="003B25A4">
        <w:rPr>
          <w:rFonts w:cs="Times New Roman"/>
          <w:szCs w:val="24"/>
        </w:rPr>
        <w:t xml:space="preserve"> intercultural empathy </w:t>
      </w:r>
      <w:r w:rsidR="007C73CA" w:rsidRPr="003B25A4">
        <w:rPr>
          <w:rFonts w:cs="Times New Roman"/>
          <w:szCs w:val="24"/>
        </w:rPr>
        <w:t>facilitates</w:t>
      </w:r>
      <w:r w:rsidR="00117450" w:rsidRPr="003B25A4">
        <w:rPr>
          <w:rFonts w:cs="Times New Roman"/>
          <w:szCs w:val="24"/>
        </w:rPr>
        <w:t xml:space="preserve"> intergroup </w:t>
      </w:r>
      <w:r w:rsidR="00F63FD3" w:rsidRPr="003B25A4">
        <w:rPr>
          <w:rFonts w:cs="Times New Roman"/>
          <w:szCs w:val="24"/>
        </w:rPr>
        <w:t>relations</w:t>
      </w:r>
      <w:r w:rsidR="00117450" w:rsidRPr="003B25A4">
        <w:rPr>
          <w:rFonts w:cs="Times New Roman"/>
          <w:szCs w:val="24"/>
        </w:rPr>
        <w:t xml:space="preserve"> and </w:t>
      </w:r>
      <w:r w:rsidR="007C73CA" w:rsidRPr="003B25A4">
        <w:rPr>
          <w:rFonts w:cs="Times New Roman"/>
          <w:szCs w:val="24"/>
        </w:rPr>
        <w:t xml:space="preserve">may </w:t>
      </w:r>
      <w:r w:rsidR="00117450" w:rsidRPr="003B25A4">
        <w:rPr>
          <w:rFonts w:cs="Times New Roman"/>
          <w:szCs w:val="24"/>
        </w:rPr>
        <w:t>promote a feeling of inclusiveness</w:t>
      </w:r>
      <w:r w:rsidR="007C73CA" w:rsidRPr="003B25A4">
        <w:rPr>
          <w:rFonts w:cs="Times New Roman"/>
          <w:szCs w:val="24"/>
        </w:rPr>
        <w:t xml:space="preserve"> among students</w:t>
      </w:r>
      <w:r w:rsidR="00117450" w:rsidRPr="003B25A4">
        <w:rPr>
          <w:rFonts w:cs="Times New Roman"/>
          <w:szCs w:val="24"/>
        </w:rPr>
        <w:t>.</w:t>
      </w:r>
      <w:r w:rsidR="00CB39FB" w:rsidRPr="003B25A4">
        <w:rPr>
          <w:rFonts w:cs="Times New Roman"/>
          <w:szCs w:val="24"/>
        </w:rPr>
        <w:t xml:space="preserve"> </w:t>
      </w:r>
      <w:r w:rsidR="00BF1EE3" w:rsidRPr="003B25A4">
        <w:rPr>
          <w:rFonts w:cs="Times New Roman"/>
          <w:szCs w:val="24"/>
        </w:rPr>
        <w:t>We</w:t>
      </w:r>
      <w:r w:rsidR="002A7C88" w:rsidRPr="003B25A4">
        <w:rPr>
          <w:rFonts w:cs="Times New Roman"/>
          <w:szCs w:val="24"/>
        </w:rPr>
        <w:t xml:space="preserve"> found no similar studies in Norway and consider </w:t>
      </w:r>
      <w:r w:rsidR="00BF1EE3" w:rsidRPr="003B25A4">
        <w:rPr>
          <w:rFonts w:cs="Times New Roman"/>
          <w:szCs w:val="24"/>
        </w:rPr>
        <w:t xml:space="preserve">our </w:t>
      </w:r>
      <w:r w:rsidR="002A7C88" w:rsidRPr="003B25A4">
        <w:rPr>
          <w:rFonts w:cs="Times New Roman"/>
          <w:szCs w:val="24"/>
        </w:rPr>
        <w:t xml:space="preserve">study </w:t>
      </w:r>
      <w:r w:rsidR="00BF1EE3" w:rsidRPr="003B25A4">
        <w:rPr>
          <w:rFonts w:cs="Times New Roman"/>
          <w:szCs w:val="24"/>
        </w:rPr>
        <w:t xml:space="preserve">to be </w:t>
      </w:r>
      <w:r w:rsidR="002A7C88" w:rsidRPr="003B25A4">
        <w:rPr>
          <w:rFonts w:cs="Times New Roman"/>
          <w:szCs w:val="24"/>
        </w:rPr>
        <w:t xml:space="preserve">an original </w:t>
      </w:r>
      <w:r w:rsidR="000A7928" w:rsidRPr="003B25A4">
        <w:rPr>
          <w:rFonts w:cs="Times New Roman"/>
          <w:szCs w:val="24"/>
        </w:rPr>
        <w:t xml:space="preserve">scientific </w:t>
      </w:r>
      <w:r w:rsidR="002A7C88" w:rsidRPr="003B25A4">
        <w:rPr>
          <w:rFonts w:cs="Times New Roman"/>
          <w:szCs w:val="24"/>
        </w:rPr>
        <w:t>contribution.</w:t>
      </w:r>
      <w:r w:rsidR="00856471" w:rsidRPr="003B25A4">
        <w:rPr>
          <w:rFonts w:cs="Times New Roman"/>
          <w:szCs w:val="24"/>
        </w:rPr>
        <w:t xml:space="preserve"> </w:t>
      </w:r>
    </w:p>
    <w:p w14:paraId="0BD8CB4D" w14:textId="77777777" w:rsidR="006D755A" w:rsidRPr="00561864" w:rsidRDefault="00B6282D" w:rsidP="00FE05B6">
      <w:pPr>
        <w:pStyle w:val="NoSpacing"/>
        <w:rPr>
          <w:lang w:val="en-GB"/>
        </w:rPr>
      </w:pPr>
      <w:r w:rsidRPr="00561864">
        <w:rPr>
          <w:lang w:val="en-GB"/>
        </w:rPr>
        <w:t xml:space="preserve">Theory </w:t>
      </w:r>
    </w:p>
    <w:p w14:paraId="16FBF449" w14:textId="77777777" w:rsidR="00EA4CE9" w:rsidRPr="00561864" w:rsidRDefault="00EA4CE9" w:rsidP="00FE05B6">
      <w:pPr>
        <w:pStyle w:val="NoSpacing"/>
        <w:rPr>
          <w:i/>
          <w:lang w:val="en-GB"/>
        </w:rPr>
      </w:pPr>
      <w:r w:rsidRPr="00561864">
        <w:rPr>
          <w:i/>
          <w:lang w:val="en-GB"/>
        </w:rPr>
        <w:t>Inclusive citizenship</w:t>
      </w:r>
    </w:p>
    <w:p w14:paraId="5AD7478B" w14:textId="367F8E5D" w:rsidR="006D755A" w:rsidRPr="003B25A4" w:rsidRDefault="00914508" w:rsidP="001C084B">
      <w:pPr>
        <w:rPr>
          <w:rFonts w:cs="Times New Roman"/>
          <w:szCs w:val="24"/>
        </w:rPr>
      </w:pPr>
      <w:r w:rsidRPr="003B25A4">
        <w:rPr>
          <w:rFonts w:cs="Times New Roman"/>
          <w:szCs w:val="24"/>
        </w:rPr>
        <w:t>As pointed out in the introduction</w:t>
      </w:r>
      <w:r w:rsidR="00C819A2">
        <w:rPr>
          <w:rFonts w:cs="Times New Roman"/>
          <w:szCs w:val="24"/>
        </w:rPr>
        <w:t>,</w:t>
      </w:r>
      <w:r w:rsidR="00350823" w:rsidRPr="003B25A4">
        <w:rPr>
          <w:rFonts w:cs="Times New Roman"/>
          <w:szCs w:val="24"/>
        </w:rPr>
        <w:t xml:space="preserve"> inclusiveness is a very important goal in Norwegian schools and a main reason for applying </w:t>
      </w:r>
      <w:r w:rsidR="00337938">
        <w:rPr>
          <w:rFonts w:cs="Times New Roman"/>
          <w:szCs w:val="24"/>
        </w:rPr>
        <w:t xml:space="preserve">the </w:t>
      </w:r>
      <w:r w:rsidR="00350823" w:rsidRPr="003B25A4">
        <w:rPr>
          <w:rFonts w:cs="Times New Roman"/>
          <w:szCs w:val="24"/>
        </w:rPr>
        <w:t>theory of inclusive citizenship to the analysis of predictors of</w:t>
      </w:r>
      <w:r w:rsidR="0035267C" w:rsidRPr="003B25A4">
        <w:rPr>
          <w:rFonts w:cs="Times New Roman"/>
          <w:szCs w:val="24"/>
        </w:rPr>
        <w:t xml:space="preserve"> intercultural empathy </w:t>
      </w:r>
      <w:r w:rsidR="001F0700" w:rsidRPr="003B25A4">
        <w:rPr>
          <w:rFonts w:cs="Times New Roman"/>
          <w:szCs w:val="24"/>
        </w:rPr>
        <w:fldChar w:fldCharType="begin"/>
      </w:r>
      <w:r w:rsidR="003D7D4D" w:rsidRPr="003B25A4">
        <w:rPr>
          <w:rFonts w:cs="Times New Roman"/>
          <w:szCs w:val="24"/>
        </w:rPr>
        <w:instrText xml:space="preserve"> ADDIN EN.CITE &lt;EndNote&gt;&lt;Cite&gt;&lt;Author&gt;Isin&lt;/Author&gt;&lt;Year&gt;2002&lt;/Year&gt;&lt;RecNum&gt;931&lt;/RecNum&gt;&lt;DisplayText&gt;(Isin &amp;amp; Turner, 2002)&lt;/DisplayText&gt;&lt;record&gt;&lt;rec-number&gt;931&lt;/rec-number&gt;&lt;foreign-keys&gt;&lt;key app="EN" db-id="9z0vaz52vxe2pqe09tnv9r02xs52trssw2a0" timestamp="1320593083"&gt;931&lt;/key&gt;&lt;/foreign-keys&gt;&lt;ref-type name="Book Section"&gt;5&lt;/ref-type&gt;&lt;contributors&gt;&lt;authors&gt;&lt;author&gt;Isin, Engin F&lt;/author&gt;&lt;author&gt;Turner, Bryan S&lt;/author&gt;&lt;/authors&gt;&lt;secondary-authors&gt;&lt;author&gt;Isin, Engin F&lt;/author&gt;&lt;author&gt;Turner, Bryan S&lt;/author&gt;&lt;/secondary-authors&gt;&lt;/contributors&gt;&lt;titles&gt;&lt;title&gt;Citizenship Studies: An Introduction&lt;/title&gt;&lt;secondary-title&gt;Handbook of Citizenship Studies&lt;/secondary-title&gt;&lt;/titles&gt;&lt;pages&gt;1-10&lt;/pages&gt;&lt;dates&gt;&lt;year&gt;2002&lt;/year&gt;&lt;/dates&gt;&lt;pub-location&gt;London&lt;/pub-location&gt;&lt;publisher&gt;Sage&lt;/publisher&gt;&lt;urls&gt;&lt;/urls&gt;&lt;/record&gt;&lt;/Cite&gt;&lt;/EndNote&gt;</w:instrText>
      </w:r>
      <w:r w:rsidR="001F0700" w:rsidRPr="003B25A4">
        <w:rPr>
          <w:rFonts w:cs="Times New Roman"/>
          <w:szCs w:val="24"/>
        </w:rPr>
        <w:fldChar w:fldCharType="separate"/>
      </w:r>
      <w:r w:rsidR="001F0700" w:rsidRPr="003B25A4">
        <w:rPr>
          <w:rFonts w:cs="Times New Roman"/>
          <w:szCs w:val="24"/>
        </w:rPr>
        <w:t>(</w:t>
      </w:r>
      <w:r w:rsidR="00BF1EE3" w:rsidRPr="003B25A4">
        <w:rPr>
          <w:rFonts w:cs="Times New Roman"/>
          <w:szCs w:val="24"/>
        </w:rPr>
        <w:t xml:space="preserve">Isin and Nielsen 2008; </w:t>
      </w:r>
      <w:r w:rsidR="001F0700" w:rsidRPr="003B25A4">
        <w:rPr>
          <w:rFonts w:cs="Times New Roman"/>
          <w:szCs w:val="24"/>
        </w:rPr>
        <w:t xml:space="preserve">Isin </w:t>
      </w:r>
      <w:r w:rsidR="00297533" w:rsidRPr="003B25A4">
        <w:rPr>
          <w:rFonts w:cs="Times New Roman"/>
          <w:szCs w:val="24"/>
        </w:rPr>
        <w:t>and</w:t>
      </w:r>
      <w:r w:rsidR="001F0700" w:rsidRPr="003B25A4">
        <w:rPr>
          <w:rFonts w:cs="Times New Roman"/>
          <w:szCs w:val="24"/>
        </w:rPr>
        <w:t xml:space="preserve"> Turner</w:t>
      </w:r>
      <w:r w:rsidR="00BF1EE3" w:rsidRPr="003B25A4">
        <w:rPr>
          <w:rFonts w:cs="Times New Roman"/>
          <w:szCs w:val="24"/>
        </w:rPr>
        <w:t xml:space="preserve"> 2</w:t>
      </w:r>
      <w:r w:rsidR="001F0700" w:rsidRPr="003B25A4">
        <w:rPr>
          <w:rFonts w:cs="Times New Roman"/>
          <w:szCs w:val="24"/>
        </w:rPr>
        <w:t>002</w:t>
      </w:r>
      <w:r w:rsidR="00BF1EE3" w:rsidRPr="003B25A4">
        <w:rPr>
          <w:rFonts w:cs="Times New Roman"/>
          <w:szCs w:val="24"/>
        </w:rPr>
        <w:t>;</w:t>
      </w:r>
      <w:r w:rsidR="001F0700" w:rsidRPr="003B25A4">
        <w:rPr>
          <w:rFonts w:cs="Times New Roman"/>
          <w:szCs w:val="24"/>
        </w:rPr>
        <w:fldChar w:fldCharType="end"/>
      </w:r>
      <w:r w:rsidR="002F51C1" w:rsidRPr="003B25A4">
        <w:rPr>
          <w:rFonts w:cs="Times New Roman"/>
          <w:szCs w:val="24"/>
        </w:rPr>
        <w:t xml:space="preserve"> Osler and Starkey </w:t>
      </w:r>
      <w:r w:rsidR="00BF1EE3" w:rsidRPr="003B25A4">
        <w:rPr>
          <w:rFonts w:cs="Times New Roman"/>
          <w:szCs w:val="24"/>
        </w:rPr>
        <w:t>2</w:t>
      </w:r>
      <w:r w:rsidR="002357ED" w:rsidRPr="003B25A4">
        <w:rPr>
          <w:rFonts w:cs="Times New Roman"/>
          <w:szCs w:val="24"/>
        </w:rPr>
        <w:t>005)</w:t>
      </w:r>
      <w:r w:rsidR="00BF1EE3" w:rsidRPr="003B25A4">
        <w:rPr>
          <w:rFonts w:cs="Times New Roman"/>
          <w:szCs w:val="24"/>
        </w:rPr>
        <w:t>. In particular,</w:t>
      </w:r>
      <w:r w:rsidR="00FF5384" w:rsidRPr="003B25A4">
        <w:rPr>
          <w:rFonts w:cs="Times New Roman"/>
          <w:szCs w:val="24"/>
        </w:rPr>
        <w:t xml:space="preserve"> </w:t>
      </w:r>
      <w:r w:rsidR="0035267C" w:rsidRPr="003B25A4">
        <w:rPr>
          <w:rFonts w:cs="Times New Roman"/>
          <w:szCs w:val="24"/>
        </w:rPr>
        <w:t>we apply</w:t>
      </w:r>
      <w:r w:rsidR="001071D7" w:rsidRPr="003B25A4">
        <w:rPr>
          <w:rFonts w:cs="Times New Roman"/>
          <w:szCs w:val="24"/>
        </w:rPr>
        <w:t xml:space="preserve"> </w:t>
      </w:r>
      <w:r w:rsidR="00BF1EE3" w:rsidRPr="003B25A4">
        <w:rPr>
          <w:rFonts w:cs="Times New Roman"/>
          <w:szCs w:val="24"/>
        </w:rPr>
        <w:t xml:space="preserve">the </w:t>
      </w:r>
      <w:r w:rsidR="001071D7" w:rsidRPr="003B25A4">
        <w:rPr>
          <w:rFonts w:cs="Times New Roman"/>
          <w:szCs w:val="24"/>
        </w:rPr>
        <w:t>feminist theories of citizenship</w:t>
      </w:r>
      <w:r w:rsidR="00455E90" w:rsidRPr="003B25A4">
        <w:rPr>
          <w:rFonts w:cs="Times New Roman"/>
          <w:szCs w:val="24"/>
        </w:rPr>
        <w:t xml:space="preserve"> </w:t>
      </w:r>
      <w:r w:rsidR="00976149" w:rsidRPr="003B25A4">
        <w:rPr>
          <w:rFonts w:cs="Times New Roman"/>
          <w:szCs w:val="24"/>
        </w:rPr>
        <w:t>practices</w:t>
      </w:r>
      <w:r w:rsidR="00BF1EE3" w:rsidRPr="003B25A4">
        <w:rPr>
          <w:rFonts w:cs="Times New Roman"/>
          <w:szCs w:val="24"/>
        </w:rPr>
        <w:t>,</w:t>
      </w:r>
      <w:r w:rsidR="00976149" w:rsidRPr="003B25A4">
        <w:rPr>
          <w:rFonts w:cs="Times New Roman"/>
          <w:szCs w:val="24"/>
        </w:rPr>
        <w:t xml:space="preserve"> which emphasise</w:t>
      </w:r>
      <w:r w:rsidR="00BF1EE3" w:rsidRPr="003B25A4">
        <w:rPr>
          <w:rFonts w:cs="Times New Roman"/>
          <w:szCs w:val="24"/>
        </w:rPr>
        <w:t xml:space="preserve"> </w:t>
      </w:r>
      <w:r w:rsidR="00455E90" w:rsidRPr="003B25A4">
        <w:rPr>
          <w:rFonts w:cs="Times New Roman"/>
          <w:szCs w:val="24"/>
        </w:rPr>
        <w:t xml:space="preserve">justice, recognition, self-determination and solidarity </w:t>
      </w:r>
      <w:r w:rsidR="001071D7" w:rsidRPr="003B25A4">
        <w:rPr>
          <w:rFonts w:cs="Times New Roman"/>
          <w:szCs w:val="24"/>
        </w:rPr>
        <w:t>(Fraser</w:t>
      </w:r>
      <w:r w:rsidR="00BF1EE3" w:rsidRPr="003B25A4">
        <w:rPr>
          <w:rFonts w:cs="Times New Roman"/>
          <w:szCs w:val="24"/>
        </w:rPr>
        <w:t xml:space="preserve"> 2</w:t>
      </w:r>
      <w:r w:rsidR="001071D7" w:rsidRPr="003B25A4">
        <w:rPr>
          <w:rFonts w:cs="Times New Roman"/>
          <w:szCs w:val="24"/>
        </w:rPr>
        <w:t xml:space="preserve">003; </w:t>
      </w:r>
      <w:r w:rsidR="001071D7" w:rsidRPr="003B25A4">
        <w:rPr>
          <w:rFonts w:cs="Times New Roman"/>
          <w:szCs w:val="24"/>
        </w:rPr>
        <w:fldChar w:fldCharType="begin"/>
      </w:r>
      <w:r w:rsidR="001071D7" w:rsidRPr="003B25A4">
        <w:rPr>
          <w:rFonts w:cs="Times New Roman"/>
          <w:szCs w:val="24"/>
        </w:rPr>
        <w:instrText xml:space="preserve"> ADDIN EN.CITE &lt;EndNote&gt;&lt;Cite&gt;&lt;Author&gt;Kabeer&lt;/Author&gt;&lt;Year&gt;2005&lt;/Year&gt;&lt;RecNum&gt;1159&lt;/RecNum&gt;&lt;DisplayText&gt;(Kabeer, 2005)&lt;/DisplayText&gt;&lt;record&gt;&lt;rec-number&gt;1159&lt;/rec-number&gt;&lt;foreign-keys&gt;&lt;key app="EN" db-id="9z0vaz52vxe2pqe09tnv9r02xs52trssw2a0" timestamp="1438950076"&gt;1159&lt;/key&gt;&lt;/foreign-keys&gt;&lt;ref-type name="Book Section"&gt;5&lt;/ref-type&gt;&lt;contributors&gt;&lt;authors&gt;&lt;author&gt;Kabeer, Naila&lt;/author&gt;&lt;/authors&gt;&lt;secondary-authors&gt;&lt;author&gt;Kabeer, Naila&lt;/author&gt;&lt;/secondary-authors&gt;&lt;/contributors&gt;&lt;titles&gt;&lt;title&gt;Introduction&lt;/title&gt;&lt;secondary-title&gt;Inclusive Citizenship&lt;/secondary-title&gt;&lt;/titles&gt;&lt;dates&gt;&lt;year&gt;2005&lt;/year&gt;&lt;/dates&gt;&lt;pub-location&gt;London New York&lt;/pub-location&gt;&lt;publisher&gt;Zed Books&lt;/publisher&gt;&lt;urls&gt;&lt;/urls&gt;&lt;/record&gt;&lt;/Cite&gt;&lt;/EndNote&gt;</w:instrText>
      </w:r>
      <w:r w:rsidR="001071D7" w:rsidRPr="003B25A4">
        <w:rPr>
          <w:rFonts w:cs="Times New Roman"/>
          <w:szCs w:val="24"/>
        </w:rPr>
        <w:fldChar w:fldCharType="separate"/>
      </w:r>
      <w:r w:rsidR="001071D7" w:rsidRPr="003B25A4">
        <w:rPr>
          <w:rFonts w:cs="Times New Roman"/>
          <w:szCs w:val="24"/>
        </w:rPr>
        <w:t>Kabeer</w:t>
      </w:r>
      <w:r w:rsidR="00BF1EE3" w:rsidRPr="003B25A4">
        <w:rPr>
          <w:rFonts w:cs="Times New Roman"/>
          <w:szCs w:val="24"/>
        </w:rPr>
        <w:t xml:space="preserve"> 2</w:t>
      </w:r>
      <w:r w:rsidR="001071D7" w:rsidRPr="003B25A4">
        <w:rPr>
          <w:rFonts w:cs="Times New Roman"/>
          <w:szCs w:val="24"/>
        </w:rPr>
        <w:t>005</w:t>
      </w:r>
      <w:r w:rsidR="004166D6" w:rsidRPr="003B25A4">
        <w:rPr>
          <w:rFonts w:cs="Times New Roman"/>
          <w:szCs w:val="24"/>
        </w:rPr>
        <w:t>;</w:t>
      </w:r>
      <w:r w:rsidR="001071D7" w:rsidRPr="003B25A4">
        <w:rPr>
          <w:rFonts w:cs="Times New Roman"/>
          <w:szCs w:val="24"/>
        </w:rPr>
        <w:t xml:space="preserve"> </w:t>
      </w:r>
      <w:r w:rsidR="001071D7" w:rsidRPr="003B25A4">
        <w:rPr>
          <w:rFonts w:cs="Times New Roman"/>
          <w:szCs w:val="24"/>
        </w:rPr>
        <w:lastRenderedPageBreak/>
        <w:t>Lister</w:t>
      </w:r>
      <w:r w:rsidR="00BF1EE3" w:rsidRPr="003B25A4">
        <w:rPr>
          <w:rFonts w:cs="Times New Roman"/>
          <w:szCs w:val="24"/>
        </w:rPr>
        <w:t xml:space="preserve"> 2</w:t>
      </w:r>
      <w:r w:rsidR="001071D7" w:rsidRPr="003B25A4">
        <w:rPr>
          <w:rFonts w:cs="Times New Roman"/>
          <w:szCs w:val="24"/>
        </w:rPr>
        <w:t>008)</w:t>
      </w:r>
      <w:r w:rsidR="001071D7" w:rsidRPr="003B25A4">
        <w:rPr>
          <w:rFonts w:cs="Times New Roman"/>
          <w:szCs w:val="24"/>
        </w:rPr>
        <w:fldChar w:fldCharType="end"/>
      </w:r>
      <w:r w:rsidR="00455E90" w:rsidRPr="003B25A4">
        <w:rPr>
          <w:rFonts w:cs="Times New Roman"/>
          <w:szCs w:val="24"/>
        </w:rPr>
        <w:t>.</w:t>
      </w:r>
      <w:r w:rsidR="00CB39FB" w:rsidRPr="003B25A4">
        <w:rPr>
          <w:rFonts w:cs="Times New Roman"/>
          <w:szCs w:val="24"/>
        </w:rPr>
        <w:t xml:space="preserve"> </w:t>
      </w:r>
      <w:r w:rsidR="00337938">
        <w:rPr>
          <w:rFonts w:cs="Times New Roman"/>
          <w:szCs w:val="24"/>
        </w:rPr>
        <w:t>‘</w:t>
      </w:r>
      <w:r w:rsidR="00E04E37" w:rsidRPr="003B25A4">
        <w:rPr>
          <w:rFonts w:cs="Times New Roman"/>
          <w:szCs w:val="24"/>
        </w:rPr>
        <w:t>Justice</w:t>
      </w:r>
      <w:r w:rsidR="00337938">
        <w:rPr>
          <w:rFonts w:cs="Times New Roman"/>
          <w:szCs w:val="24"/>
        </w:rPr>
        <w:t>’</w:t>
      </w:r>
      <w:r w:rsidR="00E04E37" w:rsidRPr="003B25A4">
        <w:rPr>
          <w:rFonts w:cs="Times New Roman"/>
          <w:szCs w:val="24"/>
        </w:rPr>
        <w:t xml:space="preserve"> </w:t>
      </w:r>
      <w:r w:rsidR="00976149" w:rsidRPr="003B25A4">
        <w:rPr>
          <w:rFonts w:cs="Times New Roman"/>
          <w:szCs w:val="24"/>
        </w:rPr>
        <w:t>is understood as</w:t>
      </w:r>
      <w:r w:rsidR="0071693F" w:rsidRPr="003B25A4">
        <w:rPr>
          <w:rFonts w:cs="Times New Roman"/>
          <w:szCs w:val="24"/>
        </w:rPr>
        <w:t xml:space="preserve"> </w:t>
      </w:r>
      <w:r w:rsidR="00BF1EE3" w:rsidRPr="003B25A4">
        <w:rPr>
          <w:rFonts w:cs="Times New Roman"/>
          <w:szCs w:val="24"/>
        </w:rPr>
        <w:t>fairness in treating</w:t>
      </w:r>
      <w:r w:rsidR="00E04E37" w:rsidRPr="003B25A4">
        <w:rPr>
          <w:rFonts w:cs="Times New Roman"/>
          <w:szCs w:val="24"/>
        </w:rPr>
        <w:t xml:space="preserve"> people</w:t>
      </w:r>
      <w:r w:rsidR="00BF1EE3" w:rsidRPr="003B25A4">
        <w:rPr>
          <w:rFonts w:cs="Times New Roman"/>
          <w:szCs w:val="24"/>
        </w:rPr>
        <w:t xml:space="preserve"> and students</w:t>
      </w:r>
      <w:r w:rsidR="00E04E37" w:rsidRPr="003B25A4">
        <w:rPr>
          <w:rFonts w:cs="Times New Roman"/>
          <w:szCs w:val="24"/>
        </w:rPr>
        <w:t xml:space="preserve"> equally. </w:t>
      </w:r>
      <w:r w:rsidR="00BF1EE3" w:rsidRPr="003B25A4">
        <w:rPr>
          <w:rFonts w:cs="Times New Roman"/>
          <w:szCs w:val="24"/>
        </w:rPr>
        <w:t xml:space="preserve">To </w:t>
      </w:r>
      <w:r w:rsidR="00D73BC8" w:rsidRPr="003B25A4">
        <w:rPr>
          <w:rFonts w:cs="Times New Roman"/>
          <w:szCs w:val="24"/>
        </w:rPr>
        <w:t xml:space="preserve">understand and </w:t>
      </w:r>
      <w:r w:rsidR="00BF1EE3" w:rsidRPr="003B25A4">
        <w:rPr>
          <w:rFonts w:cs="Times New Roman"/>
          <w:szCs w:val="24"/>
        </w:rPr>
        <w:t>resolve</w:t>
      </w:r>
      <w:r w:rsidR="00E04E37" w:rsidRPr="003B25A4">
        <w:rPr>
          <w:rFonts w:cs="Times New Roman"/>
          <w:szCs w:val="24"/>
        </w:rPr>
        <w:t xml:space="preserve"> dilemmas</w:t>
      </w:r>
      <w:r w:rsidR="00BF1EE3" w:rsidRPr="003B25A4">
        <w:rPr>
          <w:rFonts w:cs="Times New Roman"/>
          <w:szCs w:val="24"/>
        </w:rPr>
        <w:t xml:space="preserve"> of justice, it is necessary to build our</w:t>
      </w:r>
      <w:r w:rsidR="00E04E37" w:rsidRPr="003B25A4">
        <w:rPr>
          <w:rFonts w:cs="Times New Roman"/>
          <w:szCs w:val="24"/>
        </w:rPr>
        <w:t xml:space="preserve"> knowledge of rights </w:t>
      </w:r>
      <w:r w:rsidR="00BF1EE3" w:rsidRPr="003B25A4">
        <w:rPr>
          <w:rFonts w:cs="Times New Roman"/>
          <w:szCs w:val="24"/>
        </w:rPr>
        <w:t>and</w:t>
      </w:r>
      <w:r w:rsidR="00E04E37" w:rsidRPr="003B25A4">
        <w:rPr>
          <w:rFonts w:cs="Times New Roman"/>
          <w:szCs w:val="24"/>
        </w:rPr>
        <w:t xml:space="preserve"> empathy with </w:t>
      </w:r>
      <w:r w:rsidR="00D73BC8" w:rsidRPr="003B25A4">
        <w:rPr>
          <w:rFonts w:cs="Times New Roman"/>
          <w:szCs w:val="24"/>
        </w:rPr>
        <w:t>students</w:t>
      </w:r>
      <w:r w:rsidR="006D1742">
        <w:rPr>
          <w:rFonts w:cs="Times New Roman"/>
          <w:szCs w:val="24"/>
        </w:rPr>
        <w:t>’</w:t>
      </w:r>
      <w:r w:rsidR="00D73BC8" w:rsidRPr="003B25A4">
        <w:rPr>
          <w:rFonts w:cs="Times New Roman"/>
          <w:szCs w:val="24"/>
        </w:rPr>
        <w:t xml:space="preserve"> situations</w:t>
      </w:r>
      <w:r w:rsidR="00E04E37" w:rsidRPr="003B25A4">
        <w:rPr>
          <w:rFonts w:cs="Times New Roman"/>
          <w:szCs w:val="24"/>
        </w:rPr>
        <w:t xml:space="preserve">. </w:t>
      </w:r>
      <w:r w:rsidR="00337938">
        <w:rPr>
          <w:rFonts w:cs="Times New Roman"/>
          <w:szCs w:val="24"/>
        </w:rPr>
        <w:t>‘</w:t>
      </w:r>
      <w:r w:rsidR="009B784A" w:rsidRPr="003B25A4">
        <w:rPr>
          <w:rFonts w:cs="Times New Roman"/>
          <w:szCs w:val="24"/>
        </w:rPr>
        <w:t>R</w:t>
      </w:r>
      <w:r w:rsidR="0032022D" w:rsidRPr="003B25A4">
        <w:rPr>
          <w:rFonts w:cs="Times New Roman"/>
          <w:szCs w:val="24"/>
        </w:rPr>
        <w:t>ecognition</w:t>
      </w:r>
      <w:r w:rsidR="00337938">
        <w:rPr>
          <w:rFonts w:cs="Times New Roman"/>
          <w:szCs w:val="24"/>
        </w:rPr>
        <w:t>’</w:t>
      </w:r>
      <w:r w:rsidR="0032022D" w:rsidRPr="003B25A4">
        <w:rPr>
          <w:rFonts w:cs="Times New Roman"/>
          <w:szCs w:val="24"/>
        </w:rPr>
        <w:t xml:space="preserve"> </w:t>
      </w:r>
      <w:r w:rsidR="0071693F" w:rsidRPr="003B25A4">
        <w:rPr>
          <w:rFonts w:cs="Times New Roman"/>
          <w:szCs w:val="24"/>
        </w:rPr>
        <w:t>acknowledge</w:t>
      </w:r>
      <w:r w:rsidR="003F453A" w:rsidRPr="003B25A4">
        <w:rPr>
          <w:rFonts w:cs="Times New Roman"/>
          <w:szCs w:val="24"/>
        </w:rPr>
        <w:t>s</w:t>
      </w:r>
      <w:r w:rsidR="0071693F" w:rsidRPr="003B25A4">
        <w:rPr>
          <w:rFonts w:cs="Times New Roman"/>
          <w:szCs w:val="24"/>
        </w:rPr>
        <w:t xml:space="preserve"> </w:t>
      </w:r>
      <w:r w:rsidR="00547340" w:rsidRPr="003B25A4">
        <w:rPr>
          <w:rFonts w:cs="Times New Roman"/>
          <w:szCs w:val="24"/>
        </w:rPr>
        <w:t xml:space="preserve">the </w:t>
      </w:r>
      <w:r w:rsidR="0032022D" w:rsidRPr="003B25A4">
        <w:rPr>
          <w:rFonts w:cs="Times New Roman"/>
          <w:szCs w:val="24"/>
        </w:rPr>
        <w:t>intri</w:t>
      </w:r>
      <w:r w:rsidR="0071693F" w:rsidRPr="003B25A4">
        <w:rPr>
          <w:rFonts w:cs="Times New Roman"/>
          <w:szCs w:val="24"/>
        </w:rPr>
        <w:t>nsic worth of all human beings</w:t>
      </w:r>
      <w:r w:rsidR="00BF1EE3" w:rsidRPr="003B25A4">
        <w:rPr>
          <w:rFonts w:cs="Times New Roman"/>
          <w:szCs w:val="24"/>
        </w:rPr>
        <w:t xml:space="preserve">, including their </w:t>
      </w:r>
      <w:r w:rsidR="00547340" w:rsidRPr="003B25A4">
        <w:rPr>
          <w:rFonts w:cs="Times New Roman"/>
          <w:szCs w:val="24"/>
        </w:rPr>
        <w:t>difference</w:t>
      </w:r>
      <w:r w:rsidR="00BF1EE3" w:rsidRPr="003B25A4">
        <w:rPr>
          <w:rFonts w:cs="Times New Roman"/>
          <w:szCs w:val="24"/>
        </w:rPr>
        <w:t>s</w:t>
      </w:r>
      <w:r w:rsidR="00547340" w:rsidRPr="003B25A4">
        <w:rPr>
          <w:rFonts w:cs="Times New Roman"/>
          <w:szCs w:val="24"/>
        </w:rPr>
        <w:t>.</w:t>
      </w:r>
      <w:r w:rsidR="0025089B" w:rsidRPr="003B25A4">
        <w:rPr>
          <w:rFonts w:cs="Times New Roman"/>
          <w:szCs w:val="24"/>
        </w:rPr>
        <w:t xml:space="preserve"> </w:t>
      </w:r>
      <w:r w:rsidR="00F35886" w:rsidRPr="003B25A4">
        <w:rPr>
          <w:rFonts w:cs="Times New Roman"/>
          <w:szCs w:val="24"/>
        </w:rPr>
        <w:t>R</w:t>
      </w:r>
      <w:r w:rsidR="00547340" w:rsidRPr="003B25A4">
        <w:rPr>
          <w:rFonts w:cs="Times New Roman"/>
          <w:szCs w:val="24"/>
        </w:rPr>
        <w:t xml:space="preserve">ecognition </w:t>
      </w:r>
      <w:r w:rsidR="001C0EE5" w:rsidRPr="003B25A4">
        <w:rPr>
          <w:rFonts w:cs="Times New Roman"/>
          <w:szCs w:val="24"/>
        </w:rPr>
        <w:t>may be institutionalized</w:t>
      </w:r>
      <w:r w:rsidR="00BF1EE3" w:rsidRPr="003B25A4">
        <w:rPr>
          <w:rFonts w:cs="Times New Roman"/>
          <w:szCs w:val="24"/>
        </w:rPr>
        <w:t>,</w:t>
      </w:r>
      <w:r w:rsidR="001C0EE5" w:rsidRPr="003B25A4">
        <w:rPr>
          <w:rFonts w:cs="Times New Roman"/>
          <w:szCs w:val="24"/>
        </w:rPr>
        <w:t xml:space="preserve"> but</w:t>
      </w:r>
      <w:r w:rsidR="00BF1EE3" w:rsidRPr="003B25A4">
        <w:rPr>
          <w:rFonts w:cs="Times New Roman"/>
          <w:szCs w:val="24"/>
        </w:rPr>
        <w:t xml:space="preserve"> it</w:t>
      </w:r>
      <w:r w:rsidR="001C0EE5" w:rsidRPr="003B25A4">
        <w:rPr>
          <w:rFonts w:cs="Times New Roman"/>
          <w:szCs w:val="24"/>
        </w:rPr>
        <w:t xml:space="preserve"> still </w:t>
      </w:r>
      <w:r w:rsidR="00F35886" w:rsidRPr="003B25A4">
        <w:rPr>
          <w:rFonts w:cs="Times New Roman"/>
          <w:szCs w:val="24"/>
        </w:rPr>
        <w:t xml:space="preserve">requires an </w:t>
      </w:r>
      <w:r w:rsidR="001C0EE5" w:rsidRPr="003B25A4">
        <w:rPr>
          <w:rFonts w:cs="Times New Roman"/>
          <w:szCs w:val="24"/>
        </w:rPr>
        <w:t>interpersonal re</w:t>
      </w:r>
      <w:r w:rsidR="00F35886" w:rsidRPr="003B25A4">
        <w:rPr>
          <w:rFonts w:cs="Times New Roman"/>
          <w:szCs w:val="24"/>
        </w:rPr>
        <w:t>sponse, something our study seeks to address</w:t>
      </w:r>
      <w:r w:rsidR="009C0D18" w:rsidRPr="003B25A4">
        <w:rPr>
          <w:rFonts w:cs="Times New Roman"/>
          <w:szCs w:val="24"/>
        </w:rPr>
        <w:t xml:space="preserve"> </w:t>
      </w:r>
      <w:r w:rsidR="006F5163" w:rsidRPr="003B25A4">
        <w:rPr>
          <w:rFonts w:cs="Times New Roman"/>
          <w:szCs w:val="24"/>
        </w:rPr>
        <w:t xml:space="preserve">through </w:t>
      </w:r>
      <w:r w:rsidR="009C0D18" w:rsidRPr="003B25A4">
        <w:rPr>
          <w:rFonts w:cs="Times New Roman"/>
          <w:szCs w:val="24"/>
        </w:rPr>
        <w:t>intercultural empathy</w:t>
      </w:r>
      <w:r w:rsidR="00F35886" w:rsidRPr="003B25A4">
        <w:rPr>
          <w:rFonts w:cs="Times New Roman"/>
          <w:szCs w:val="24"/>
        </w:rPr>
        <w:t>.</w:t>
      </w:r>
      <w:r w:rsidR="00337938">
        <w:rPr>
          <w:rFonts w:cs="Times New Roman"/>
          <w:szCs w:val="24"/>
        </w:rPr>
        <w:t xml:space="preserve"> ‘Se</w:t>
      </w:r>
      <w:r w:rsidR="0032022D" w:rsidRPr="003B25A4">
        <w:rPr>
          <w:rFonts w:cs="Times New Roman"/>
          <w:szCs w:val="24"/>
        </w:rPr>
        <w:t>lf-determination</w:t>
      </w:r>
      <w:r w:rsidR="00337938">
        <w:rPr>
          <w:rFonts w:cs="Times New Roman"/>
          <w:szCs w:val="24"/>
        </w:rPr>
        <w:t>’</w:t>
      </w:r>
      <w:r w:rsidR="0025022B" w:rsidRPr="003B25A4">
        <w:rPr>
          <w:rFonts w:cs="Times New Roman"/>
          <w:szCs w:val="24"/>
        </w:rPr>
        <w:t xml:space="preserve"> </w:t>
      </w:r>
      <w:r w:rsidR="006F5163" w:rsidRPr="003B25A4">
        <w:rPr>
          <w:rFonts w:cs="Times New Roman"/>
          <w:szCs w:val="24"/>
        </w:rPr>
        <w:t xml:space="preserve">can be </w:t>
      </w:r>
      <w:r w:rsidR="0025022B" w:rsidRPr="003B25A4">
        <w:rPr>
          <w:rFonts w:cs="Times New Roman"/>
          <w:szCs w:val="24"/>
        </w:rPr>
        <w:t>understood as</w:t>
      </w:r>
      <w:r w:rsidR="0032022D" w:rsidRPr="003B25A4">
        <w:rPr>
          <w:rFonts w:cs="Times New Roman"/>
          <w:szCs w:val="24"/>
        </w:rPr>
        <w:t xml:space="preserve"> </w:t>
      </w:r>
      <w:r w:rsidR="00337938">
        <w:rPr>
          <w:rFonts w:cs="Times New Roman"/>
          <w:szCs w:val="24"/>
        </w:rPr>
        <w:t>a person</w:t>
      </w:r>
      <w:r w:rsidR="0032022D" w:rsidRPr="003B25A4">
        <w:rPr>
          <w:rFonts w:cs="Times New Roman"/>
          <w:szCs w:val="24"/>
        </w:rPr>
        <w:t>’s ability to exercis</w:t>
      </w:r>
      <w:r w:rsidR="0025022B" w:rsidRPr="003B25A4">
        <w:rPr>
          <w:rFonts w:cs="Times New Roman"/>
          <w:szCs w:val="24"/>
        </w:rPr>
        <w:t>e some control over</w:t>
      </w:r>
      <w:r w:rsidR="00337938">
        <w:rPr>
          <w:rFonts w:cs="Times New Roman"/>
          <w:szCs w:val="24"/>
        </w:rPr>
        <w:t xml:space="preserve"> his/her</w:t>
      </w:r>
      <w:r w:rsidR="0025022B" w:rsidRPr="003B25A4">
        <w:rPr>
          <w:rFonts w:cs="Times New Roman"/>
          <w:szCs w:val="24"/>
        </w:rPr>
        <w:t xml:space="preserve"> </w:t>
      </w:r>
      <w:r w:rsidR="00F35886" w:rsidRPr="003B25A4">
        <w:rPr>
          <w:rFonts w:cs="Times New Roman"/>
          <w:szCs w:val="24"/>
        </w:rPr>
        <w:t xml:space="preserve">own </w:t>
      </w:r>
      <w:r w:rsidR="0025022B" w:rsidRPr="003B25A4">
        <w:rPr>
          <w:rFonts w:cs="Times New Roman"/>
          <w:szCs w:val="24"/>
        </w:rPr>
        <w:t>li</w:t>
      </w:r>
      <w:r w:rsidR="00337938">
        <w:rPr>
          <w:rFonts w:cs="Times New Roman"/>
          <w:szCs w:val="24"/>
        </w:rPr>
        <w:t>f</w:t>
      </w:r>
      <w:r w:rsidR="0025022B" w:rsidRPr="003B25A4">
        <w:rPr>
          <w:rFonts w:cs="Times New Roman"/>
          <w:szCs w:val="24"/>
        </w:rPr>
        <w:t>e</w:t>
      </w:r>
      <w:r w:rsidR="006F5163" w:rsidRPr="003B25A4">
        <w:rPr>
          <w:rFonts w:cs="Times New Roman"/>
          <w:szCs w:val="24"/>
        </w:rPr>
        <w:t xml:space="preserve">. Self-determination </w:t>
      </w:r>
      <w:r w:rsidR="003F453A" w:rsidRPr="003B25A4">
        <w:rPr>
          <w:rFonts w:cs="Times New Roman"/>
          <w:szCs w:val="24"/>
        </w:rPr>
        <w:t xml:space="preserve">is vital </w:t>
      </w:r>
      <w:r w:rsidR="006F5163" w:rsidRPr="003B25A4">
        <w:rPr>
          <w:rFonts w:cs="Times New Roman"/>
          <w:szCs w:val="24"/>
        </w:rPr>
        <w:t xml:space="preserve">for </w:t>
      </w:r>
      <w:r w:rsidR="003F453A" w:rsidRPr="003B25A4">
        <w:rPr>
          <w:rFonts w:cs="Times New Roman"/>
          <w:szCs w:val="24"/>
        </w:rPr>
        <w:t>inclusive citizenship</w:t>
      </w:r>
      <w:r w:rsidR="00D73BC8" w:rsidRPr="003B25A4">
        <w:rPr>
          <w:rFonts w:cs="Times New Roman"/>
          <w:szCs w:val="24"/>
        </w:rPr>
        <w:t xml:space="preserve"> and support for self-determination from </w:t>
      </w:r>
      <w:r w:rsidR="00337938">
        <w:rPr>
          <w:rFonts w:cs="Times New Roman"/>
          <w:szCs w:val="24"/>
        </w:rPr>
        <w:t xml:space="preserve">the </w:t>
      </w:r>
      <w:r w:rsidR="00D73BC8" w:rsidRPr="003B25A4">
        <w:rPr>
          <w:rFonts w:cs="Times New Roman"/>
          <w:szCs w:val="24"/>
        </w:rPr>
        <w:t>human environment requires some degree of empathy</w:t>
      </w:r>
      <w:r w:rsidR="003F453A" w:rsidRPr="003B25A4">
        <w:rPr>
          <w:rFonts w:cs="Times New Roman"/>
          <w:szCs w:val="24"/>
        </w:rPr>
        <w:t>. F</w:t>
      </w:r>
      <w:r w:rsidR="00337938">
        <w:rPr>
          <w:rFonts w:cs="Times New Roman"/>
          <w:szCs w:val="24"/>
        </w:rPr>
        <w:t>inally</w:t>
      </w:r>
      <w:r w:rsidR="003F453A" w:rsidRPr="003B25A4">
        <w:rPr>
          <w:rFonts w:cs="Times New Roman"/>
          <w:szCs w:val="24"/>
        </w:rPr>
        <w:t xml:space="preserve">, </w:t>
      </w:r>
      <w:r w:rsidR="00337938">
        <w:rPr>
          <w:rFonts w:cs="Times New Roman"/>
          <w:szCs w:val="24"/>
        </w:rPr>
        <w:t>‘</w:t>
      </w:r>
      <w:r w:rsidR="003F453A" w:rsidRPr="003B25A4">
        <w:rPr>
          <w:rFonts w:cs="Times New Roman"/>
          <w:szCs w:val="24"/>
        </w:rPr>
        <w:t>s</w:t>
      </w:r>
      <w:r w:rsidR="00F35886" w:rsidRPr="003B25A4">
        <w:rPr>
          <w:rFonts w:cs="Times New Roman"/>
          <w:szCs w:val="24"/>
        </w:rPr>
        <w:t>olidarity</w:t>
      </w:r>
      <w:r w:rsidR="00337938">
        <w:rPr>
          <w:rFonts w:cs="Times New Roman"/>
          <w:szCs w:val="24"/>
        </w:rPr>
        <w:t>’</w:t>
      </w:r>
      <w:r w:rsidR="00F35886" w:rsidRPr="003B25A4">
        <w:rPr>
          <w:rFonts w:cs="Times New Roman"/>
          <w:szCs w:val="24"/>
        </w:rPr>
        <w:t xml:space="preserve"> can be seen as </w:t>
      </w:r>
      <w:r w:rsidR="006F5163" w:rsidRPr="003B25A4">
        <w:rPr>
          <w:rFonts w:cs="Times New Roman"/>
          <w:szCs w:val="24"/>
        </w:rPr>
        <w:t xml:space="preserve">both </w:t>
      </w:r>
      <w:r w:rsidR="00F35886" w:rsidRPr="003B25A4">
        <w:rPr>
          <w:rFonts w:cs="Times New Roman"/>
          <w:szCs w:val="24"/>
        </w:rPr>
        <w:t xml:space="preserve">a societal goal </w:t>
      </w:r>
      <w:r w:rsidR="004166D6" w:rsidRPr="003B25A4">
        <w:rPr>
          <w:rFonts w:cs="Times New Roman"/>
          <w:szCs w:val="24"/>
        </w:rPr>
        <w:t xml:space="preserve">and </w:t>
      </w:r>
      <w:r w:rsidR="006F5163" w:rsidRPr="003B25A4">
        <w:rPr>
          <w:rFonts w:cs="Times New Roman"/>
          <w:szCs w:val="24"/>
        </w:rPr>
        <w:t>one of</w:t>
      </w:r>
      <w:r w:rsidR="00F35886" w:rsidRPr="003B25A4">
        <w:rPr>
          <w:rFonts w:cs="Times New Roman"/>
          <w:szCs w:val="24"/>
        </w:rPr>
        <w:t xml:space="preserve"> particular importance </w:t>
      </w:r>
      <w:r w:rsidR="0025022B" w:rsidRPr="003B25A4">
        <w:rPr>
          <w:rFonts w:cs="Times New Roman"/>
          <w:szCs w:val="24"/>
        </w:rPr>
        <w:t>in education</w:t>
      </w:r>
      <w:r w:rsidR="003F453A" w:rsidRPr="003B25A4">
        <w:rPr>
          <w:rFonts w:cs="Times New Roman"/>
          <w:szCs w:val="24"/>
        </w:rPr>
        <w:t xml:space="preserve"> (Kabeer 2005</w:t>
      </w:r>
      <w:r w:rsidR="006F5163" w:rsidRPr="003B25A4">
        <w:rPr>
          <w:rFonts w:cs="Times New Roman"/>
          <w:szCs w:val="24"/>
        </w:rPr>
        <w:t>,</w:t>
      </w:r>
      <w:r w:rsidR="003F453A" w:rsidRPr="003B25A4">
        <w:rPr>
          <w:rFonts w:cs="Times New Roman"/>
          <w:szCs w:val="24"/>
        </w:rPr>
        <w:t xml:space="preserve"> 3-7)</w:t>
      </w:r>
      <w:r w:rsidR="0025022B" w:rsidRPr="003B25A4">
        <w:rPr>
          <w:rFonts w:cs="Times New Roman"/>
          <w:szCs w:val="24"/>
        </w:rPr>
        <w:t>.</w:t>
      </w:r>
      <w:r w:rsidR="008D6FBC" w:rsidRPr="003B25A4">
        <w:rPr>
          <w:rFonts w:cs="Times New Roman"/>
          <w:szCs w:val="24"/>
        </w:rPr>
        <w:t xml:space="preserve">  Acts of solidarity always build on some understanding, knowledge and positive feeling of the other. </w:t>
      </w:r>
      <w:r w:rsidR="000410B8" w:rsidRPr="003B25A4">
        <w:rPr>
          <w:rFonts w:cs="Times New Roman"/>
          <w:szCs w:val="24"/>
        </w:rPr>
        <w:t xml:space="preserve">Linking </w:t>
      </w:r>
      <w:r w:rsidR="006F5163" w:rsidRPr="003B25A4">
        <w:rPr>
          <w:rFonts w:cs="Times New Roman"/>
          <w:szCs w:val="24"/>
        </w:rPr>
        <w:t xml:space="preserve">these </w:t>
      </w:r>
      <w:r w:rsidR="003F453A" w:rsidRPr="003B25A4">
        <w:rPr>
          <w:rFonts w:cs="Times New Roman"/>
          <w:szCs w:val="24"/>
        </w:rPr>
        <w:t>four aspects</w:t>
      </w:r>
      <w:r w:rsidR="009C0D18" w:rsidRPr="003B25A4">
        <w:rPr>
          <w:rFonts w:cs="Times New Roman"/>
          <w:szCs w:val="24"/>
        </w:rPr>
        <w:t>, Lister</w:t>
      </w:r>
      <w:r w:rsidR="006F5163" w:rsidRPr="003B25A4">
        <w:rPr>
          <w:rFonts w:cs="Times New Roman"/>
          <w:szCs w:val="24"/>
        </w:rPr>
        <w:t xml:space="preserve"> (2008</w:t>
      </w:r>
      <w:r w:rsidR="00337938">
        <w:rPr>
          <w:rFonts w:cs="Times New Roman"/>
          <w:szCs w:val="24"/>
        </w:rPr>
        <w:t xml:space="preserve">, </w:t>
      </w:r>
      <w:r w:rsidR="005313E8" w:rsidRPr="003B25A4">
        <w:rPr>
          <w:rFonts w:cs="Times New Roman"/>
          <w:szCs w:val="24"/>
        </w:rPr>
        <w:t>50</w:t>
      </w:r>
      <w:r w:rsidR="006F5163" w:rsidRPr="003B25A4">
        <w:rPr>
          <w:rFonts w:cs="Times New Roman"/>
          <w:szCs w:val="24"/>
        </w:rPr>
        <w:t>)</w:t>
      </w:r>
      <w:r w:rsidR="00002937" w:rsidRPr="003B25A4">
        <w:rPr>
          <w:rFonts w:cs="Times New Roman"/>
          <w:szCs w:val="24"/>
        </w:rPr>
        <w:t xml:space="preserve"> </w:t>
      </w:r>
      <w:r w:rsidR="000410B8" w:rsidRPr="003B25A4">
        <w:rPr>
          <w:rFonts w:cs="Times New Roman"/>
          <w:szCs w:val="24"/>
        </w:rPr>
        <w:t xml:space="preserve">writes </w:t>
      </w:r>
      <w:r w:rsidR="00B8495C" w:rsidRPr="003B25A4">
        <w:rPr>
          <w:rFonts w:cs="Times New Roman"/>
          <w:szCs w:val="24"/>
        </w:rPr>
        <w:t xml:space="preserve">of </w:t>
      </w:r>
      <w:r w:rsidR="00337938">
        <w:rPr>
          <w:rFonts w:cs="Times New Roman"/>
          <w:szCs w:val="24"/>
        </w:rPr>
        <w:t>‘</w:t>
      </w:r>
      <w:r w:rsidR="0032022D" w:rsidRPr="003B25A4">
        <w:rPr>
          <w:rFonts w:cs="Times New Roman"/>
          <w:szCs w:val="24"/>
        </w:rPr>
        <w:t xml:space="preserve">the capacity to identity with others and to act in unity with them in </w:t>
      </w:r>
      <w:r w:rsidR="003F453A" w:rsidRPr="003B25A4">
        <w:rPr>
          <w:rFonts w:cs="Times New Roman"/>
          <w:szCs w:val="24"/>
        </w:rPr>
        <w:t xml:space="preserve">making </w:t>
      </w:r>
      <w:r w:rsidR="0032022D" w:rsidRPr="003B25A4">
        <w:rPr>
          <w:rFonts w:cs="Times New Roman"/>
          <w:szCs w:val="24"/>
        </w:rPr>
        <w:t>claims</w:t>
      </w:r>
      <w:r w:rsidR="00337938">
        <w:rPr>
          <w:rFonts w:cs="Times New Roman"/>
          <w:szCs w:val="24"/>
        </w:rPr>
        <w:t>’</w:t>
      </w:r>
      <w:r w:rsidR="006F5163" w:rsidRPr="003B25A4">
        <w:rPr>
          <w:rFonts w:cs="Times New Roman"/>
          <w:szCs w:val="24"/>
        </w:rPr>
        <w:t>.</w:t>
      </w:r>
      <w:r w:rsidR="00B75633" w:rsidRPr="003B25A4">
        <w:rPr>
          <w:rFonts w:cs="Times New Roman"/>
          <w:szCs w:val="24"/>
        </w:rPr>
        <w:t xml:space="preserve"> Th</w:t>
      </w:r>
      <w:r w:rsidR="0056215A">
        <w:rPr>
          <w:rFonts w:cs="Times New Roman"/>
          <w:szCs w:val="24"/>
        </w:rPr>
        <w:t xml:space="preserve">e ability to participate or organize some form </w:t>
      </w:r>
      <w:r w:rsidR="00B75633" w:rsidRPr="003B25A4">
        <w:rPr>
          <w:rFonts w:cs="Times New Roman"/>
          <w:szCs w:val="24"/>
        </w:rPr>
        <w:t xml:space="preserve">of collective action </w:t>
      </w:r>
      <w:r w:rsidR="00B6200F">
        <w:rPr>
          <w:rFonts w:cs="Times New Roman"/>
          <w:szCs w:val="24"/>
        </w:rPr>
        <w:t>and</w:t>
      </w:r>
      <w:r w:rsidR="00B75633" w:rsidRPr="003B25A4">
        <w:rPr>
          <w:rFonts w:cs="Times New Roman"/>
          <w:szCs w:val="24"/>
        </w:rPr>
        <w:t xml:space="preserve"> join forces in claim making </w:t>
      </w:r>
      <w:r w:rsidR="0056215A">
        <w:rPr>
          <w:rFonts w:cs="Times New Roman"/>
          <w:szCs w:val="24"/>
        </w:rPr>
        <w:t xml:space="preserve">is vital in order to be politically effective. Collective action </w:t>
      </w:r>
      <w:r w:rsidR="00B75633" w:rsidRPr="003B25A4">
        <w:rPr>
          <w:rFonts w:cs="Times New Roman"/>
          <w:szCs w:val="24"/>
        </w:rPr>
        <w:t xml:space="preserve">also requires some interpersonal empathy in the process. </w:t>
      </w:r>
      <w:r w:rsidR="00337938">
        <w:rPr>
          <w:rFonts w:cs="Times New Roman"/>
          <w:szCs w:val="24"/>
        </w:rPr>
        <w:t xml:space="preserve">Lister (2008) </w:t>
      </w:r>
      <w:r w:rsidR="000410B8" w:rsidRPr="003B25A4">
        <w:rPr>
          <w:rFonts w:cs="Times New Roman"/>
          <w:szCs w:val="24"/>
        </w:rPr>
        <w:t>also stress</w:t>
      </w:r>
      <w:r w:rsidR="00C26889" w:rsidRPr="003B25A4">
        <w:rPr>
          <w:rFonts w:cs="Times New Roman"/>
          <w:szCs w:val="24"/>
        </w:rPr>
        <w:t>es</w:t>
      </w:r>
      <w:r w:rsidR="007D6CBD" w:rsidRPr="003B25A4">
        <w:rPr>
          <w:rFonts w:cs="Times New Roman"/>
          <w:szCs w:val="24"/>
        </w:rPr>
        <w:t xml:space="preserve"> </w:t>
      </w:r>
      <w:r w:rsidR="006F5163" w:rsidRPr="003B25A4">
        <w:rPr>
          <w:rFonts w:cs="Times New Roman"/>
          <w:szCs w:val="24"/>
        </w:rPr>
        <w:t xml:space="preserve">the importance of </w:t>
      </w:r>
      <w:r w:rsidR="00337938">
        <w:rPr>
          <w:rFonts w:cs="Times New Roman"/>
          <w:szCs w:val="24"/>
        </w:rPr>
        <w:t>‘</w:t>
      </w:r>
      <w:r w:rsidR="007D6CBD" w:rsidRPr="003B25A4">
        <w:rPr>
          <w:rFonts w:cs="Times New Roman"/>
          <w:szCs w:val="24"/>
        </w:rPr>
        <w:t>participatory parity</w:t>
      </w:r>
      <w:r w:rsidR="00337938">
        <w:rPr>
          <w:rFonts w:cs="Times New Roman"/>
          <w:szCs w:val="24"/>
        </w:rPr>
        <w:t>’</w:t>
      </w:r>
      <w:r w:rsidR="006F5163" w:rsidRPr="003B25A4">
        <w:rPr>
          <w:rFonts w:cs="Times New Roman"/>
          <w:szCs w:val="24"/>
        </w:rPr>
        <w:t>,</w:t>
      </w:r>
      <w:r w:rsidR="007D6CBD" w:rsidRPr="003B25A4">
        <w:rPr>
          <w:rFonts w:cs="Times New Roman"/>
          <w:szCs w:val="24"/>
        </w:rPr>
        <w:t xml:space="preserve"> or the ability of members </w:t>
      </w:r>
      <w:r w:rsidR="006F5163" w:rsidRPr="003B25A4">
        <w:rPr>
          <w:rFonts w:cs="Times New Roman"/>
          <w:szCs w:val="24"/>
        </w:rPr>
        <w:t xml:space="preserve">of a </w:t>
      </w:r>
      <w:r w:rsidR="007D6CBD" w:rsidRPr="003B25A4">
        <w:rPr>
          <w:rFonts w:cs="Times New Roman"/>
          <w:szCs w:val="24"/>
        </w:rPr>
        <w:t>society to interact with one an</w:t>
      </w:r>
      <w:r w:rsidR="000410B8" w:rsidRPr="003B25A4">
        <w:rPr>
          <w:rFonts w:cs="Times New Roman"/>
          <w:szCs w:val="24"/>
        </w:rPr>
        <w:t>other</w:t>
      </w:r>
      <w:r w:rsidR="00F1273E" w:rsidRPr="003B25A4">
        <w:rPr>
          <w:rFonts w:cs="Times New Roman"/>
          <w:szCs w:val="24"/>
        </w:rPr>
        <w:t xml:space="preserve"> </w:t>
      </w:r>
      <w:r w:rsidR="007D6CBD" w:rsidRPr="003B25A4">
        <w:rPr>
          <w:rFonts w:cs="Times New Roman"/>
          <w:szCs w:val="24"/>
        </w:rPr>
        <w:t xml:space="preserve">as </w:t>
      </w:r>
      <w:r w:rsidR="0071693F" w:rsidRPr="003B25A4">
        <w:rPr>
          <w:rFonts w:cs="Times New Roman"/>
          <w:szCs w:val="24"/>
        </w:rPr>
        <w:t xml:space="preserve">peers. </w:t>
      </w:r>
      <w:r w:rsidR="006F5163" w:rsidRPr="003B25A4">
        <w:rPr>
          <w:rFonts w:cs="Times New Roman"/>
          <w:szCs w:val="24"/>
        </w:rPr>
        <w:t xml:space="preserve">This </w:t>
      </w:r>
      <w:r w:rsidR="0071693F" w:rsidRPr="003B25A4">
        <w:rPr>
          <w:rFonts w:cs="Times New Roman"/>
          <w:szCs w:val="24"/>
        </w:rPr>
        <w:t>latter</w:t>
      </w:r>
      <w:r w:rsidR="006F5163" w:rsidRPr="003B25A4">
        <w:rPr>
          <w:rFonts w:cs="Times New Roman"/>
          <w:szCs w:val="24"/>
        </w:rPr>
        <w:t xml:space="preserve"> concept</w:t>
      </w:r>
      <w:r w:rsidR="00762B8B" w:rsidRPr="003B25A4">
        <w:rPr>
          <w:rFonts w:cs="Times New Roman"/>
          <w:szCs w:val="24"/>
        </w:rPr>
        <w:t xml:space="preserve"> </w:t>
      </w:r>
      <w:r w:rsidR="0071693F" w:rsidRPr="003B25A4">
        <w:rPr>
          <w:rFonts w:cs="Times New Roman"/>
          <w:szCs w:val="24"/>
        </w:rPr>
        <w:t xml:space="preserve">is of </w:t>
      </w:r>
      <w:r w:rsidR="000410B8" w:rsidRPr="003B25A4">
        <w:rPr>
          <w:rFonts w:cs="Times New Roman"/>
          <w:szCs w:val="24"/>
        </w:rPr>
        <w:t>particular interest to intercultural empathy</w:t>
      </w:r>
      <w:r w:rsidR="00CD1932">
        <w:rPr>
          <w:rFonts w:cs="Times New Roman"/>
          <w:szCs w:val="24"/>
        </w:rPr>
        <w:t xml:space="preserve"> because</w:t>
      </w:r>
      <w:r w:rsidR="006F5163" w:rsidRPr="003B25A4">
        <w:rPr>
          <w:rFonts w:cs="Times New Roman"/>
          <w:szCs w:val="24"/>
        </w:rPr>
        <w:t xml:space="preserve"> it reflects </w:t>
      </w:r>
      <w:r w:rsidR="00B8495C" w:rsidRPr="003B25A4">
        <w:rPr>
          <w:rFonts w:cs="Times New Roman"/>
          <w:szCs w:val="24"/>
        </w:rPr>
        <w:t>the</w:t>
      </w:r>
      <w:r w:rsidR="000410B8" w:rsidRPr="003B25A4">
        <w:rPr>
          <w:rFonts w:cs="Times New Roman"/>
          <w:szCs w:val="24"/>
        </w:rPr>
        <w:t xml:space="preserve"> capacity (or willingness) to </w:t>
      </w:r>
      <w:r w:rsidR="00350823" w:rsidRPr="003B25A4">
        <w:rPr>
          <w:rFonts w:cs="Times New Roman"/>
          <w:szCs w:val="24"/>
        </w:rPr>
        <w:t xml:space="preserve">empathize and </w:t>
      </w:r>
      <w:r w:rsidR="000410B8" w:rsidRPr="003B25A4">
        <w:rPr>
          <w:rFonts w:cs="Times New Roman"/>
          <w:szCs w:val="24"/>
        </w:rPr>
        <w:t>identify with others in a sp</w:t>
      </w:r>
      <w:r w:rsidR="0071693F" w:rsidRPr="003B25A4">
        <w:rPr>
          <w:rFonts w:cs="Times New Roman"/>
          <w:szCs w:val="24"/>
        </w:rPr>
        <w:t>irit of solidarity</w:t>
      </w:r>
      <w:r w:rsidR="000410B8" w:rsidRPr="003B25A4">
        <w:rPr>
          <w:rFonts w:cs="Times New Roman"/>
          <w:szCs w:val="24"/>
        </w:rPr>
        <w:t>. Finally</w:t>
      </w:r>
      <w:r w:rsidR="00B8495C" w:rsidRPr="003B25A4">
        <w:rPr>
          <w:rFonts w:cs="Times New Roman"/>
          <w:szCs w:val="24"/>
        </w:rPr>
        <w:t xml:space="preserve">, </w:t>
      </w:r>
      <w:r w:rsidR="004166D6" w:rsidRPr="003B25A4">
        <w:rPr>
          <w:rFonts w:cs="Times New Roman"/>
          <w:szCs w:val="24"/>
        </w:rPr>
        <w:t>Lister (2008</w:t>
      </w:r>
      <w:r w:rsidR="006F5163" w:rsidRPr="003B25A4">
        <w:rPr>
          <w:rFonts w:cs="Times New Roman"/>
          <w:szCs w:val="24"/>
        </w:rPr>
        <w:t xml:space="preserve">, </w:t>
      </w:r>
      <w:r w:rsidR="004166D6" w:rsidRPr="003B25A4">
        <w:rPr>
          <w:rFonts w:cs="Times New Roman"/>
          <w:szCs w:val="24"/>
        </w:rPr>
        <w:t>51) suggests</w:t>
      </w:r>
      <w:r w:rsidR="006F5163" w:rsidRPr="003B25A4">
        <w:rPr>
          <w:rFonts w:cs="Times New Roman"/>
          <w:szCs w:val="24"/>
        </w:rPr>
        <w:t xml:space="preserve"> that</w:t>
      </w:r>
      <w:r w:rsidR="004166D6" w:rsidRPr="003B25A4">
        <w:rPr>
          <w:rFonts w:cs="Times New Roman"/>
          <w:szCs w:val="24"/>
        </w:rPr>
        <w:t xml:space="preserve"> </w:t>
      </w:r>
      <w:r w:rsidR="00D457DF" w:rsidRPr="003B25A4">
        <w:rPr>
          <w:rFonts w:cs="Times New Roman"/>
          <w:szCs w:val="24"/>
        </w:rPr>
        <w:t xml:space="preserve">the politics of difference </w:t>
      </w:r>
      <w:r w:rsidR="00F00859" w:rsidRPr="003B25A4">
        <w:rPr>
          <w:rFonts w:cs="Times New Roman"/>
          <w:szCs w:val="24"/>
        </w:rPr>
        <w:t>require</w:t>
      </w:r>
      <w:r w:rsidR="006F5163" w:rsidRPr="003B25A4">
        <w:rPr>
          <w:rFonts w:cs="Times New Roman"/>
          <w:szCs w:val="24"/>
        </w:rPr>
        <w:t xml:space="preserve"> </w:t>
      </w:r>
      <w:r w:rsidR="00F00859" w:rsidRPr="003B25A4">
        <w:rPr>
          <w:rFonts w:cs="Times New Roman"/>
          <w:szCs w:val="24"/>
        </w:rPr>
        <w:t>an</w:t>
      </w:r>
      <w:r w:rsidR="00D457DF" w:rsidRPr="003B25A4">
        <w:rPr>
          <w:rFonts w:cs="Times New Roman"/>
          <w:szCs w:val="24"/>
        </w:rPr>
        <w:t xml:space="preserve"> </w:t>
      </w:r>
      <w:r w:rsidR="00337938">
        <w:rPr>
          <w:rFonts w:cs="Times New Roman"/>
          <w:szCs w:val="24"/>
        </w:rPr>
        <w:t>‘</w:t>
      </w:r>
      <w:r w:rsidR="00D457DF" w:rsidRPr="003B25A4">
        <w:rPr>
          <w:rFonts w:cs="Times New Roman"/>
          <w:szCs w:val="24"/>
        </w:rPr>
        <w:t>ethos of pluralization</w:t>
      </w:r>
      <w:r w:rsidR="00337938">
        <w:rPr>
          <w:rFonts w:cs="Times New Roman"/>
          <w:szCs w:val="24"/>
        </w:rPr>
        <w:t>’</w:t>
      </w:r>
      <w:r w:rsidR="006F5163" w:rsidRPr="003B25A4">
        <w:rPr>
          <w:rFonts w:cs="Times New Roman"/>
          <w:szCs w:val="24"/>
        </w:rPr>
        <w:t xml:space="preserve">; in other words, to </w:t>
      </w:r>
      <w:r w:rsidR="00D457DF" w:rsidRPr="003B25A4">
        <w:rPr>
          <w:rFonts w:cs="Times New Roman"/>
          <w:szCs w:val="24"/>
        </w:rPr>
        <w:t xml:space="preserve">avoid </w:t>
      </w:r>
      <w:r w:rsidR="00116574" w:rsidRPr="003B25A4">
        <w:rPr>
          <w:rFonts w:cs="Times New Roman"/>
          <w:szCs w:val="24"/>
        </w:rPr>
        <w:t xml:space="preserve">exclusive </w:t>
      </w:r>
      <w:r w:rsidR="00D457DF" w:rsidRPr="003B25A4">
        <w:rPr>
          <w:rFonts w:cs="Times New Roman"/>
          <w:szCs w:val="24"/>
        </w:rPr>
        <w:t>identit</w:t>
      </w:r>
      <w:r w:rsidR="006F5163" w:rsidRPr="003B25A4">
        <w:rPr>
          <w:rFonts w:cs="Times New Roman"/>
          <w:szCs w:val="24"/>
        </w:rPr>
        <w:t>ies</w:t>
      </w:r>
      <w:r w:rsidR="0071693F" w:rsidRPr="003B25A4">
        <w:rPr>
          <w:rFonts w:cs="Times New Roman"/>
          <w:szCs w:val="24"/>
        </w:rPr>
        <w:t xml:space="preserve"> and </w:t>
      </w:r>
      <w:r w:rsidR="00D457DF" w:rsidRPr="003B25A4">
        <w:rPr>
          <w:rFonts w:cs="Times New Roman"/>
          <w:szCs w:val="24"/>
        </w:rPr>
        <w:t>politics</w:t>
      </w:r>
      <w:r w:rsidR="006F5163" w:rsidRPr="003B25A4">
        <w:rPr>
          <w:rFonts w:cs="Times New Roman"/>
          <w:szCs w:val="24"/>
        </w:rPr>
        <w:t>,</w:t>
      </w:r>
      <w:r w:rsidR="0071693F" w:rsidRPr="003B25A4">
        <w:rPr>
          <w:rFonts w:cs="Times New Roman"/>
          <w:szCs w:val="24"/>
        </w:rPr>
        <w:t xml:space="preserve"> </w:t>
      </w:r>
      <w:r w:rsidR="00B51E1E" w:rsidRPr="003B25A4">
        <w:rPr>
          <w:rFonts w:cs="Times New Roman"/>
          <w:szCs w:val="24"/>
        </w:rPr>
        <w:t xml:space="preserve">one </w:t>
      </w:r>
      <w:r w:rsidR="006F5163" w:rsidRPr="003B25A4">
        <w:rPr>
          <w:rFonts w:cs="Times New Roman"/>
          <w:szCs w:val="24"/>
        </w:rPr>
        <w:t>must</w:t>
      </w:r>
      <w:r w:rsidR="00B51E1E" w:rsidRPr="003B25A4">
        <w:rPr>
          <w:rFonts w:cs="Times New Roman"/>
          <w:szCs w:val="24"/>
        </w:rPr>
        <w:t xml:space="preserve"> recognize </w:t>
      </w:r>
      <w:r w:rsidR="006F5163" w:rsidRPr="003B25A4">
        <w:rPr>
          <w:rFonts w:cs="Times New Roman"/>
          <w:szCs w:val="24"/>
        </w:rPr>
        <w:t xml:space="preserve">others’ </w:t>
      </w:r>
      <w:r w:rsidR="00B51E1E" w:rsidRPr="003B25A4">
        <w:rPr>
          <w:rFonts w:cs="Times New Roman"/>
          <w:szCs w:val="24"/>
        </w:rPr>
        <w:t>right</w:t>
      </w:r>
      <w:r w:rsidR="00337938">
        <w:rPr>
          <w:rFonts w:cs="Times New Roman"/>
          <w:szCs w:val="24"/>
        </w:rPr>
        <w:t>s</w:t>
      </w:r>
      <w:r w:rsidR="00B51E1E" w:rsidRPr="003B25A4">
        <w:rPr>
          <w:rFonts w:cs="Times New Roman"/>
          <w:szCs w:val="24"/>
        </w:rPr>
        <w:t xml:space="preserve"> to be different</w:t>
      </w:r>
      <w:r w:rsidR="00434C77" w:rsidRPr="003B25A4">
        <w:rPr>
          <w:rFonts w:cs="Times New Roman"/>
          <w:szCs w:val="24"/>
        </w:rPr>
        <w:t xml:space="preserve"> and </w:t>
      </w:r>
      <w:r w:rsidR="00116574" w:rsidRPr="003B25A4">
        <w:rPr>
          <w:rFonts w:cs="Times New Roman"/>
          <w:szCs w:val="24"/>
        </w:rPr>
        <w:t xml:space="preserve">promote </w:t>
      </w:r>
      <w:r w:rsidR="00434C77" w:rsidRPr="003B25A4">
        <w:rPr>
          <w:rFonts w:cs="Times New Roman"/>
          <w:szCs w:val="24"/>
        </w:rPr>
        <w:t>r</w:t>
      </w:r>
      <w:r w:rsidR="00B51E1E" w:rsidRPr="003B25A4">
        <w:rPr>
          <w:rFonts w:cs="Times New Roman"/>
          <w:szCs w:val="24"/>
        </w:rPr>
        <w:t xml:space="preserve">eflective </w:t>
      </w:r>
      <w:r w:rsidR="00D457DF" w:rsidRPr="003B25A4">
        <w:rPr>
          <w:rFonts w:cs="Times New Roman"/>
          <w:szCs w:val="24"/>
        </w:rPr>
        <w:t>solidarity</w:t>
      </w:r>
      <w:r w:rsidR="0071693F" w:rsidRPr="003B25A4">
        <w:rPr>
          <w:rFonts w:cs="Times New Roman"/>
          <w:szCs w:val="24"/>
        </w:rPr>
        <w:t xml:space="preserve"> as</w:t>
      </w:r>
      <w:r w:rsidR="00D457DF" w:rsidRPr="003B25A4">
        <w:rPr>
          <w:rFonts w:cs="Times New Roman"/>
          <w:szCs w:val="24"/>
        </w:rPr>
        <w:t xml:space="preserve"> </w:t>
      </w:r>
      <w:r w:rsidR="006F5163" w:rsidRPr="003B25A4">
        <w:rPr>
          <w:rFonts w:cs="Times New Roman"/>
          <w:szCs w:val="24"/>
        </w:rPr>
        <w:t xml:space="preserve">a </w:t>
      </w:r>
      <w:r w:rsidR="00337938">
        <w:rPr>
          <w:rFonts w:cs="Times New Roman"/>
          <w:szCs w:val="24"/>
        </w:rPr>
        <w:t>‘</w:t>
      </w:r>
      <w:r w:rsidR="0097538E" w:rsidRPr="003B25A4">
        <w:rPr>
          <w:rFonts w:cs="Times New Roman"/>
          <w:szCs w:val="24"/>
        </w:rPr>
        <w:t>universalism</w:t>
      </w:r>
      <w:r w:rsidR="00D457DF" w:rsidRPr="003B25A4">
        <w:rPr>
          <w:rFonts w:cs="Times New Roman"/>
          <w:szCs w:val="24"/>
        </w:rPr>
        <w:t xml:space="preserve"> of difference</w:t>
      </w:r>
      <w:r w:rsidR="00337938">
        <w:rPr>
          <w:rFonts w:cs="Times New Roman"/>
          <w:szCs w:val="24"/>
        </w:rPr>
        <w:t>’</w:t>
      </w:r>
      <w:r w:rsidR="00116574" w:rsidRPr="003B25A4">
        <w:rPr>
          <w:rFonts w:cs="Times New Roman"/>
          <w:szCs w:val="24"/>
        </w:rPr>
        <w:t xml:space="preserve">. </w:t>
      </w:r>
      <w:r w:rsidR="00A53131" w:rsidRPr="003B25A4">
        <w:rPr>
          <w:rFonts w:cs="Times New Roman"/>
          <w:szCs w:val="24"/>
        </w:rPr>
        <w:t>To summarize, we argue that inclusiveness in education is also a question of practice and relations in school, and that a certain ability to understand and sympathize with other students is vital</w:t>
      </w:r>
      <w:r w:rsidR="00067B82" w:rsidRPr="003B25A4">
        <w:rPr>
          <w:rFonts w:cs="Times New Roman"/>
          <w:szCs w:val="24"/>
        </w:rPr>
        <w:t xml:space="preserve"> and will be elaborated </w:t>
      </w:r>
      <w:r w:rsidR="00283C44">
        <w:rPr>
          <w:rFonts w:cs="Times New Roman"/>
          <w:szCs w:val="24"/>
        </w:rPr>
        <w:t>on</w:t>
      </w:r>
      <w:r w:rsidR="00067B82" w:rsidRPr="003B25A4">
        <w:rPr>
          <w:rFonts w:cs="Times New Roman"/>
          <w:szCs w:val="24"/>
        </w:rPr>
        <w:t xml:space="preserve"> </w:t>
      </w:r>
      <w:r w:rsidR="00CD1932">
        <w:rPr>
          <w:rFonts w:cs="Times New Roman"/>
          <w:szCs w:val="24"/>
        </w:rPr>
        <w:t>next</w:t>
      </w:r>
      <w:r w:rsidR="00A53131" w:rsidRPr="003B25A4">
        <w:rPr>
          <w:rFonts w:cs="Times New Roman"/>
          <w:szCs w:val="24"/>
        </w:rPr>
        <w:t xml:space="preserve">. </w:t>
      </w:r>
    </w:p>
    <w:p w14:paraId="0FE09416" w14:textId="770723BC" w:rsidR="00A206A3" w:rsidRPr="00561864" w:rsidRDefault="00A206A3" w:rsidP="00FE05B6">
      <w:pPr>
        <w:pStyle w:val="NoSpacing"/>
        <w:rPr>
          <w:i/>
          <w:lang w:val="en-GB"/>
        </w:rPr>
      </w:pPr>
      <w:r w:rsidRPr="00561864">
        <w:rPr>
          <w:i/>
          <w:lang w:val="en-GB"/>
        </w:rPr>
        <w:t>Dependent variable</w:t>
      </w:r>
      <w:r w:rsidR="006F5163" w:rsidRPr="00561864">
        <w:rPr>
          <w:i/>
          <w:lang w:val="en-GB"/>
        </w:rPr>
        <w:t xml:space="preserve">: </w:t>
      </w:r>
      <w:r w:rsidR="000A6D25" w:rsidRPr="00561864">
        <w:rPr>
          <w:i/>
          <w:lang w:val="en-GB"/>
        </w:rPr>
        <w:t>intercultural empathy</w:t>
      </w:r>
    </w:p>
    <w:p w14:paraId="359DDBBF" w14:textId="4DD6575B" w:rsidR="007F4F4B" w:rsidRPr="003B25A4" w:rsidRDefault="00A462C1" w:rsidP="001C084B">
      <w:pPr>
        <w:rPr>
          <w:rFonts w:cs="Times New Roman"/>
          <w:szCs w:val="24"/>
        </w:rPr>
      </w:pPr>
      <w:r w:rsidRPr="003B25A4">
        <w:rPr>
          <w:rFonts w:cs="Times New Roman"/>
          <w:szCs w:val="24"/>
        </w:rPr>
        <w:lastRenderedPageBreak/>
        <w:t xml:space="preserve">In our theoretical </w:t>
      </w:r>
      <w:r w:rsidR="008A2212" w:rsidRPr="003B25A4">
        <w:rPr>
          <w:rFonts w:cs="Times New Roman"/>
          <w:szCs w:val="24"/>
        </w:rPr>
        <w:t>outline</w:t>
      </w:r>
      <w:r w:rsidR="00337938">
        <w:rPr>
          <w:rFonts w:cs="Times New Roman"/>
          <w:szCs w:val="24"/>
        </w:rPr>
        <w:t>,</w:t>
      </w:r>
      <w:r w:rsidR="00067B82" w:rsidRPr="003B25A4">
        <w:rPr>
          <w:rFonts w:cs="Times New Roman"/>
          <w:szCs w:val="24"/>
        </w:rPr>
        <w:t xml:space="preserve"> we decompose ‘intercultural empathy’</w:t>
      </w:r>
      <w:r w:rsidRPr="003B25A4">
        <w:rPr>
          <w:rFonts w:cs="Times New Roman"/>
          <w:szCs w:val="24"/>
        </w:rPr>
        <w:t xml:space="preserve"> before </w:t>
      </w:r>
      <w:r w:rsidR="008A2212" w:rsidRPr="003B25A4">
        <w:rPr>
          <w:rFonts w:cs="Times New Roman"/>
          <w:szCs w:val="24"/>
        </w:rPr>
        <w:t>arriving at an understan</w:t>
      </w:r>
      <w:r w:rsidR="00A53131" w:rsidRPr="003B25A4">
        <w:rPr>
          <w:rFonts w:cs="Times New Roman"/>
          <w:szCs w:val="24"/>
        </w:rPr>
        <w:t>d</w:t>
      </w:r>
      <w:r w:rsidR="008A2212" w:rsidRPr="003B25A4">
        <w:rPr>
          <w:rFonts w:cs="Times New Roman"/>
          <w:szCs w:val="24"/>
        </w:rPr>
        <w:t>ing</w:t>
      </w:r>
      <w:r w:rsidR="00A53131" w:rsidRPr="003B25A4">
        <w:rPr>
          <w:rFonts w:cs="Times New Roman"/>
          <w:szCs w:val="24"/>
        </w:rPr>
        <w:t xml:space="preserve"> of the </w:t>
      </w:r>
      <w:r w:rsidR="00067B82" w:rsidRPr="003B25A4">
        <w:rPr>
          <w:rFonts w:cs="Times New Roman"/>
          <w:szCs w:val="24"/>
        </w:rPr>
        <w:t>concept</w:t>
      </w:r>
      <w:r w:rsidR="008A2212" w:rsidRPr="003B25A4">
        <w:rPr>
          <w:rFonts w:cs="Times New Roman"/>
          <w:szCs w:val="24"/>
        </w:rPr>
        <w:t xml:space="preserve">. </w:t>
      </w:r>
      <w:r w:rsidR="00043523" w:rsidRPr="003B25A4">
        <w:rPr>
          <w:rFonts w:cs="Times New Roman"/>
          <w:szCs w:val="24"/>
        </w:rPr>
        <w:t xml:space="preserve">The term </w:t>
      </w:r>
      <w:r w:rsidR="00FE6478">
        <w:rPr>
          <w:rFonts w:cs="Times New Roman"/>
          <w:szCs w:val="24"/>
        </w:rPr>
        <w:t>‘</w:t>
      </w:r>
      <w:r w:rsidR="00043523" w:rsidRPr="003B25A4">
        <w:rPr>
          <w:rFonts w:cs="Times New Roman"/>
          <w:szCs w:val="24"/>
        </w:rPr>
        <w:t>intercultural</w:t>
      </w:r>
      <w:r w:rsidR="00FE6478">
        <w:rPr>
          <w:rFonts w:cs="Times New Roman"/>
          <w:szCs w:val="24"/>
        </w:rPr>
        <w:t>’</w:t>
      </w:r>
      <w:r w:rsidR="00043523" w:rsidRPr="003B25A4">
        <w:rPr>
          <w:rFonts w:cs="Times New Roman"/>
          <w:szCs w:val="24"/>
        </w:rPr>
        <w:t xml:space="preserve"> impl</w:t>
      </w:r>
      <w:r w:rsidR="00FE6478">
        <w:rPr>
          <w:rFonts w:cs="Times New Roman"/>
          <w:szCs w:val="24"/>
        </w:rPr>
        <w:t>ies</w:t>
      </w:r>
      <w:r w:rsidR="00043523" w:rsidRPr="003B25A4">
        <w:rPr>
          <w:rFonts w:cs="Times New Roman"/>
          <w:szCs w:val="24"/>
        </w:rPr>
        <w:t xml:space="preserve"> that there are m</w:t>
      </w:r>
      <w:r w:rsidR="00FE6478">
        <w:rPr>
          <w:rFonts w:cs="Times New Roman"/>
          <w:szCs w:val="24"/>
        </w:rPr>
        <w:t>ultiple</w:t>
      </w:r>
      <w:r w:rsidR="00043523" w:rsidRPr="003B25A4">
        <w:rPr>
          <w:rFonts w:cs="Times New Roman"/>
          <w:szCs w:val="24"/>
        </w:rPr>
        <w:t xml:space="preserve"> groups</w:t>
      </w:r>
      <w:r w:rsidR="00F83DD2" w:rsidRPr="003B25A4">
        <w:rPr>
          <w:rFonts w:cs="Times New Roman"/>
          <w:szCs w:val="24"/>
        </w:rPr>
        <w:t xml:space="preserve"> with </w:t>
      </w:r>
      <w:r w:rsidR="00FE6478">
        <w:rPr>
          <w:rFonts w:cs="Times New Roman"/>
          <w:szCs w:val="24"/>
        </w:rPr>
        <w:t xml:space="preserve">different </w:t>
      </w:r>
      <w:r w:rsidR="00F83DD2" w:rsidRPr="003B25A4">
        <w:rPr>
          <w:rFonts w:cs="Times New Roman"/>
          <w:szCs w:val="24"/>
        </w:rPr>
        <w:t>cultures</w:t>
      </w:r>
      <w:r w:rsidR="00043523" w:rsidRPr="003B25A4">
        <w:rPr>
          <w:rFonts w:cs="Times New Roman"/>
          <w:szCs w:val="24"/>
        </w:rPr>
        <w:t xml:space="preserve"> in </w:t>
      </w:r>
      <w:r w:rsidR="00CD1932">
        <w:rPr>
          <w:rFonts w:cs="Times New Roman"/>
          <w:szCs w:val="24"/>
        </w:rPr>
        <w:t xml:space="preserve">a </w:t>
      </w:r>
      <w:r w:rsidR="00043523" w:rsidRPr="003B25A4">
        <w:rPr>
          <w:rFonts w:cs="Times New Roman"/>
          <w:szCs w:val="24"/>
        </w:rPr>
        <w:t>society</w:t>
      </w:r>
      <w:r w:rsidR="00847F98" w:rsidRPr="003B25A4">
        <w:rPr>
          <w:rFonts w:cs="Times New Roman"/>
          <w:szCs w:val="24"/>
        </w:rPr>
        <w:t>.</w:t>
      </w:r>
      <w:r w:rsidR="00043523" w:rsidRPr="003B25A4">
        <w:rPr>
          <w:rFonts w:cs="Times New Roman"/>
          <w:szCs w:val="24"/>
        </w:rPr>
        <w:t xml:space="preserve"> </w:t>
      </w:r>
      <w:r w:rsidR="00C20B6A" w:rsidRPr="003B25A4">
        <w:rPr>
          <w:rFonts w:cs="Times New Roman"/>
          <w:szCs w:val="24"/>
        </w:rPr>
        <w:t xml:space="preserve">Culture is a contested concept and may be understood as </w:t>
      </w:r>
      <w:r w:rsidR="00E86251" w:rsidRPr="003B25A4">
        <w:rPr>
          <w:rFonts w:cs="Times New Roman"/>
          <w:szCs w:val="24"/>
        </w:rPr>
        <w:t>‘</w:t>
      </w:r>
      <w:r w:rsidR="00A07FEF" w:rsidRPr="003B25A4">
        <w:rPr>
          <w:rFonts w:cs="Times New Roman"/>
          <w:szCs w:val="24"/>
        </w:rPr>
        <w:t>distinct, relatively homogenous and stable</w:t>
      </w:r>
      <w:r w:rsidR="00E86251" w:rsidRPr="003B25A4">
        <w:rPr>
          <w:rFonts w:cs="Times New Roman"/>
          <w:szCs w:val="24"/>
        </w:rPr>
        <w:t>’</w:t>
      </w:r>
      <w:r w:rsidR="006F5163" w:rsidRPr="003B25A4">
        <w:rPr>
          <w:rFonts w:cs="Times New Roman"/>
          <w:szCs w:val="24"/>
        </w:rPr>
        <w:t>,</w:t>
      </w:r>
      <w:r w:rsidR="00A07FEF" w:rsidRPr="003B25A4">
        <w:rPr>
          <w:rFonts w:cs="Times New Roman"/>
          <w:szCs w:val="24"/>
        </w:rPr>
        <w:t xml:space="preserve"> or </w:t>
      </w:r>
      <w:r w:rsidR="00E86251" w:rsidRPr="003B25A4">
        <w:rPr>
          <w:rFonts w:cs="Times New Roman"/>
          <w:szCs w:val="24"/>
        </w:rPr>
        <w:t>‘</w:t>
      </w:r>
      <w:r w:rsidR="00D26752" w:rsidRPr="003B25A4">
        <w:rPr>
          <w:rFonts w:cs="Times New Roman"/>
          <w:szCs w:val="24"/>
        </w:rPr>
        <w:t xml:space="preserve">neither clearly bound, tightly integrated </w:t>
      </w:r>
      <w:r w:rsidR="006F5163" w:rsidRPr="003B25A4">
        <w:rPr>
          <w:rFonts w:cs="Times New Roman"/>
          <w:szCs w:val="24"/>
        </w:rPr>
        <w:t xml:space="preserve">nor </w:t>
      </w:r>
      <w:r w:rsidR="00D26752" w:rsidRPr="003B25A4">
        <w:rPr>
          <w:rFonts w:cs="Times New Roman"/>
          <w:szCs w:val="24"/>
        </w:rPr>
        <w:t>unchanging</w:t>
      </w:r>
      <w:r w:rsidR="00E86251" w:rsidRPr="003B25A4">
        <w:rPr>
          <w:rFonts w:cs="Times New Roman"/>
          <w:szCs w:val="24"/>
        </w:rPr>
        <w:t>’</w:t>
      </w:r>
      <w:r w:rsidR="00D26752" w:rsidRPr="003B25A4">
        <w:rPr>
          <w:rFonts w:cs="Times New Roman"/>
          <w:szCs w:val="24"/>
        </w:rPr>
        <w:t xml:space="preserve"> (Hylland-Eriksen</w:t>
      </w:r>
      <w:r w:rsidR="00BF1EE3" w:rsidRPr="003B25A4">
        <w:rPr>
          <w:rFonts w:cs="Times New Roman"/>
          <w:szCs w:val="24"/>
        </w:rPr>
        <w:t xml:space="preserve"> 2</w:t>
      </w:r>
      <w:r w:rsidR="00D26752" w:rsidRPr="003B25A4">
        <w:rPr>
          <w:rFonts w:cs="Times New Roman"/>
          <w:szCs w:val="24"/>
        </w:rPr>
        <w:t>009</w:t>
      </w:r>
      <w:r w:rsidR="006F5163" w:rsidRPr="003B25A4">
        <w:rPr>
          <w:rFonts w:cs="Times New Roman"/>
          <w:szCs w:val="24"/>
        </w:rPr>
        <w:t xml:space="preserve">, </w:t>
      </w:r>
      <w:r w:rsidR="000A6D25" w:rsidRPr="003B25A4">
        <w:rPr>
          <w:rFonts w:cs="Times New Roman"/>
          <w:szCs w:val="24"/>
        </w:rPr>
        <w:t>10</w:t>
      </w:r>
      <w:r w:rsidR="006F5163" w:rsidRPr="003B25A4">
        <w:rPr>
          <w:rFonts w:cs="Times New Roman"/>
          <w:szCs w:val="24"/>
        </w:rPr>
        <w:t xml:space="preserve">; </w:t>
      </w:r>
      <w:r w:rsidR="00B6200F">
        <w:rPr>
          <w:rFonts w:cs="Times New Roman"/>
          <w:szCs w:val="24"/>
        </w:rPr>
        <w:t xml:space="preserve">see also </w:t>
      </w:r>
      <w:r w:rsidR="00017C8A" w:rsidRPr="003B25A4">
        <w:rPr>
          <w:rFonts w:cs="Times New Roman"/>
          <w:szCs w:val="24"/>
        </w:rPr>
        <w:t>Jagoda</w:t>
      </w:r>
      <w:r w:rsidR="00BF1EE3" w:rsidRPr="003B25A4">
        <w:rPr>
          <w:rFonts w:cs="Times New Roman"/>
          <w:szCs w:val="24"/>
        </w:rPr>
        <w:t xml:space="preserve"> 2</w:t>
      </w:r>
      <w:r w:rsidR="00017C8A" w:rsidRPr="003B25A4">
        <w:rPr>
          <w:rFonts w:cs="Times New Roman"/>
          <w:szCs w:val="24"/>
        </w:rPr>
        <w:t>012).</w:t>
      </w:r>
      <w:r w:rsidR="00CB39FB" w:rsidRPr="003B25A4">
        <w:rPr>
          <w:rFonts w:cs="Times New Roman"/>
          <w:szCs w:val="24"/>
        </w:rPr>
        <w:t xml:space="preserve"> </w:t>
      </w:r>
      <w:r w:rsidR="006F5163" w:rsidRPr="003B25A4">
        <w:rPr>
          <w:rFonts w:cs="Times New Roman"/>
          <w:szCs w:val="24"/>
        </w:rPr>
        <w:t>Like</w:t>
      </w:r>
      <w:r w:rsidR="00392765" w:rsidRPr="003B25A4">
        <w:rPr>
          <w:rFonts w:cs="Times New Roman"/>
          <w:szCs w:val="24"/>
        </w:rPr>
        <w:t xml:space="preserve"> Hylland-Eriksen</w:t>
      </w:r>
      <w:r w:rsidR="00084CE0" w:rsidRPr="003B25A4">
        <w:rPr>
          <w:rFonts w:cs="Times New Roman"/>
          <w:szCs w:val="24"/>
        </w:rPr>
        <w:t xml:space="preserve"> </w:t>
      </w:r>
      <w:r w:rsidR="006F5163" w:rsidRPr="003B25A4">
        <w:rPr>
          <w:rFonts w:cs="Times New Roman"/>
          <w:szCs w:val="24"/>
        </w:rPr>
        <w:t xml:space="preserve">(2009) </w:t>
      </w:r>
      <w:r w:rsidR="00084CE0" w:rsidRPr="003B25A4">
        <w:rPr>
          <w:rFonts w:cs="Times New Roman"/>
          <w:szCs w:val="24"/>
        </w:rPr>
        <w:t xml:space="preserve">and Jagoda </w:t>
      </w:r>
      <w:r w:rsidR="006F5163" w:rsidRPr="003B25A4">
        <w:rPr>
          <w:rFonts w:cs="Times New Roman"/>
          <w:szCs w:val="24"/>
        </w:rPr>
        <w:t xml:space="preserve">(2012, 300), </w:t>
      </w:r>
      <w:r w:rsidR="00084CE0" w:rsidRPr="003B25A4">
        <w:rPr>
          <w:rFonts w:cs="Times New Roman"/>
          <w:szCs w:val="24"/>
        </w:rPr>
        <w:t>we regard</w:t>
      </w:r>
      <w:r w:rsidR="00392765" w:rsidRPr="003B25A4">
        <w:rPr>
          <w:rFonts w:cs="Times New Roman"/>
          <w:szCs w:val="24"/>
        </w:rPr>
        <w:t xml:space="preserve"> </w:t>
      </w:r>
      <w:r w:rsidR="00084CE0" w:rsidRPr="003B25A4">
        <w:rPr>
          <w:rFonts w:cs="Times New Roman"/>
          <w:szCs w:val="24"/>
        </w:rPr>
        <w:t>culture a</w:t>
      </w:r>
      <w:r w:rsidR="00493A06" w:rsidRPr="003B25A4">
        <w:rPr>
          <w:rFonts w:cs="Times New Roman"/>
          <w:szCs w:val="24"/>
        </w:rPr>
        <w:t xml:space="preserve">s </w:t>
      </w:r>
      <w:r w:rsidR="00E86251" w:rsidRPr="003B25A4">
        <w:rPr>
          <w:rFonts w:cs="Times New Roman"/>
          <w:szCs w:val="24"/>
        </w:rPr>
        <w:t>‘</w:t>
      </w:r>
      <w:r w:rsidR="00493A06" w:rsidRPr="003B25A4">
        <w:rPr>
          <w:rFonts w:cs="Times New Roman"/>
          <w:szCs w:val="24"/>
        </w:rPr>
        <w:t>a social construct vaguely referring to a vastly complex set of phenomena</w:t>
      </w:r>
      <w:r w:rsidR="00E86251" w:rsidRPr="003B25A4">
        <w:rPr>
          <w:rFonts w:cs="Times New Roman"/>
          <w:szCs w:val="24"/>
        </w:rPr>
        <w:t>’</w:t>
      </w:r>
      <w:r w:rsidR="001D2494">
        <w:rPr>
          <w:rFonts w:cs="Times New Roman"/>
          <w:szCs w:val="24"/>
        </w:rPr>
        <w:t xml:space="preserve"> (Hylland-Eriksen 2009, 10)</w:t>
      </w:r>
      <w:r w:rsidR="008A2212" w:rsidRPr="003B25A4">
        <w:rPr>
          <w:rFonts w:cs="Times New Roman"/>
          <w:szCs w:val="24"/>
        </w:rPr>
        <w:t>.</w:t>
      </w:r>
      <w:r w:rsidR="00C26889" w:rsidRPr="003B25A4">
        <w:rPr>
          <w:rFonts w:cs="Times New Roman"/>
          <w:szCs w:val="24"/>
        </w:rPr>
        <w:t xml:space="preserve"> Following these scholars</w:t>
      </w:r>
      <w:r w:rsidR="006F5163" w:rsidRPr="003B25A4">
        <w:rPr>
          <w:rFonts w:cs="Times New Roman"/>
          <w:szCs w:val="24"/>
        </w:rPr>
        <w:t xml:space="preserve">, </w:t>
      </w:r>
      <w:r w:rsidR="006424E3" w:rsidRPr="003B25A4">
        <w:rPr>
          <w:rFonts w:cs="Times New Roman"/>
          <w:szCs w:val="24"/>
        </w:rPr>
        <w:t xml:space="preserve">we see intercultural relations as subjective encounters between humans </w:t>
      </w:r>
      <w:r w:rsidR="006F5163" w:rsidRPr="003B25A4">
        <w:rPr>
          <w:rFonts w:cs="Times New Roman"/>
          <w:szCs w:val="24"/>
        </w:rPr>
        <w:t xml:space="preserve">in which </w:t>
      </w:r>
      <w:r w:rsidR="00FE65F2" w:rsidRPr="003B25A4">
        <w:rPr>
          <w:rFonts w:cs="Times New Roman"/>
          <w:szCs w:val="24"/>
        </w:rPr>
        <w:t>perceptions of culture</w:t>
      </w:r>
      <w:r w:rsidR="006424E3" w:rsidRPr="003B25A4">
        <w:rPr>
          <w:rFonts w:cs="Times New Roman"/>
          <w:szCs w:val="24"/>
        </w:rPr>
        <w:t xml:space="preserve"> as similar or different </w:t>
      </w:r>
      <w:r w:rsidR="00F00859" w:rsidRPr="003B25A4">
        <w:rPr>
          <w:rFonts w:cs="Times New Roman"/>
          <w:szCs w:val="24"/>
        </w:rPr>
        <w:t>are defined</w:t>
      </w:r>
      <w:r w:rsidR="00FE65F2" w:rsidRPr="003B25A4">
        <w:rPr>
          <w:rFonts w:cs="Times New Roman"/>
          <w:szCs w:val="24"/>
        </w:rPr>
        <w:t xml:space="preserve"> and </w:t>
      </w:r>
      <w:r w:rsidR="006424E3" w:rsidRPr="003B25A4">
        <w:rPr>
          <w:rFonts w:cs="Times New Roman"/>
          <w:szCs w:val="24"/>
        </w:rPr>
        <w:t xml:space="preserve">constructed </w:t>
      </w:r>
      <w:r w:rsidR="00FE65F2" w:rsidRPr="003B25A4">
        <w:rPr>
          <w:rFonts w:cs="Times New Roman"/>
          <w:szCs w:val="24"/>
        </w:rPr>
        <w:t>by</w:t>
      </w:r>
      <w:r w:rsidR="00CD1932">
        <w:rPr>
          <w:rFonts w:cs="Times New Roman"/>
          <w:szCs w:val="24"/>
        </w:rPr>
        <w:t xml:space="preserve"> the</w:t>
      </w:r>
      <w:r w:rsidR="00FE65F2" w:rsidRPr="003B25A4">
        <w:rPr>
          <w:rFonts w:cs="Times New Roman"/>
          <w:szCs w:val="24"/>
        </w:rPr>
        <w:t xml:space="preserve"> individuals.</w:t>
      </w:r>
      <w:r w:rsidR="00CB39FB" w:rsidRPr="003B25A4">
        <w:rPr>
          <w:rFonts w:cs="Times New Roman"/>
          <w:szCs w:val="24"/>
        </w:rPr>
        <w:t xml:space="preserve"> </w:t>
      </w:r>
    </w:p>
    <w:p w14:paraId="0403FA5E" w14:textId="47DCF04B" w:rsidR="00816C9A" w:rsidRPr="003B25A4" w:rsidRDefault="006F5163" w:rsidP="001C084B">
      <w:pPr>
        <w:rPr>
          <w:rFonts w:cs="Times New Roman"/>
          <w:szCs w:val="24"/>
        </w:rPr>
      </w:pPr>
      <w:r w:rsidRPr="003B25A4">
        <w:rPr>
          <w:rFonts w:cs="Times New Roman"/>
          <w:szCs w:val="24"/>
        </w:rPr>
        <w:t xml:space="preserve">The term </w:t>
      </w:r>
      <w:r w:rsidR="0078641C" w:rsidRPr="003B25A4">
        <w:rPr>
          <w:rFonts w:cs="Times New Roman"/>
          <w:szCs w:val="24"/>
        </w:rPr>
        <w:t>‘</w:t>
      </w:r>
      <w:r w:rsidRPr="003B25A4">
        <w:rPr>
          <w:rFonts w:cs="Times New Roman"/>
          <w:szCs w:val="24"/>
        </w:rPr>
        <w:t>e</w:t>
      </w:r>
      <w:r w:rsidR="000F4986" w:rsidRPr="003B25A4">
        <w:rPr>
          <w:rFonts w:cs="Times New Roman"/>
          <w:szCs w:val="24"/>
        </w:rPr>
        <w:t>mpatheia</w:t>
      </w:r>
      <w:r w:rsidR="0078641C" w:rsidRPr="003B25A4">
        <w:rPr>
          <w:rFonts w:cs="Times New Roman"/>
          <w:szCs w:val="24"/>
        </w:rPr>
        <w:t>’</w:t>
      </w:r>
      <w:r w:rsidR="000F4986" w:rsidRPr="003B25A4">
        <w:rPr>
          <w:rFonts w:cs="Times New Roman"/>
          <w:szCs w:val="24"/>
        </w:rPr>
        <w:t xml:space="preserve"> stems from </w:t>
      </w:r>
      <w:r w:rsidRPr="003B25A4">
        <w:rPr>
          <w:rFonts w:cs="Times New Roman"/>
          <w:szCs w:val="24"/>
        </w:rPr>
        <w:t xml:space="preserve">the </w:t>
      </w:r>
      <w:r w:rsidR="000F4986" w:rsidRPr="003B25A4">
        <w:rPr>
          <w:rFonts w:cs="Times New Roman"/>
          <w:szCs w:val="24"/>
        </w:rPr>
        <w:t>Greek</w:t>
      </w:r>
      <w:r w:rsidRPr="003B25A4">
        <w:rPr>
          <w:rFonts w:cs="Times New Roman"/>
          <w:szCs w:val="24"/>
        </w:rPr>
        <w:t xml:space="preserve"> language</w:t>
      </w:r>
      <w:r w:rsidR="007F4F4B" w:rsidRPr="003B25A4">
        <w:rPr>
          <w:rFonts w:cs="Times New Roman"/>
          <w:szCs w:val="24"/>
        </w:rPr>
        <w:t xml:space="preserve"> </w:t>
      </w:r>
      <w:r w:rsidR="0078641C" w:rsidRPr="003B25A4">
        <w:rPr>
          <w:rFonts w:cs="Times New Roman"/>
          <w:szCs w:val="24"/>
        </w:rPr>
        <w:t>and</w:t>
      </w:r>
      <w:r w:rsidR="00FE6478">
        <w:rPr>
          <w:rFonts w:cs="Times New Roman"/>
          <w:szCs w:val="24"/>
        </w:rPr>
        <w:t xml:space="preserve"> refer</w:t>
      </w:r>
      <w:r w:rsidR="007F4F4B" w:rsidRPr="003B25A4">
        <w:rPr>
          <w:rFonts w:cs="Times New Roman"/>
          <w:szCs w:val="24"/>
        </w:rPr>
        <w:t>s</w:t>
      </w:r>
      <w:r w:rsidR="00FE6478">
        <w:rPr>
          <w:rFonts w:cs="Times New Roman"/>
          <w:szCs w:val="24"/>
        </w:rPr>
        <w:t xml:space="preserve"> to</w:t>
      </w:r>
      <w:r w:rsidR="007F4F4B" w:rsidRPr="003B25A4">
        <w:rPr>
          <w:rFonts w:cs="Times New Roman"/>
          <w:szCs w:val="24"/>
        </w:rPr>
        <w:t xml:space="preserve"> understanding others</w:t>
      </w:r>
      <w:r w:rsidRPr="003B25A4">
        <w:rPr>
          <w:rFonts w:cs="Times New Roman"/>
          <w:szCs w:val="24"/>
        </w:rPr>
        <w:t xml:space="preserve"> by</w:t>
      </w:r>
      <w:r w:rsidR="007F4F4B" w:rsidRPr="003B25A4">
        <w:rPr>
          <w:rFonts w:cs="Times New Roman"/>
          <w:szCs w:val="24"/>
        </w:rPr>
        <w:t xml:space="preserve"> entering their world (Zhu</w:t>
      </w:r>
      <w:r w:rsidR="00BF1EE3" w:rsidRPr="003B25A4">
        <w:rPr>
          <w:rFonts w:cs="Times New Roman"/>
          <w:szCs w:val="24"/>
        </w:rPr>
        <w:t xml:space="preserve"> 2</w:t>
      </w:r>
      <w:r w:rsidR="007F4F4B" w:rsidRPr="003B25A4">
        <w:rPr>
          <w:rFonts w:cs="Times New Roman"/>
          <w:szCs w:val="24"/>
        </w:rPr>
        <w:t>011). In recent literature</w:t>
      </w:r>
      <w:r w:rsidRPr="003B25A4">
        <w:rPr>
          <w:rFonts w:cs="Times New Roman"/>
          <w:szCs w:val="24"/>
        </w:rPr>
        <w:t>,</w:t>
      </w:r>
      <w:r w:rsidR="007F4F4B" w:rsidRPr="003B25A4">
        <w:rPr>
          <w:rFonts w:cs="Times New Roman"/>
          <w:szCs w:val="24"/>
        </w:rPr>
        <w:t xml:space="preserve"> empathy </w:t>
      </w:r>
      <w:r w:rsidRPr="003B25A4">
        <w:rPr>
          <w:rFonts w:cs="Times New Roman"/>
          <w:szCs w:val="24"/>
        </w:rPr>
        <w:t xml:space="preserve">has been </w:t>
      </w:r>
      <w:r w:rsidR="007F4F4B" w:rsidRPr="003B25A4">
        <w:rPr>
          <w:rFonts w:cs="Times New Roman"/>
          <w:szCs w:val="24"/>
        </w:rPr>
        <w:t xml:space="preserve">described </w:t>
      </w:r>
      <w:r w:rsidR="002F2C81" w:rsidRPr="003B25A4">
        <w:rPr>
          <w:rFonts w:cs="Times New Roman"/>
          <w:szCs w:val="24"/>
        </w:rPr>
        <w:t>as</w:t>
      </w:r>
      <w:r w:rsidR="00E86251" w:rsidRPr="003B25A4">
        <w:rPr>
          <w:rFonts w:cs="Times New Roman"/>
          <w:szCs w:val="24"/>
        </w:rPr>
        <w:t xml:space="preserve"> ‘</w:t>
      </w:r>
      <w:r w:rsidR="00FE6478">
        <w:rPr>
          <w:rFonts w:cs="Times New Roman"/>
          <w:szCs w:val="24"/>
        </w:rPr>
        <w:t>t</w:t>
      </w:r>
      <w:r w:rsidR="004D7B84" w:rsidRPr="003B25A4">
        <w:rPr>
          <w:rFonts w:cs="Times New Roman"/>
          <w:szCs w:val="24"/>
        </w:rPr>
        <w:t xml:space="preserve">he </w:t>
      </w:r>
      <w:r w:rsidR="00153AEF" w:rsidRPr="003B25A4">
        <w:rPr>
          <w:rFonts w:cs="Times New Roman"/>
          <w:szCs w:val="24"/>
        </w:rPr>
        <w:t>immediate e</w:t>
      </w:r>
      <w:r w:rsidR="002F2C81" w:rsidRPr="003B25A4">
        <w:rPr>
          <w:rFonts w:cs="Times New Roman"/>
          <w:szCs w:val="24"/>
        </w:rPr>
        <w:t>xperience of the emotions of</w:t>
      </w:r>
      <w:r w:rsidR="00153AEF" w:rsidRPr="003B25A4">
        <w:rPr>
          <w:rFonts w:cs="Times New Roman"/>
          <w:szCs w:val="24"/>
        </w:rPr>
        <w:t xml:space="preserve"> another person</w:t>
      </w:r>
      <w:r w:rsidR="00E86251" w:rsidRPr="003B25A4">
        <w:rPr>
          <w:rFonts w:cs="Times New Roman"/>
          <w:szCs w:val="24"/>
        </w:rPr>
        <w:t>’</w:t>
      </w:r>
      <w:r w:rsidR="005C3566" w:rsidRPr="003B25A4">
        <w:rPr>
          <w:rFonts w:cs="Times New Roman"/>
          <w:szCs w:val="24"/>
        </w:rPr>
        <w:t xml:space="preserve"> </w:t>
      </w:r>
      <w:r w:rsidR="004D7B84" w:rsidRPr="003B25A4">
        <w:rPr>
          <w:rFonts w:cs="Times New Roman"/>
          <w:szCs w:val="24"/>
        </w:rPr>
        <w:t xml:space="preserve">or </w:t>
      </w:r>
      <w:r w:rsidR="00E86251" w:rsidRPr="003B25A4">
        <w:rPr>
          <w:rFonts w:cs="Times New Roman"/>
          <w:szCs w:val="24"/>
        </w:rPr>
        <w:t>‘</w:t>
      </w:r>
      <w:r w:rsidR="00153AEF" w:rsidRPr="003B25A4">
        <w:rPr>
          <w:rFonts w:cs="Times New Roman"/>
          <w:szCs w:val="24"/>
        </w:rPr>
        <w:t xml:space="preserve">the intellectual understanding of </w:t>
      </w:r>
      <w:r w:rsidR="00C038D4" w:rsidRPr="003B25A4">
        <w:rPr>
          <w:rFonts w:cs="Times New Roman"/>
          <w:szCs w:val="24"/>
        </w:rPr>
        <w:t xml:space="preserve">another’s </w:t>
      </w:r>
      <w:r w:rsidR="00153AEF" w:rsidRPr="003B25A4">
        <w:rPr>
          <w:rFonts w:cs="Times New Roman"/>
          <w:szCs w:val="24"/>
        </w:rPr>
        <w:t>experience</w:t>
      </w:r>
      <w:r w:rsidR="00E86251" w:rsidRPr="003B25A4">
        <w:rPr>
          <w:rFonts w:cs="Times New Roman"/>
          <w:szCs w:val="24"/>
        </w:rPr>
        <w:t>’</w:t>
      </w:r>
      <w:r w:rsidR="00CB39FB" w:rsidRPr="003B25A4">
        <w:rPr>
          <w:rFonts w:cs="Times New Roman"/>
          <w:szCs w:val="24"/>
        </w:rPr>
        <w:t xml:space="preserve"> </w:t>
      </w:r>
      <w:r w:rsidR="006D38DE" w:rsidRPr="003B25A4">
        <w:rPr>
          <w:rFonts w:cs="Times New Roman"/>
          <w:szCs w:val="24"/>
        </w:rPr>
        <w:fldChar w:fldCharType="begin"/>
      </w:r>
      <w:r w:rsidR="0012386A" w:rsidRPr="003B25A4">
        <w:rPr>
          <w:rFonts w:cs="Times New Roman"/>
          <w:szCs w:val="24"/>
        </w:rPr>
        <w:instrText xml:space="preserve"> ADDIN EN.CITE &lt;EndNote&gt;&lt;Cite&gt;&lt;Author&gt;Duan&lt;/Author&gt;&lt;Year&gt;1996&lt;/Year&gt;&lt;RecNum&gt;1146&lt;/RecNum&gt;&lt;DisplayText&gt;(DeTurk, 2001; Duan &amp;amp; Hill, 1996)&lt;/DisplayText&gt;&lt;record&gt;&lt;rec-number&gt;1146&lt;/rec-number&gt;&lt;foreign-keys&gt;&lt;key app="EN" db-id="9z0vaz52vxe2pqe09tnv9r02xs52trssw2a0" timestamp="1434361707"&gt;1146&lt;/key&gt;&lt;/foreign-keys&gt;&lt;ref-type name="Journal Article"&gt;17&lt;/ref-type&gt;&lt;contributors&gt;&lt;authors&gt;&lt;author&gt;Duan, Changming&lt;/author&gt;&lt;author&gt;Hill, Clara E.&lt;/author&gt;&lt;/authors&gt;&lt;/contributors&gt;&lt;titles&gt;&lt;title&gt;The Current State of Empathy Research&lt;/title&gt;&lt;secondary-title&gt;Journal of Counseling Psychology&lt;/secondary-title&gt;&lt;/titles&gt;&lt;periodical&gt;&lt;full-title&gt;Journal of Counseling Psychology&lt;/full-title&gt;&lt;abbr-1&gt;J. Couns. Psychol.&lt;/abbr-1&gt;&lt;/periodical&gt;&lt;pages&gt;261-274&lt;/pages&gt;&lt;volume&gt;43&lt;/volume&gt;&lt;number&gt;3&lt;/number&gt;&lt;dates&gt;&lt;year&gt;1996&lt;/year&gt;&lt;/dates&gt;&lt;urls&gt;&lt;/urls&gt;&lt;/record&gt;&lt;/Cite&gt;&lt;Cite&gt;&lt;Author&gt;DeTurk&lt;/Author&gt;&lt;Year&gt;2001&lt;/Year&gt;&lt;RecNum&gt;1176&lt;/RecNum&gt;&lt;record&gt;&lt;rec-number&gt;1176&lt;/rec-number&gt;&lt;foreign-keys&gt;&lt;key app="EN" db-id="9z0vaz52vxe2pqe09tnv9r02xs52trssw2a0" timestamp="1442308801"&gt;1176&lt;/key&gt;&lt;/foreign-keys&gt;&lt;ref-type name="Journal Article"&gt;17&lt;/ref-type&gt;&lt;contributors&gt;&lt;authors&gt;&lt;author&gt;DeTurk, Sara&lt;/author&gt;&lt;/authors&gt;&lt;/contributors&gt;&lt;titles&gt;&lt;title&gt;Intercultural empathy: Myth, competency, or possibility for alliance building?&lt;/title&gt;&lt;secondary-title&gt;Communication Education&lt;/secondary-title&gt;&lt;/titles&gt;&lt;periodical&gt;&lt;full-title&gt;Communication Education&lt;/full-title&gt;&lt;/periodical&gt;&lt;pages&gt;374-384&lt;/pages&gt;&lt;volume&gt;50&lt;/volume&gt;&lt;number&gt;4&lt;/number&gt;&lt;dates&gt;&lt;year&gt;2001&lt;/year&gt;&lt;pub-dates&gt;&lt;date&gt;2001/10/01&lt;/date&gt;&lt;/pub-dates&gt;&lt;/dates&gt;&lt;publisher&gt;Routledge&lt;/publisher&gt;&lt;isbn&gt;0363-4523&lt;/isbn&gt;&lt;urls&gt;&lt;related-urls&gt;&lt;url&gt;http://dx.doi.org/10.1080/03634520109379262&lt;/url&gt;&lt;/related-urls&gt;&lt;/urls&gt;&lt;electronic-resource-num&gt;10.1080/03634520109379262&lt;/electronic-resource-num&gt;&lt;access-date&gt;2015/09/15&lt;/access-date&gt;&lt;/record&gt;&lt;/Cite&gt;&lt;/EndNote&gt;</w:instrText>
      </w:r>
      <w:r w:rsidR="006D38DE" w:rsidRPr="003B25A4">
        <w:rPr>
          <w:rFonts w:cs="Times New Roman"/>
          <w:szCs w:val="24"/>
        </w:rPr>
        <w:fldChar w:fldCharType="separate"/>
      </w:r>
      <w:r w:rsidR="0012386A" w:rsidRPr="003B25A4">
        <w:rPr>
          <w:rFonts w:cs="Times New Roman"/>
          <w:szCs w:val="24"/>
        </w:rPr>
        <w:t>(</w:t>
      </w:r>
      <w:r w:rsidR="0012386A" w:rsidRPr="00541F34">
        <w:rPr>
          <w:rFonts w:cs="Times New Roman"/>
          <w:szCs w:val="24"/>
        </w:rPr>
        <w:t xml:space="preserve">Duan </w:t>
      </w:r>
      <w:r w:rsidR="00297533" w:rsidRPr="003B25A4">
        <w:rPr>
          <w:rFonts w:cs="Times New Roman"/>
          <w:szCs w:val="24"/>
        </w:rPr>
        <w:t>and</w:t>
      </w:r>
      <w:r w:rsidR="0012386A" w:rsidRPr="003B25A4">
        <w:rPr>
          <w:rFonts w:cs="Times New Roman"/>
          <w:szCs w:val="24"/>
        </w:rPr>
        <w:t xml:space="preserve"> Hill</w:t>
      </w:r>
      <w:r w:rsidR="00BF1EE3" w:rsidRPr="003B25A4">
        <w:rPr>
          <w:rFonts w:cs="Times New Roman"/>
          <w:szCs w:val="24"/>
        </w:rPr>
        <w:t xml:space="preserve"> 1</w:t>
      </w:r>
      <w:r w:rsidR="0012386A" w:rsidRPr="003B25A4">
        <w:rPr>
          <w:rFonts w:cs="Times New Roman"/>
          <w:szCs w:val="24"/>
        </w:rPr>
        <w:t>996</w:t>
      </w:r>
      <w:r w:rsidR="00541F34">
        <w:rPr>
          <w:rFonts w:cs="Times New Roman"/>
          <w:szCs w:val="24"/>
        </w:rPr>
        <w:t>, 261; see also,</w:t>
      </w:r>
      <w:r w:rsidR="00541F34" w:rsidRPr="00541F34">
        <w:t xml:space="preserve"> </w:t>
      </w:r>
      <w:r w:rsidR="00541F34" w:rsidRPr="00541F34">
        <w:rPr>
          <w:rFonts w:cs="Times New Roman"/>
          <w:szCs w:val="24"/>
        </w:rPr>
        <w:t>DeTurk 2001;</w:t>
      </w:r>
      <w:r w:rsidR="0012386A" w:rsidRPr="00541F34">
        <w:rPr>
          <w:rFonts w:cs="Times New Roman"/>
          <w:szCs w:val="24"/>
        </w:rPr>
        <w:t>)</w:t>
      </w:r>
      <w:r w:rsidR="006D38DE" w:rsidRPr="003B25A4">
        <w:rPr>
          <w:rFonts w:cs="Times New Roman"/>
          <w:szCs w:val="24"/>
        </w:rPr>
        <w:fldChar w:fldCharType="end"/>
      </w:r>
      <w:r w:rsidR="006D38DE" w:rsidRPr="003B25A4">
        <w:rPr>
          <w:rFonts w:cs="Times New Roman"/>
          <w:szCs w:val="24"/>
        </w:rPr>
        <w:t xml:space="preserve">. </w:t>
      </w:r>
      <w:r w:rsidR="004D7B84" w:rsidRPr="003B25A4">
        <w:rPr>
          <w:rFonts w:cs="Times New Roman"/>
          <w:szCs w:val="24"/>
        </w:rPr>
        <w:t xml:space="preserve">A </w:t>
      </w:r>
      <w:r w:rsidR="00265DDF" w:rsidRPr="003B25A4">
        <w:rPr>
          <w:rFonts w:cs="Times New Roman"/>
          <w:szCs w:val="24"/>
        </w:rPr>
        <w:t xml:space="preserve">cognitive aspect </w:t>
      </w:r>
      <w:r w:rsidRPr="003B25A4">
        <w:rPr>
          <w:rFonts w:cs="Times New Roman"/>
          <w:szCs w:val="24"/>
        </w:rPr>
        <w:t xml:space="preserve">of </w:t>
      </w:r>
      <w:r w:rsidR="00265DDF" w:rsidRPr="003B25A4">
        <w:rPr>
          <w:rFonts w:cs="Times New Roman"/>
          <w:szCs w:val="24"/>
        </w:rPr>
        <w:t xml:space="preserve">intercultural </w:t>
      </w:r>
      <w:r w:rsidR="00916A5E" w:rsidRPr="003B25A4">
        <w:rPr>
          <w:rFonts w:cs="Times New Roman"/>
          <w:szCs w:val="24"/>
        </w:rPr>
        <w:t>empathy</w:t>
      </w:r>
      <w:r w:rsidR="00265DDF" w:rsidRPr="003B25A4">
        <w:rPr>
          <w:rFonts w:cs="Times New Roman"/>
          <w:szCs w:val="24"/>
        </w:rPr>
        <w:t xml:space="preserve"> is </w:t>
      </w:r>
      <w:r w:rsidRPr="003B25A4">
        <w:rPr>
          <w:rFonts w:cs="Times New Roman"/>
          <w:szCs w:val="24"/>
        </w:rPr>
        <w:t>the ability to</w:t>
      </w:r>
      <w:r w:rsidR="00265DDF" w:rsidRPr="003B25A4">
        <w:rPr>
          <w:rFonts w:cs="Times New Roman"/>
          <w:szCs w:val="24"/>
        </w:rPr>
        <w:t xml:space="preserve"> take</w:t>
      </w:r>
      <w:r w:rsidRPr="003B25A4">
        <w:rPr>
          <w:rFonts w:cs="Times New Roman"/>
          <w:szCs w:val="24"/>
        </w:rPr>
        <w:t xml:space="preserve"> on</w:t>
      </w:r>
      <w:r w:rsidR="00265DDF" w:rsidRPr="003B25A4">
        <w:rPr>
          <w:rFonts w:cs="Times New Roman"/>
          <w:szCs w:val="24"/>
        </w:rPr>
        <w:t xml:space="preserve"> the role</w:t>
      </w:r>
      <w:r w:rsidRPr="003B25A4">
        <w:rPr>
          <w:rFonts w:cs="Times New Roman"/>
          <w:szCs w:val="24"/>
        </w:rPr>
        <w:t>(s)</w:t>
      </w:r>
      <w:r w:rsidR="00265DDF" w:rsidRPr="003B25A4">
        <w:rPr>
          <w:rFonts w:cs="Times New Roman"/>
          <w:szCs w:val="24"/>
        </w:rPr>
        <w:t xml:space="preserve"> or perspective</w:t>
      </w:r>
      <w:r w:rsidRPr="003B25A4">
        <w:rPr>
          <w:rFonts w:cs="Times New Roman"/>
          <w:szCs w:val="24"/>
        </w:rPr>
        <w:t xml:space="preserve">(s) </w:t>
      </w:r>
      <w:r w:rsidR="00265DDF" w:rsidRPr="003B25A4">
        <w:rPr>
          <w:rFonts w:cs="Times New Roman"/>
          <w:szCs w:val="24"/>
        </w:rPr>
        <w:t>of another person</w:t>
      </w:r>
      <w:r w:rsidR="00C56DEE" w:rsidRPr="003B25A4">
        <w:rPr>
          <w:rFonts w:cs="Times New Roman"/>
          <w:szCs w:val="24"/>
        </w:rPr>
        <w:t xml:space="preserve"> </w:t>
      </w:r>
      <w:r w:rsidR="001F0700" w:rsidRPr="003B25A4">
        <w:rPr>
          <w:rFonts w:cs="Times New Roman"/>
          <w:szCs w:val="24"/>
        </w:rPr>
        <w:fldChar w:fldCharType="begin"/>
      </w:r>
      <w:r w:rsidR="003D7D4D" w:rsidRPr="003B25A4">
        <w:rPr>
          <w:rFonts w:cs="Times New Roman"/>
          <w:szCs w:val="24"/>
        </w:rPr>
        <w:instrText xml:space="preserve"> ADDIN EN.CITE &lt;EndNote&gt;&lt;Cite&gt;&lt;Author&gt;Gladstein&lt;/Author&gt;&lt;Year&gt;1983&lt;/Year&gt;&lt;RecNum&gt;1161&lt;/RecNum&gt;&lt;DisplayText&gt;(Gladstein, 1983)&lt;/DisplayText&gt;&lt;record&gt;&lt;rec-number&gt;1161&lt;/rec-number&gt;&lt;foreign-keys&gt;&lt;key app="EN" db-id="9z0vaz52vxe2pqe09tnv9r02xs52trssw2a0" timestamp="1438952570"&gt;1161&lt;/key&gt;&lt;/foreign-keys&gt;&lt;ref-type name="Journal Article"&gt;17&lt;/ref-type&gt;&lt;contributors&gt;&lt;authors&gt;&lt;author&gt;Gladstein, G. A.&lt;/author&gt;&lt;/authors&gt;&lt;/contributors&gt;&lt;titles&gt;&lt;title&gt;Understanding empathy: Integrating counseling,  developmental, and social  psychology  perspectives. &lt;/title&gt;&lt;secondary-title&gt;Journal  of  Counseling  Psychology,&lt;/secondary-title&gt;&lt;/titles&gt;&lt;periodical&gt;&lt;full-title&gt;Journal  of  Counseling  Psychology,&lt;/full-title&gt;&lt;/periodical&gt;&lt;pages&gt;467-482&lt;/pages&gt;&lt;volume&gt;30&lt;/volume&gt;&lt;number&gt;3&lt;/number&gt;&lt;dates&gt;&lt;year&gt;1983&lt;/year&gt;&lt;/dates&gt;&lt;urls&gt;&lt;/urls&gt;&lt;/record&gt;&lt;/Cite&gt;&lt;/EndNote&gt;</w:instrText>
      </w:r>
      <w:r w:rsidR="001F0700" w:rsidRPr="003B25A4">
        <w:rPr>
          <w:rFonts w:cs="Times New Roman"/>
          <w:szCs w:val="24"/>
        </w:rPr>
        <w:fldChar w:fldCharType="separate"/>
      </w:r>
      <w:r w:rsidR="001F0700" w:rsidRPr="003B25A4">
        <w:rPr>
          <w:rFonts w:cs="Times New Roman"/>
          <w:szCs w:val="24"/>
        </w:rPr>
        <w:t>(Gladstein</w:t>
      </w:r>
      <w:r w:rsidR="00BF1EE3" w:rsidRPr="003B25A4">
        <w:rPr>
          <w:rFonts w:cs="Times New Roman"/>
          <w:szCs w:val="24"/>
        </w:rPr>
        <w:t xml:space="preserve"> 1</w:t>
      </w:r>
      <w:r w:rsidR="001F0700" w:rsidRPr="003B25A4">
        <w:rPr>
          <w:rFonts w:cs="Times New Roman"/>
          <w:szCs w:val="24"/>
        </w:rPr>
        <w:t>983)</w:t>
      </w:r>
      <w:r w:rsidR="001F0700" w:rsidRPr="003B25A4">
        <w:rPr>
          <w:rFonts w:cs="Times New Roman"/>
          <w:szCs w:val="24"/>
        </w:rPr>
        <w:fldChar w:fldCharType="end"/>
      </w:r>
      <w:r w:rsidR="00265DDF" w:rsidRPr="003B25A4">
        <w:rPr>
          <w:rFonts w:cs="Times New Roman"/>
          <w:szCs w:val="24"/>
        </w:rPr>
        <w:t>. In many situations</w:t>
      </w:r>
      <w:r w:rsidRPr="003B25A4">
        <w:rPr>
          <w:rFonts w:cs="Times New Roman"/>
          <w:szCs w:val="24"/>
        </w:rPr>
        <w:t>,</w:t>
      </w:r>
      <w:r w:rsidR="00265DDF" w:rsidRPr="003B25A4">
        <w:rPr>
          <w:rFonts w:cs="Times New Roman"/>
          <w:szCs w:val="24"/>
        </w:rPr>
        <w:t xml:space="preserve"> it is important </w:t>
      </w:r>
      <w:r w:rsidR="00756DE1" w:rsidRPr="003B25A4">
        <w:rPr>
          <w:rFonts w:cs="Times New Roman"/>
          <w:szCs w:val="24"/>
        </w:rPr>
        <w:t xml:space="preserve">to respond </w:t>
      </w:r>
      <w:r w:rsidR="005C3566" w:rsidRPr="003B25A4">
        <w:rPr>
          <w:rFonts w:cs="Times New Roman"/>
          <w:szCs w:val="24"/>
        </w:rPr>
        <w:t>with similar</w:t>
      </w:r>
      <w:r w:rsidR="00756DE1" w:rsidRPr="003B25A4">
        <w:rPr>
          <w:rFonts w:cs="Times New Roman"/>
          <w:szCs w:val="24"/>
        </w:rPr>
        <w:t xml:space="preserve"> emotions (emotional emp</w:t>
      </w:r>
      <w:r w:rsidR="005B4F15" w:rsidRPr="003B25A4">
        <w:rPr>
          <w:rFonts w:cs="Times New Roman"/>
          <w:szCs w:val="24"/>
        </w:rPr>
        <w:t>a</w:t>
      </w:r>
      <w:r w:rsidR="002F2C81" w:rsidRPr="003B25A4">
        <w:rPr>
          <w:rFonts w:cs="Times New Roman"/>
          <w:szCs w:val="24"/>
        </w:rPr>
        <w:t>thy)</w:t>
      </w:r>
      <w:r w:rsidRPr="003B25A4">
        <w:rPr>
          <w:rFonts w:cs="Times New Roman"/>
          <w:szCs w:val="24"/>
        </w:rPr>
        <w:t>, as this shows</w:t>
      </w:r>
      <w:r w:rsidR="006B2C34" w:rsidRPr="003B25A4">
        <w:rPr>
          <w:rFonts w:cs="Times New Roman"/>
          <w:szCs w:val="24"/>
        </w:rPr>
        <w:t xml:space="preserve"> </w:t>
      </w:r>
      <w:r w:rsidR="00BD3AE9" w:rsidRPr="003B25A4">
        <w:rPr>
          <w:rFonts w:cs="Times New Roman"/>
          <w:szCs w:val="24"/>
        </w:rPr>
        <w:t xml:space="preserve">an ability to </w:t>
      </w:r>
      <w:r w:rsidR="006A3F94">
        <w:rPr>
          <w:rFonts w:cs="Times New Roman"/>
          <w:szCs w:val="24"/>
        </w:rPr>
        <w:t xml:space="preserve">understand </w:t>
      </w:r>
      <w:r w:rsidR="00D77E93">
        <w:rPr>
          <w:rFonts w:cs="Times New Roman"/>
          <w:szCs w:val="24"/>
        </w:rPr>
        <w:t>‘</w:t>
      </w:r>
      <w:r w:rsidR="00BD3AE9" w:rsidRPr="003B25A4">
        <w:rPr>
          <w:rFonts w:cs="Times New Roman"/>
          <w:szCs w:val="24"/>
        </w:rPr>
        <w:t>another person’s inner experiences</w:t>
      </w:r>
      <w:r w:rsidR="00E86251" w:rsidRPr="003B25A4">
        <w:rPr>
          <w:rFonts w:cs="Times New Roman"/>
          <w:szCs w:val="24"/>
        </w:rPr>
        <w:t>’</w:t>
      </w:r>
      <w:r w:rsidR="00BD3AE9" w:rsidRPr="003B25A4">
        <w:rPr>
          <w:rFonts w:cs="Times New Roman"/>
          <w:szCs w:val="24"/>
        </w:rPr>
        <w:t xml:space="preserve"> </w:t>
      </w:r>
      <w:r w:rsidR="001F0700" w:rsidRPr="003B25A4">
        <w:rPr>
          <w:rFonts w:cs="Times New Roman"/>
          <w:szCs w:val="24"/>
        </w:rPr>
        <w:fldChar w:fldCharType="begin"/>
      </w:r>
      <w:r w:rsidR="003D7D4D" w:rsidRPr="003B25A4">
        <w:rPr>
          <w:rFonts w:cs="Times New Roman"/>
          <w:szCs w:val="24"/>
        </w:rPr>
        <w:instrText xml:space="preserve"> ADDIN EN.CITE &lt;EndNote&gt;&lt;Cite&gt;&lt;Author&gt;Duan&lt;/Author&gt;&lt;Year&gt;1996&lt;/Year&gt;&lt;RecNum&gt;1146&lt;/RecNum&gt;&lt;Suffix&gt;:262&lt;/Suffix&gt;&lt;DisplayText&gt;(Duan &amp;amp; Hill, 1996:262)&lt;/DisplayText&gt;&lt;record&gt;&lt;rec-number&gt;1146&lt;/rec-number&gt;&lt;foreign-keys&gt;&lt;key app="EN" db-id="9z0vaz52vxe2pqe09tnv9r02xs52trssw2a0" timestamp="1434361707"&gt;1146&lt;/key&gt;&lt;/foreign-keys&gt;&lt;ref-type name="Journal Article"&gt;17&lt;/ref-type&gt;&lt;contributors&gt;&lt;authors&gt;&lt;author&gt;Duan, Changming&lt;/author&gt;&lt;author&gt;Hill, Clara E.&lt;/author&gt;&lt;/authors&gt;&lt;/contributors&gt;&lt;titles&gt;&lt;title&gt;The Current State of Empathy Research&lt;/title&gt;&lt;secondary-title&gt;Journal of Counseling Psychology&lt;/secondary-title&gt;&lt;/titles&gt;&lt;periodical&gt;&lt;full-title&gt;Journal of Counseling Psychology&lt;/full-title&gt;&lt;abbr-1&gt;J. Couns. Psychol.&lt;/abbr-1&gt;&lt;/periodical&gt;&lt;pages&gt;261-274&lt;/pages&gt;&lt;volume&gt;43&lt;/volume&gt;&lt;number&gt;3&lt;/number&gt;&lt;dates&gt;&lt;year&gt;1996&lt;/year&gt;&lt;/dates&gt;&lt;urls&gt;&lt;/urls&gt;&lt;/record&gt;&lt;/Cite&gt;&lt;/EndNote&gt;</w:instrText>
      </w:r>
      <w:r w:rsidR="001F0700" w:rsidRPr="003B25A4">
        <w:rPr>
          <w:rFonts w:cs="Times New Roman"/>
          <w:szCs w:val="24"/>
        </w:rPr>
        <w:fldChar w:fldCharType="separate"/>
      </w:r>
      <w:r w:rsidR="001F0700" w:rsidRPr="003B25A4">
        <w:rPr>
          <w:rFonts w:cs="Times New Roman"/>
          <w:szCs w:val="24"/>
        </w:rPr>
        <w:t xml:space="preserve">(Duan </w:t>
      </w:r>
      <w:r w:rsidR="00297533" w:rsidRPr="003B25A4">
        <w:rPr>
          <w:rFonts w:cs="Times New Roman"/>
          <w:szCs w:val="24"/>
        </w:rPr>
        <w:t>and</w:t>
      </w:r>
      <w:r w:rsidR="001F0700" w:rsidRPr="003B25A4">
        <w:rPr>
          <w:rFonts w:cs="Times New Roman"/>
          <w:szCs w:val="24"/>
        </w:rPr>
        <w:t xml:space="preserve"> Hill</w:t>
      </w:r>
      <w:r w:rsidR="00BF1EE3" w:rsidRPr="003B25A4">
        <w:rPr>
          <w:rFonts w:cs="Times New Roman"/>
          <w:szCs w:val="24"/>
        </w:rPr>
        <w:t xml:space="preserve"> 1</w:t>
      </w:r>
      <w:r w:rsidR="001F0700" w:rsidRPr="003B25A4">
        <w:rPr>
          <w:rFonts w:cs="Times New Roman"/>
          <w:szCs w:val="24"/>
        </w:rPr>
        <w:t>996</w:t>
      </w:r>
      <w:r w:rsidRPr="003B25A4">
        <w:rPr>
          <w:rFonts w:cs="Times New Roman"/>
          <w:szCs w:val="24"/>
        </w:rPr>
        <w:t xml:space="preserve">, </w:t>
      </w:r>
      <w:r w:rsidR="001F0700" w:rsidRPr="003B25A4">
        <w:rPr>
          <w:rFonts w:cs="Times New Roman"/>
          <w:szCs w:val="24"/>
        </w:rPr>
        <w:t>262)</w:t>
      </w:r>
      <w:r w:rsidR="001F0700" w:rsidRPr="003B25A4">
        <w:rPr>
          <w:rFonts w:cs="Times New Roman"/>
          <w:szCs w:val="24"/>
        </w:rPr>
        <w:fldChar w:fldCharType="end"/>
      </w:r>
      <w:r w:rsidR="00BD3AE9" w:rsidRPr="003B25A4">
        <w:rPr>
          <w:rFonts w:cs="Times New Roman"/>
          <w:szCs w:val="24"/>
        </w:rPr>
        <w:t>.</w:t>
      </w:r>
      <w:r w:rsidR="00CB39FB" w:rsidRPr="003B25A4">
        <w:rPr>
          <w:rFonts w:cs="Times New Roman"/>
          <w:szCs w:val="24"/>
        </w:rPr>
        <w:t xml:space="preserve"> </w:t>
      </w:r>
      <w:r w:rsidR="001228E2" w:rsidRPr="003B25A4">
        <w:rPr>
          <w:rFonts w:cs="Times New Roman"/>
          <w:szCs w:val="24"/>
        </w:rPr>
        <w:t>Building on this</w:t>
      </w:r>
      <w:r w:rsidRPr="003B25A4">
        <w:rPr>
          <w:rFonts w:cs="Times New Roman"/>
          <w:szCs w:val="24"/>
        </w:rPr>
        <w:t>,</w:t>
      </w:r>
      <w:r w:rsidR="001228E2" w:rsidRPr="003B25A4">
        <w:rPr>
          <w:rFonts w:cs="Times New Roman"/>
          <w:szCs w:val="24"/>
        </w:rPr>
        <w:t xml:space="preserve"> we consider empathy as </w:t>
      </w:r>
      <w:r w:rsidR="007F4F4B" w:rsidRPr="003B25A4">
        <w:rPr>
          <w:rFonts w:cs="Times New Roman"/>
          <w:szCs w:val="24"/>
        </w:rPr>
        <w:t xml:space="preserve">having </w:t>
      </w:r>
      <w:r w:rsidRPr="003B25A4">
        <w:rPr>
          <w:rFonts w:cs="Times New Roman"/>
          <w:szCs w:val="24"/>
        </w:rPr>
        <w:t xml:space="preserve">both </w:t>
      </w:r>
      <w:r w:rsidR="001228E2" w:rsidRPr="003B25A4">
        <w:rPr>
          <w:rFonts w:cs="Times New Roman"/>
          <w:szCs w:val="24"/>
        </w:rPr>
        <w:t xml:space="preserve">cognitive </w:t>
      </w:r>
      <w:r w:rsidRPr="003B25A4">
        <w:rPr>
          <w:rFonts w:cs="Times New Roman"/>
          <w:szCs w:val="24"/>
        </w:rPr>
        <w:t>and</w:t>
      </w:r>
      <w:r w:rsidR="001228E2" w:rsidRPr="003B25A4">
        <w:rPr>
          <w:rFonts w:cs="Times New Roman"/>
          <w:szCs w:val="24"/>
        </w:rPr>
        <w:t xml:space="preserve"> </w:t>
      </w:r>
      <w:r w:rsidR="00FA6FC8" w:rsidRPr="003B25A4">
        <w:rPr>
          <w:rFonts w:cs="Times New Roman"/>
          <w:szCs w:val="24"/>
        </w:rPr>
        <w:t>emotional</w:t>
      </w:r>
      <w:r w:rsidR="007F4F4B" w:rsidRPr="003B25A4">
        <w:rPr>
          <w:rFonts w:cs="Times New Roman"/>
          <w:szCs w:val="24"/>
        </w:rPr>
        <w:t xml:space="preserve"> traits</w:t>
      </w:r>
      <w:r w:rsidR="001228E2" w:rsidRPr="003B25A4">
        <w:rPr>
          <w:rFonts w:cs="Times New Roman"/>
          <w:szCs w:val="24"/>
        </w:rPr>
        <w:t xml:space="preserve"> and </w:t>
      </w:r>
      <w:r w:rsidRPr="003B25A4">
        <w:rPr>
          <w:rFonts w:cs="Times New Roman"/>
          <w:szCs w:val="24"/>
        </w:rPr>
        <w:t xml:space="preserve">as being </w:t>
      </w:r>
      <w:r w:rsidR="001228E2" w:rsidRPr="003B25A4">
        <w:rPr>
          <w:rFonts w:cs="Times New Roman"/>
          <w:szCs w:val="24"/>
        </w:rPr>
        <w:t>present in most encounters between individual</w:t>
      </w:r>
      <w:r w:rsidR="00815172" w:rsidRPr="003B25A4">
        <w:rPr>
          <w:rFonts w:cs="Times New Roman"/>
          <w:szCs w:val="24"/>
        </w:rPr>
        <w:t>s.</w:t>
      </w:r>
      <w:r w:rsidR="00CB39FB" w:rsidRPr="003B25A4">
        <w:rPr>
          <w:rFonts w:cs="Times New Roman"/>
          <w:szCs w:val="24"/>
        </w:rPr>
        <w:t xml:space="preserve"> </w:t>
      </w:r>
      <w:r w:rsidR="00815172" w:rsidRPr="003B25A4">
        <w:rPr>
          <w:rFonts w:cs="Times New Roman"/>
          <w:szCs w:val="24"/>
        </w:rPr>
        <w:t xml:space="preserve">As pointed out in </w:t>
      </w:r>
      <w:r w:rsidRPr="003B25A4">
        <w:rPr>
          <w:rFonts w:cs="Times New Roman"/>
          <w:szCs w:val="24"/>
        </w:rPr>
        <w:t xml:space="preserve">the </w:t>
      </w:r>
      <w:r w:rsidR="00815172" w:rsidRPr="003B25A4">
        <w:rPr>
          <w:rFonts w:cs="Times New Roman"/>
          <w:szCs w:val="24"/>
        </w:rPr>
        <w:t>previous section</w:t>
      </w:r>
      <w:r w:rsidRPr="003B25A4">
        <w:rPr>
          <w:rFonts w:cs="Times New Roman"/>
          <w:szCs w:val="24"/>
        </w:rPr>
        <w:t xml:space="preserve">, experiencing a </w:t>
      </w:r>
      <w:r w:rsidR="0078641C" w:rsidRPr="003B25A4">
        <w:rPr>
          <w:rFonts w:cs="Times New Roman"/>
          <w:szCs w:val="24"/>
        </w:rPr>
        <w:t>certain</w:t>
      </w:r>
      <w:r w:rsidR="00815172" w:rsidRPr="003B25A4">
        <w:rPr>
          <w:rFonts w:cs="Times New Roman"/>
          <w:szCs w:val="24"/>
        </w:rPr>
        <w:t xml:space="preserve"> </w:t>
      </w:r>
      <w:r w:rsidRPr="003B25A4">
        <w:rPr>
          <w:rFonts w:cs="Times New Roman"/>
          <w:szCs w:val="24"/>
        </w:rPr>
        <w:t xml:space="preserve">level of </w:t>
      </w:r>
      <w:r w:rsidR="00815172" w:rsidRPr="003B25A4">
        <w:rPr>
          <w:rFonts w:cs="Times New Roman"/>
          <w:szCs w:val="24"/>
        </w:rPr>
        <w:t xml:space="preserve">empathy is important for wellbeing and </w:t>
      </w:r>
      <w:r w:rsidRPr="003B25A4">
        <w:rPr>
          <w:rFonts w:cs="Times New Roman"/>
          <w:szCs w:val="24"/>
        </w:rPr>
        <w:t>feelings of</w:t>
      </w:r>
      <w:r w:rsidR="00815172" w:rsidRPr="003B25A4">
        <w:rPr>
          <w:rFonts w:cs="Times New Roman"/>
          <w:szCs w:val="24"/>
        </w:rPr>
        <w:t xml:space="preserve"> </w:t>
      </w:r>
      <w:r w:rsidRPr="003B25A4">
        <w:rPr>
          <w:rFonts w:cs="Times New Roman"/>
          <w:szCs w:val="24"/>
        </w:rPr>
        <w:t xml:space="preserve">inclusion </w:t>
      </w:r>
      <w:r w:rsidR="0078641C" w:rsidRPr="003B25A4">
        <w:rPr>
          <w:rFonts w:cs="Times New Roman"/>
          <w:szCs w:val="24"/>
        </w:rPr>
        <w:t>(</w:t>
      </w:r>
      <w:r w:rsidRPr="003B25A4">
        <w:rPr>
          <w:rFonts w:cs="Times New Roman"/>
          <w:szCs w:val="24"/>
        </w:rPr>
        <w:t>e.g.</w:t>
      </w:r>
      <w:r w:rsidR="00E86251" w:rsidRPr="003B25A4">
        <w:rPr>
          <w:rFonts w:cs="Times New Roman"/>
          <w:szCs w:val="24"/>
        </w:rPr>
        <w:t>,</w:t>
      </w:r>
      <w:r w:rsidRPr="003B25A4">
        <w:rPr>
          <w:rFonts w:cs="Times New Roman"/>
          <w:szCs w:val="24"/>
        </w:rPr>
        <w:t xml:space="preserve"> </w:t>
      </w:r>
      <w:r w:rsidR="0078641C" w:rsidRPr="003B25A4">
        <w:rPr>
          <w:rFonts w:cs="Times New Roman"/>
          <w:szCs w:val="24"/>
        </w:rPr>
        <w:t>in school)</w:t>
      </w:r>
      <w:r w:rsidR="00815172" w:rsidRPr="003B25A4">
        <w:rPr>
          <w:rFonts w:cs="Times New Roman"/>
          <w:szCs w:val="24"/>
        </w:rPr>
        <w:t>.</w:t>
      </w:r>
      <w:r w:rsidR="00CB39FB" w:rsidRPr="003B25A4">
        <w:rPr>
          <w:rFonts w:cs="Times New Roman"/>
          <w:szCs w:val="24"/>
        </w:rPr>
        <w:t xml:space="preserve"> </w:t>
      </w:r>
      <w:r w:rsidR="00283C44">
        <w:rPr>
          <w:rFonts w:cs="Times New Roman"/>
          <w:szCs w:val="24"/>
        </w:rPr>
        <w:t>Therefore,</w:t>
      </w:r>
      <w:r w:rsidR="00067B82" w:rsidRPr="003B25A4">
        <w:rPr>
          <w:rFonts w:cs="Times New Roman"/>
          <w:szCs w:val="24"/>
        </w:rPr>
        <w:t xml:space="preserve"> in the present study</w:t>
      </w:r>
      <w:r w:rsidR="00D77E93">
        <w:rPr>
          <w:rFonts w:cs="Times New Roman"/>
          <w:szCs w:val="24"/>
        </w:rPr>
        <w:t>,</w:t>
      </w:r>
      <w:r w:rsidR="00067B82" w:rsidRPr="003B25A4">
        <w:rPr>
          <w:rFonts w:cs="Times New Roman"/>
          <w:szCs w:val="24"/>
        </w:rPr>
        <w:t xml:space="preserve"> we </w:t>
      </w:r>
      <w:r w:rsidR="008F55E3" w:rsidRPr="003B25A4">
        <w:rPr>
          <w:rFonts w:cs="Times New Roman"/>
          <w:szCs w:val="24"/>
        </w:rPr>
        <w:t>argue that a certain amount of empathy i</w:t>
      </w:r>
      <w:r w:rsidR="00067B82" w:rsidRPr="003B25A4">
        <w:rPr>
          <w:rFonts w:cs="Times New Roman"/>
          <w:szCs w:val="24"/>
        </w:rPr>
        <w:t>s needed in all human encounters</w:t>
      </w:r>
      <w:r w:rsidR="008F55E3" w:rsidRPr="003B25A4">
        <w:rPr>
          <w:rFonts w:cs="Times New Roman"/>
          <w:szCs w:val="24"/>
        </w:rPr>
        <w:t xml:space="preserve">. As the society </w:t>
      </w:r>
      <w:r w:rsidR="00640158" w:rsidRPr="003B25A4">
        <w:rPr>
          <w:rFonts w:cs="Times New Roman"/>
          <w:szCs w:val="24"/>
        </w:rPr>
        <w:t>pluralize</w:t>
      </w:r>
      <w:r w:rsidR="00D77E93">
        <w:rPr>
          <w:rFonts w:cs="Times New Roman"/>
          <w:szCs w:val="24"/>
        </w:rPr>
        <w:t>s</w:t>
      </w:r>
      <w:r w:rsidR="00640158" w:rsidRPr="003B25A4">
        <w:rPr>
          <w:rFonts w:cs="Times New Roman"/>
          <w:szCs w:val="24"/>
        </w:rPr>
        <w:t>,</w:t>
      </w:r>
      <w:r w:rsidR="008F55E3" w:rsidRPr="003B25A4">
        <w:rPr>
          <w:rFonts w:cs="Times New Roman"/>
          <w:szCs w:val="24"/>
        </w:rPr>
        <w:t xml:space="preserve"> perceived cultural difference</w:t>
      </w:r>
      <w:r w:rsidR="00D77E93">
        <w:rPr>
          <w:rFonts w:cs="Times New Roman"/>
          <w:szCs w:val="24"/>
        </w:rPr>
        <w:t>s are</w:t>
      </w:r>
      <w:r w:rsidR="008F55E3" w:rsidRPr="003B25A4">
        <w:rPr>
          <w:rFonts w:cs="Times New Roman"/>
          <w:szCs w:val="24"/>
        </w:rPr>
        <w:t xml:space="preserve"> present in ever more </w:t>
      </w:r>
      <w:r w:rsidR="00640158" w:rsidRPr="003B25A4">
        <w:rPr>
          <w:rFonts w:cs="Times New Roman"/>
          <w:szCs w:val="24"/>
        </w:rPr>
        <w:t>encounters, which</w:t>
      </w:r>
      <w:r w:rsidR="008F55E3" w:rsidRPr="003B25A4">
        <w:rPr>
          <w:rFonts w:cs="Times New Roman"/>
          <w:szCs w:val="24"/>
        </w:rPr>
        <w:t xml:space="preserve"> generates new experiences and calls for understanding</w:t>
      </w:r>
      <w:r w:rsidR="00D77E93">
        <w:rPr>
          <w:rFonts w:cs="Times New Roman"/>
          <w:szCs w:val="24"/>
        </w:rPr>
        <w:t xml:space="preserve"> and</w:t>
      </w:r>
      <w:r w:rsidR="008F55E3" w:rsidRPr="003B25A4">
        <w:rPr>
          <w:rFonts w:cs="Times New Roman"/>
          <w:szCs w:val="24"/>
        </w:rPr>
        <w:t xml:space="preserve"> sorting out </w:t>
      </w:r>
      <w:r w:rsidR="00640158" w:rsidRPr="003B25A4">
        <w:rPr>
          <w:rFonts w:cs="Times New Roman"/>
          <w:szCs w:val="24"/>
        </w:rPr>
        <w:t>similarities and differences.  Intercultural empathy is a reservoir of cognitive understanding and emotional involvement</w:t>
      </w:r>
      <w:r w:rsidR="00C01F2C" w:rsidRPr="003B25A4">
        <w:rPr>
          <w:rFonts w:cs="Times New Roman"/>
          <w:szCs w:val="24"/>
        </w:rPr>
        <w:t>,</w:t>
      </w:r>
      <w:r w:rsidR="00640158" w:rsidRPr="003B25A4">
        <w:rPr>
          <w:rFonts w:cs="Times New Roman"/>
          <w:szCs w:val="24"/>
        </w:rPr>
        <w:t xml:space="preserve"> which </w:t>
      </w:r>
      <w:r w:rsidR="009C39AD" w:rsidRPr="003B25A4">
        <w:rPr>
          <w:rFonts w:cs="Times New Roman"/>
          <w:szCs w:val="24"/>
        </w:rPr>
        <w:t>are</w:t>
      </w:r>
      <w:r w:rsidR="00640158" w:rsidRPr="003B25A4">
        <w:rPr>
          <w:rFonts w:cs="Times New Roman"/>
          <w:szCs w:val="24"/>
        </w:rPr>
        <w:t xml:space="preserve"> particularly </w:t>
      </w:r>
      <w:r w:rsidR="00283C44">
        <w:rPr>
          <w:rFonts w:cs="Times New Roman"/>
          <w:szCs w:val="24"/>
        </w:rPr>
        <w:t>important</w:t>
      </w:r>
      <w:r w:rsidR="00640158" w:rsidRPr="003B25A4">
        <w:rPr>
          <w:rFonts w:cs="Times New Roman"/>
          <w:szCs w:val="24"/>
        </w:rPr>
        <w:t xml:space="preserve"> where individuals perceive significant cultural </w:t>
      </w:r>
      <w:r w:rsidR="00640158" w:rsidRPr="003B25A4">
        <w:rPr>
          <w:rFonts w:cs="Times New Roman"/>
          <w:szCs w:val="24"/>
        </w:rPr>
        <w:lastRenderedPageBreak/>
        <w:t xml:space="preserve">differences. </w:t>
      </w:r>
      <w:r w:rsidRPr="003B25A4">
        <w:rPr>
          <w:rFonts w:cs="Times New Roman"/>
          <w:szCs w:val="24"/>
        </w:rPr>
        <w:t xml:space="preserve">Furthermore, </w:t>
      </w:r>
      <w:r w:rsidR="00640158" w:rsidRPr="003B25A4">
        <w:rPr>
          <w:rFonts w:cs="Times New Roman"/>
          <w:szCs w:val="24"/>
        </w:rPr>
        <w:t xml:space="preserve">intercultural </w:t>
      </w:r>
      <w:r w:rsidR="00816C9A" w:rsidRPr="003B25A4">
        <w:rPr>
          <w:rFonts w:cs="Times New Roman"/>
          <w:szCs w:val="24"/>
        </w:rPr>
        <w:t xml:space="preserve">empathy may be learned </w:t>
      </w:r>
      <w:r w:rsidR="0078641C" w:rsidRPr="003B25A4">
        <w:rPr>
          <w:rFonts w:cs="Times New Roman"/>
          <w:szCs w:val="24"/>
        </w:rPr>
        <w:t>thr</w:t>
      </w:r>
      <w:r w:rsidR="00816C9A" w:rsidRPr="003B25A4">
        <w:rPr>
          <w:rFonts w:cs="Times New Roman"/>
          <w:szCs w:val="24"/>
        </w:rPr>
        <w:t>ough experience.</w:t>
      </w:r>
      <w:r w:rsidR="00D7497C" w:rsidRPr="003B25A4">
        <w:rPr>
          <w:rFonts w:cs="Times New Roman"/>
          <w:szCs w:val="24"/>
        </w:rPr>
        <w:t xml:space="preserve"> T</w:t>
      </w:r>
      <w:r w:rsidR="00996E2C" w:rsidRPr="003B25A4">
        <w:rPr>
          <w:rFonts w:cs="Times New Roman"/>
          <w:szCs w:val="24"/>
        </w:rPr>
        <w:t xml:space="preserve">his </w:t>
      </w:r>
      <w:r w:rsidR="00FA6FC8" w:rsidRPr="003B25A4">
        <w:rPr>
          <w:rFonts w:cs="Times New Roman"/>
          <w:szCs w:val="24"/>
        </w:rPr>
        <w:t xml:space="preserve">implies that schools might </w:t>
      </w:r>
      <w:r w:rsidR="00ED273F" w:rsidRPr="003B25A4">
        <w:rPr>
          <w:rFonts w:cs="Times New Roman"/>
          <w:szCs w:val="24"/>
        </w:rPr>
        <w:t xml:space="preserve">actively </w:t>
      </w:r>
      <w:r w:rsidR="00FA6FC8" w:rsidRPr="003B25A4">
        <w:rPr>
          <w:rFonts w:cs="Times New Roman"/>
          <w:szCs w:val="24"/>
        </w:rPr>
        <w:t>support the development of empathy</w:t>
      </w:r>
      <w:r w:rsidR="006A3F94">
        <w:rPr>
          <w:rFonts w:cs="Times New Roman"/>
          <w:szCs w:val="24"/>
        </w:rPr>
        <w:t>.</w:t>
      </w:r>
    </w:p>
    <w:p w14:paraId="27A8A2AB" w14:textId="694C3A16" w:rsidR="007579DA" w:rsidRPr="003B25A4" w:rsidRDefault="00815172" w:rsidP="001C084B">
      <w:pPr>
        <w:rPr>
          <w:rFonts w:cs="Times New Roman"/>
          <w:i/>
          <w:szCs w:val="24"/>
        </w:rPr>
      </w:pPr>
      <w:r w:rsidRPr="003B25A4">
        <w:rPr>
          <w:rFonts w:cs="Times New Roman"/>
          <w:szCs w:val="24"/>
        </w:rPr>
        <w:t>Empirically</w:t>
      </w:r>
      <w:r w:rsidR="006F5163" w:rsidRPr="003B25A4">
        <w:rPr>
          <w:rFonts w:cs="Times New Roman"/>
          <w:szCs w:val="24"/>
        </w:rPr>
        <w:t>,</w:t>
      </w:r>
      <w:r w:rsidRPr="003B25A4">
        <w:rPr>
          <w:rFonts w:cs="Times New Roman"/>
          <w:szCs w:val="24"/>
        </w:rPr>
        <w:t xml:space="preserve"> intercultural empathy is multi-</w:t>
      </w:r>
      <w:r w:rsidR="004432B9" w:rsidRPr="003B25A4">
        <w:rPr>
          <w:rFonts w:cs="Times New Roman"/>
          <w:szCs w:val="24"/>
        </w:rPr>
        <w:t>dimensional</w:t>
      </w:r>
      <w:r w:rsidRPr="003B25A4">
        <w:rPr>
          <w:rFonts w:cs="Times New Roman"/>
          <w:szCs w:val="24"/>
        </w:rPr>
        <w:t xml:space="preserve"> (Nicovic</w:t>
      </w:r>
      <w:r w:rsidR="004432B9" w:rsidRPr="003B25A4">
        <w:rPr>
          <w:rFonts w:cs="Times New Roman"/>
          <w:szCs w:val="24"/>
        </w:rPr>
        <w:t>h</w:t>
      </w:r>
      <w:r w:rsidRPr="003B25A4">
        <w:rPr>
          <w:rFonts w:cs="Times New Roman"/>
          <w:szCs w:val="24"/>
        </w:rPr>
        <w:t>, Boller</w:t>
      </w:r>
      <w:r w:rsidR="00E86251" w:rsidRPr="003B25A4">
        <w:rPr>
          <w:rFonts w:cs="Times New Roman"/>
          <w:szCs w:val="24"/>
        </w:rPr>
        <w:t>,</w:t>
      </w:r>
      <w:r w:rsidR="006F5163" w:rsidRPr="003B25A4">
        <w:rPr>
          <w:rFonts w:cs="Times New Roman"/>
          <w:szCs w:val="24"/>
        </w:rPr>
        <w:t xml:space="preserve"> and</w:t>
      </w:r>
      <w:r w:rsidRPr="003B25A4">
        <w:rPr>
          <w:rFonts w:cs="Times New Roman"/>
          <w:szCs w:val="24"/>
        </w:rPr>
        <w:t xml:space="preserve"> Cornw</w:t>
      </w:r>
      <w:r w:rsidR="004432B9" w:rsidRPr="003B25A4">
        <w:rPr>
          <w:rFonts w:cs="Times New Roman"/>
          <w:szCs w:val="24"/>
        </w:rPr>
        <w:t>a</w:t>
      </w:r>
      <w:r w:rsidRPr="003B25A4">
        <w:rPr>
          <w:rFonts w:cs="Times New Roman"/>
          <w:szCs w:val="24"/>
        </w:rPr>
        <w:t>ll</w:t>
      </w:r>
      <w:r w:rsidR="00BF1EE3" w:rsidRPr="003B25A4">
        <w:rPr>
          <w:rFonts w:cs="Times New Roman"/>
          <w:szCs w:val="24"/>
        </w:rPr>
        <w:t xml:space="preserve"> 2</w:t>
      </w:r>
      <w:r w:rsidRPr="003B25A4">
        <w:rPr>
          <w:rFonts w:cs="Times New Roman"/>
          <w:szCs w:val="24"/>
        </w:rPr>
        <w:t>005)</w:t>
      </w:r>
      <w:r w:rsidR="00816C9A" w:rsidRPr="003B25A4">
        <w:rPr>
          <w:rFonts w:cs="Times New Roman"/>
          <w:szCs w:val="24"/>
        </w:rPr>
        <w:t xml:space="preserve">. </w:t>
      </w:r>
      <w:r w:rsidR="006F5163" w:rsidRPr="003B25A4">
        <w:rPr>
          <w:rFonts w:cs="Times New Roman"/>
          <w:szCs w:val="24"/>
        </w:rPr>
        <w:t xml:space="preserve">The </w:t>
      </w:r>
      <w:r w:rsidR="00CF41D1" w:rsidRPr="003B25A4">
        <w:rPr>
          <w:rFonts w:cs="Times New Roman"/>
          <w:szCs w:val="24"/>
        </w:rPr>
        <w:t>emotional and</w:t>
      </w:r>
      <w:r w:rsidR="006F5163" w:rsidRPr="003B25A4">
        <w:rPr>
          <w:rFonts w:cs="Times New Roman"/>
          <w:szCs w:val="24"/>
        </w:rPr>
        <w:t xml:space="preserve"> </w:t>
      </w:r>
      <w:r w:rsidR="00CF41D1" w:rsidRPr="003B25A4">
        <w:rPr>
          <w:rFonts w:cs="Times New Roman"/>
          <w:szCs w:val="24"/>
        </w:rPr>
        <w:t xml:space="preserve">cognitive aspects of empathy are built </w:t>
      </w:r>
      <w:r w:rsidR="006F5163" w:rsidRPr="003B25A4">
        <w:rPr>
          <w:rFonts w:cs="Times New Roman"/>
          <w:szCs w:val="24"/>
        </w:rPr>
        <w:t xml:space="preserve">using </w:t>
      </w:r>
      <w:r w:rsidR="00CF41D1" w:rsidRPr="003B25A4">
        <w:rPr>
          <w:rFonts w:cs="Times New Roman"/>
          <w:szCs w:val="24"/>
        </w:rPr>
        <w:t xml:space="preserve">dimensions </w:t>
      </w:r>
      <w:r w:rsidR="006F5163" w:rsidRPr="003B25A4">
        <w:rPr>
          <w:rFonts w:cs="Times New Roman"/>
          <w:szCs w:val="24"/>
        </w:rPr>
        <w:t xml:space="preserve">proposed </w:t>
      </w:r>
      <w:r w:rsidR="00CF41D1" w:rsidRPr="003B25A4">
        <w:rPr>
          <w:rFonts w:cs="Times New Roman"/>
          <w:szCs w:val="24"/>
        </w:rPr>
        <w:t>by</w:t>
      </w:r>
      <w:r w:rsidR="007579DA" w:rsidRPr="003B25A4">
        <w:rPr>
          <w:rFonts w:cs="Times New Roman"/>
          <w:szCs w:val="24"/>
        </w:rPr>
        <w:t xml:space="preserve"> Wang</w:t>
      </w:r>
      <w:r w:rsidR="00BB20A2" w:rsidRPr="003B25A4">
        <w:rPr>
          <w:rFonts w:cs="Times New Roman"/>
          <w:szCs w:val="24"/>
        </w:rPr>
        <w:t xml:space="preserve"> </w:t>
      </w:r>
      <w:r w:rsidR="007579DA" w:rsidRPr="003B25A4">
        <w:rPr>
          <w:rFonts w:cs="Times New Roman"/>
          <w:szCs w:val="24"/>
        </w:rPr>
        <w:t>et</w:t>
      </w:r>
      <w:r w:rsidR="006F5163" w:rsidRPr="003B25A4">
        <w:rPr>
          <w:rFonts w:cs="Times New Roman"/>
          <w:szCs w:val="24"/>
        </w:rPr>
        <w:t xml:space="preserve"> </w:t>
      </w:r>
      <w:r w:rsidR="007579DA" w:rsidRPr="003B25A4">
        <w:rPr>
          <w:rFonts w:cs="Times New Roman"/>
          <w:szCs w:val="24"/>
        </w:rPr>
        <w:t>al.</w:t>
      </w:r>
      <w:r w:rsidR="00BB20A2" w:rsidRPr="003B25A4">
        <w:rPr>
          <w:rFonts w:cs="Times New Roman"/>
          <w:szCs w:val="24"/>
        </w:rPr>
        <w:t xml:space="preserve"> </w:t>
      </w:r>
      <w:r w:rsidR="00EF5C32" w:rsidRPr="003B25A4">
        <w:rPr>
          <w:rFonts w:cs="Times New Roman"/>
          <w:szCs w:val="24"/>
        </w:rPr>
        <w:t>(</w:t>
      </w:r>
      <w:r w:rsidR="00BB20A2" w:rsidRPr="003B25A4">
        <w:rPr>
          <w:rFonts w:cs="Times New Roman"/>
          <w:szCs w:val="24"/>
        </w:rPr>
        <w:t>2003</w:t>
      </w:r>
      <w:r w:rsidR="006F5163" w:rsidRPr="003B25A4">
        <w:rPr>
          <w:rFonts w:cs="Times New Roman"/>
          <w:szCs w:val="24"/>
        </w:rPr>
        <w:t xml:space="preserve">), who identified </w:t>
      </w:r>
      <w:r w:rsidR="004237F9" w:rsidRPr="003B25A4">
        <w:rPr>
          <w:rFonts w:cs="Times New Roman"/>
          <w:szCs w:val="24"/>
        </w:rPr>
        <w:t>four</w:t>
      </w:r>
      <w:r w:rsidR="00EF5C32" w:rsidRPr="003B25A4">
        <w:rPr>
          <w:rFonts w:cs="Times New Roman"/>
          <w:szCs w:val="24"/>
        </w:rPr>
        <w:t xml:space="preserve"> empirical</w:t>
      </w:r>
      <w:r w:rsidR="004237F9" w:rsidRPr="003B25A4">
        <w:rPr>
          <w:rFonts w:cs="Times New Roman"/>
          <w:szCs w:val="24"/>
        </w:rPr>
        <w:t xml:space="preserve"> aspects</w:t>
      </w:r>
      <w:r w:rsidR="006F5163" w:rsidRPr="003B25A4">
        <w:rPr>
          <w:rFonts w:cs="Times New Roman"/>
          <w:szCs w:val="24"/>
        </w:rPr>
        <w:t>:</w:t>
      </w:r>
      <w:r w:rsidR="007636D5" w:rsidRPr="003B25A4">
        <w:rPr>
          <w:rFonts w:cs="Times New Roman"/>
          <w:szCs w:val="24"/>
        </w:rPr>
        <w:t xml:space="preserve"> </w:t>
      </w:r>
      <w:r w:rsidR="004237F9" w:rsidRPr="003B25A4">
        <w:rPr>
          <w:rFonts w:cs="Times New Roman"/>
          <w:szCs w:val="24"/>
        </w:rPr>
        <w:t>feel</w:t>
      </w:r>
      <w:r w:rsidR="006F5163" w:rsidRPr="003B25A4">
        <w:rPr>
          <w:rFonts w:cs="Times New Roman"/>
          <w:szCs w:val="24"/>
        </w:rPr>
        <w:t>ing</w:t>
      </w:r>
      <w:r w:rsidR="007636D5" w:rsidRPr="003B25A4">
        <w:rPr>
          <w:rFonts w:cs="Times New Roman"/>
          <w:szCs w:val="24"/>
        </w:rPr>
        <w:t xml:space="preserve">s </w:t>
      </w:r>
      <w:r w:rsidR="00CA0705">
        <w:rPr>
          <w:rFonts w:cs="Times New Roman"/>
          <w:szCs w:val="24"/>
        </w:rPr>
        <w:t xml:space="preserve">and expression of empathy </w:t>
      </w:r>
      <w:r w:rsidR="007636D5" w:rsidRPr="003B25A4">
        <w:rPr>
          <w:rFonts w:cs="Times New Roman"/>
          <w:szCs w:val="24"/>
        </w:rPr>
        <w:t>(FEE)</w:t>
      </w:r>
      <w:r w:rsidR="004237F9" w:rsidRPr="003B25A4">
        <w:rPr>
          <w:rFonts w:cs="Times New Roman"/>
          <w:szCs w:val="24"/>
        </w:rPr>
        <w:t xml:space="preserve">, </w:t>
      </w:r>
      <w:r w:rsidR="00F30059" w:rsidRPr="003B25A4">
        <w:rPr>
          <w:rFonts w:cs="Times New Roman"/>
          <w:szCs w:val="24"/>
        </w:rPr>
        <w:t>and empathetic awareness</w:t>
      </w:r>
      <w:r w:rsidR="007636D5" w:rsidRPr="003B25A4">
        <w:rPr>
          <w:rFonts w:cs="Times New Roman"/>
          <w:szCs w:val="24"/>
        </w:rPr>
        <w:t xml:space="preserve"> (EA), acceptance of cultural difference (AD)</w:t>
      </w:r>
      <w:r w:rsidR="009E2AF0">
        <w:rPr>
          <w:rFonts w:cs="Times New Roman"/>
          <w:szCs w:val="24"/>
        </w:rPr>
        <w:t xml:space="preserve"> and</w:t>
      </w:r>
      <w:r w:rsidR="007636D5" w:rsidRPr="003B25A4">
        <w:rPr>
          <w:rFonts w:cs="Times New Roman"/>
          <w:szCs w:val="24"/>
        </w:rPr>
        <w:t xml:space="preserve"> empathetic perspective-taking (PT)</w:t>
      </w:r>
      <w:r w:rsidR="00CA0705">
        <w:rPr>
          <w:rFonts w:cs="Times New Roman"/>
          <w:szCs w:val="24"/>
        </w:rPr>
        <w:t xml:space="preserve"> (These abbreviations are used later in text and tables)</w:t>
      </w:r>
      <w:r w:rsidR="006F5163" w:rsidRPr="003B25A4">
        <w:rPr>
          <w:rFonts w:cs="Times New Roman"/>
          <w:szCs w:val="24"/>
        </w:rPr>
        <w:t xml:space="preserve">. These four dimensions </w:t>
      </w:r>
      <w:r w:rsidR="00ED273F" w:rsidRPr="003B25A4">
        <w:rPr>
          <w:rFonts w:cs="Times New Roman"/>
          <w:szCs w:val="24"/>
        </w:rPr>
        <w:t>reflect the multi</w:t>
      </w:r>
      <w:r w:rsidR="009E2AF0">
        <w:rPr>
          <w:rFonts w:cs="Times New Roman"/>
          <w:szCs w:val="24"/>
        </w:rPr>
        <w:t>-</w:t>
      </w:r>
      <w:r w:rsidR="00ED273F" w:rsidRPr="003B25A4">
        <w:rPr>
          <w:rFonts w:cs="Times New Roman"/>
          <w:szCs w:val="24"/>
        </w:rPr>
        <w:t>dimensionality of the concept</w:t>
      </w:r>
      <w:r w:rsidR="005868BA" w:rsidRPr="003B25A4">
        <w:rPr>
          <w:rFonts w:cs="Times New Roman"/>
          <w:szCs w:val="24"/>
        </w:rPr>
        <w:t xml:space="preserve">. </w:t>
      </w:r>
      <w:r w:rsidR="00367803" w:rsidRPr="003B25A4">
        <w:rPr>
          <w:rFonts w:cs="Times New Roman"/>
          <w:szCs w:val="24"/>
        </w:rPr>
        <w:t>Feelings and expression of empathy</w:t>
      </w:r>
      <w:r w:rsidR="007636D5" w:rsidRPr="003B25A4">
        <w:rPr>
          <w:rFonts w:cs="Times New Roman"/>
          <w:szCs w:val="24"/>
        </w:rPr>
        <w:t xml:space="preserve"> </w:t>
      </w:r>
      <w:r w:rsidR="006F5163" w:rsidRPr="003B25A4">
        <w:rPr>
          <w:rFonts w:cs="Times New Roman"/>
          <w:szCs w:val="24"/>
        </w:rPr>
        <w:t>are</w:t>
      </w:r>
      <w:r w:rsidR="009D4026" w:rsidRPr="003B25A4">
        <w:rPr>
          <w:rFonts w:cs="Times New Roman"/>
          <w:szCs w:val="24"/>
        </w:rPr>
        <w:t xml:space="preserve"> </w:t>
      </w:r>
      <w:r w:rsidR="00EF5C32" w:rsidRPr="003B25A4">
        <w:rPr>
          <w:rFonts w:cs="Times New Roman"/>
          <w:szCs w:val="24"/>
        </w:rPr>
        <w:t xml:space="preserve">measured with </w:t>
      </w:r>
      <w:r w:rsidR="009D4026" w:rsidRPr="003B25A4">
        <w:rPr>
          <w:rFonts w:cs="Times New Roman"/>
          <w:szCs w:val="24"/>
        </w:rPr>
        <w:t xml:space="preserve">six items </w:t>
      </w:r>
      <w:r w:rsidR="006F5163" w:rsidRPr="003B25A4">
        <w:rPr>
          <w:rFonts w:cs="Times New Roman"/>
          <w:szCs w:val="24"/>
        </w:rPr>
        <w:t>(</w:t>
      </w:r>
      <w:r w:rsidR="009D4026" w:rsidRPr="003B25A4">
        <w:rPr>
          <w:rFonts w:cs="Times New Roman"/>
          <w:szCs w:val="24"/>
        </w:rPr>
        <w:t>D1,</w:t>
      </w:r>
      <w:r w:rsidR="006F5163" w:rsidRPr="003B25A4">
        <w:rPr>
          <w:rFonts w:cs="Times New Roman"/>
          <w:szCs w:val="24"/>
        </w:rPr>
        <w:t xml:space="preserve"> </w:t>
      </w:r>
      <w:r w:rsidR="009D4026" w:rsidRPr="003B25A4">
        <w:rPr>
          <w:rFonts w:cs="Times New Roman"/>
          <w:szCs w:val="24"/>
        </w:rPr>
        <w:t>D4,</w:t>
      </w:r>
      <w:r w:rsidR="006F5163" w:rsidRPr="003B25A4">
        <w:rPr>
          <w:rFonts w:cs="Times New Roman"/>
          <w:szCs w:val="24"/>
        </w:rPr>
        <w:t xml:space="preserve"> </w:t>
      </w:r>
      <w:r w:rsidR="009D4026" w:rsidRPr="003B25A4">
        <w:rPr>
          <w:rFonts w:cs="Times New Roman"/>
          <w:szCs w:val="24"/>
        </w:rPr>
        <w:t>D5,</w:t>
      </w:r>
      <w:r w:rsidR="006F5163" w:rsidRPr="003B25A4">
        <w:rPr>
          <w:rFonts w:cs="Times New Roman"/>
          <w:szCs w:val="24"/>
        </w:rPr>
        <w:t xml:space="preserve"> </w:t>
      </w:r>
      <w:r w:rsidR="009D4026" w:rsidRPr="003B25A4">
        <w:rPr>
          <w:rFonts w:cs="Times New Roman"/>
          <w:szCs w:val="24"/>
        </w:rPr>
        <w:t>D6,</w:t>
      </w:r>
      <w:r w:rsidR="006F5163" w:rsidRPr="003B25A4">
        <w:rPr>
          <w:rFonts w:cs="Times New Roman"/>
          <w:szCs w:val="24"/>
        </w:rPr>
        <w:t xml:space="preserve"> </w:t>
      </w:r>
      <w:r w:rsidR="009D4026" w:rsidRPr="003B25A4">
        <w:rPr>
          <w:rFonts w:cs="Times New Roman"/>
          <w:szCs w:val="24"/>
        </w:rPr>
        <w:t>D7</w:t>
      </w:r>
      <w:r w:rsidR="006F5163" w:rsidRPr="003B25A4">
        <w:rPr>
          <w:rFonts w:cs="Times New Roman"/>
          <w:szCs w:val="24"/>
        </w:rPr>
        <w:t xml:space="preserve"> and </w:t>
      </w:r>
      <w:r w:rsidR="00B47D1A" w:rsidRPr="003B25A4">
        <w:rPr>
          <w:rFonts w:cs="Times New Roman"/>
          <w:szCs w:val="24"/>
        </w:rPr>
        <w:t>D8</w:t>
      </w:r>
      <w:r w:rsidR="006F5163" w:rsidRPr="003B25A4">
        <w:rPr>
          <w:rFonts w:cs="Times New Roman"/>
          <w:szCs w:val="24"/>
        </w:rPr>
        <w:t>), which reflects one’s willingness to act upon perceived discrimination and injustice</w:t>
      </w:r>
      <w:r w:rsidR="009D4026" w:rsidRPr="003B25A4">
        <w:rPr>
          <w:rFonts w:cs="Times New Roman"/>
          <w:szCs w:val="24"/>
        </w:rPr>
        <w:t>.</w:t>
      </w:r>
      <w:r w:rsidR="00CB39FB" w:rsidRPr="003B25A4">
        <w:rPr>
          <w:rFonts w:cs="Times New Roman"/>
          <w:szCs w:val="24"/>
        </w:rPr>
        <w:t xml:space="preserve"> </w:t>
      </w:r>
      <w:r w:rsidR="00CA0705">
        <w:rPr>
          <w:rFonts w:cs="Times New Roman"/>
          <w:szCs w:val="24"/>
        </w:rPr>
        <w:t xml:space="preserve">The numbers refer to items and measurement data in the Appendix. A sample item D1 is: </w:t>
      </w:r>
      <w:r w:rsidR="00873D35">
        <w:rPr>
          <w:rFonts w:cs="Times New Roman"/>
          <w:szCs w:val="24"/>
        </w:rPr>
        <w:t>‘</w:t>
      </w:r>
      <w:r w:rsidR="00CA0705">
        <w:rPr>
          <w:rFonts w:cs="Times New Roman"/>
          <w:szCs w:val="24"/>
        </w:rPr>
        <w:t>I often speak against anyone who tells jokes that could be perceived as discriminatory</w:t>
      </w:r>
      <w:r w:rsidR="00873D35">
        <w:rPr>
          <w:rFonts w:cs="Times New Roman"/>
          <w:szCs w:val="24"/>
        </w:rPr>
        <w:t>’</w:t>
      </w:r>
      <w:r w:rsidR="00CA0705">
        <w:rPr>
          <w:rFonts w:cs="Times New Roman"/>
          <w:szCs w:val="24"/>
        </w:rPr>
        <w:t xml:space="preserve">. </w:t>
      </w:r>
      <w:r w:rsidR="007636D5" w:rsidRPr="003B25A4">
        <w:rPr>
          <w:rFonts w:cs="Times New Roman"/>
          <w:szCs w:val="24"/>
        </w:rPr>
        <w:t>Empathetic</w:t>
      </w:r>
      <w:r w:rsidR="008E52F5" w:rsidRPr="003B25A4">
        <w:rPr>
          <w:rFonts w:cs="Times New Roman"/>
          <w:szCs w:val="24"/>
        </w:rPr>
        <w:t xml:space="preserve"> awareness</w:t>
      </w:r>
      <w:r w:rsidR="00C10B29" w:rsidRPr="003B25A4">
        <w:rPr>
          <w:rFonts w:cs="Times New Roman"/>
          <w:szCs w:val="24"/>
        </w:rPr>
        <w:t xml:space="preserve"> </w:t>
      </w:r>
      <w:r w:rsidR="009D4026" w:rsidRPr="003B25A4">
        <w:rPr>
          <w:rFonts w:cs="Times New Roman"/>
          <w:szCs w:val="24"/>
        </w:rPr>
        <w:t>reflects subjective indifferences to perceived unequal treatment</w:t>
      </w:r>
      <w:r w:rsidR="00C10B29" w:rsidRPr="003B25A4">
        <w:rPr>
          <w:rFonts w:cs="Times New Roman"/>
          <w:szCs w:val="24"/>
        </w:rPr>
        <w:t xml:space="preserve"> </w:t>
      </w:r>
      <w:r w:rsidR="006F5163" w:rsidRPr="003B25A4">
        <w:rPr>
          <w:rFonts w:cs="Times New Roman"/>
          <w:szCs w:val="24"/>
        </w:rPr>
        <w:t>(</w:t>
      </w:r>
      <w:r w:rsidR="001228E2" w:rsidRPr="003B25A4">
        <w:rPr>
          <w:rFonts w:cs="Times New Roman"/>
          <w:szCs w:val="24"/>
        </w:rPr>
        <w:t>D2</w:t>
      </w:r>
      <w:r w:rsidR="006F5163" w:rsidRPr="003B25A4">
        <w:rPr>
          <w:rFonts w:cs="Times New Roman"/>
          <w:szCs w:val="24"/>
        </w:rPr>
        <w:t xml:space="preserve"> and </w:t>
      </w:r>
      <w:r w:rsidR="008E52F5" w:rsidRPr="003B25A4">
        <w:rPr>
          <w:rFonts w:cs="Times New Roman"/>
          <w:szCs w:val="24"/>
        </w:rPr>
        <w:t>D3</w:t>
      </w:r>
      <w:r w:rsidR="006F5163" w:rsidRPr="003B25A4">
        <w:rPr>
          <w:rFonts w:cs="Times New Roman"/>
          <w:szCs w:val="24"/>
        </w:rPr>
        <w:t>)</w:t>
      </w:r>
      <w:r w:rsidR="009D4026" w:rsidRPr="003B25A4">
        <w:rPr>
          <w:rFonts w:cs="Times New Roman"/>
          <w:szCs w:val="24"/>
        </w:rPr>
        <w:t>.</w:t>
      </w:r>
      <w:r w:rsidR="00873D35">
        <w:rPr>
          <w:rFonts w:cs="Times New Roman"/>
          <w:szCs w:val="24"/>
        </w:rPr>
        <w:t xml:space="preserve"> A sample item is: ‘It does not bother me if people make statements that might</w:t>
      </w:r>
      <w:r w:rsidR="00CB39FB" w:rsidRPr="003B25A4">
        <w:rPr>
          <w:rFonts w:cs="Times New Roman"/>
          <w:szCs w:val="24"/>
        </w:rPr>
        <w:t xml:space="preserve"> </w:t>
      </w:r>
      <w:r w:rsidR="00873D35">
        <w:rPr>
          <w:rFonts w:cs="Times New Roman"/>
          <w:szCs w:val="24"/>
        </w:rPr>
        <w:t xml:space="preserve">seem racist toward some groups’. </w:t>
      </w:r>
      <w:r w:rsidR="00C10B29" w:rsidRPr="003B25A4">
        <w:rPr>
          <w:rFonts w:cs="Times New Roman"/>
          <w:szCs w:val="24"/>
        </w:rPr>
        <w:t>A</w:t>
      </w:r>
      <w:r w:rsidR="00BF4728" w:rsidRPr="003B25A4">
        <w:rPr>
          <w:rFonts w:cs="Times New Roman"/>
          <w:szCs w:val="24"/>
        </w:rPr>
        <w:t xml:space="preserve">ttitudes </w:t>
      </w:r>
      <w:r w:rsidR="006F5163" w:rsidRPr="003B25A4">
        <w:rPr>
          <w:rFonts w:cs="Times New Roman"/>
          <w:szCs w:val="24"/>
        </w:rPr>
        <w:t xml:space="preserve">towards </w:t>
      </w:r>
      <w:r w:rsidR="00BF4728" w:rsidRPr="003B25A4">
        <w:rPr>
          <w:rFonts w:cs="Times New Roman"/>
          <w:szCs w:val="24"/>
        </w:rPr>
        <w:t>difference</w:t>
      </w:r>
      <w:r w:rsidR="00D6500F" w:rsidRPr="003B25A4">
        <w:rPr>
          <w:rFonts w:cs="Times New Roman"/>
          <w:szCs w:val="24"/>
        </w:rPr>
        <w:t xml:space="preserve"> </w:t>
      </w:r>
      <w:r w:rsidR="001228E2" w:rsidRPr="003B25A4">
        <w:rPr>
          <w:rFonts w:cs="Times New Roman"/>
          <w:szCs w:val="24"/>
        </w:rPr>
        <w:t>are</w:t>
      </w:r>
      <w:r w:rsidR="00C10B29" w:rsidRPr="003B25A4">
        <w:rPr>
          <w:rFonts w:cs="Times New Roman"/>
          <w:szCs w:val="24"/>
        </w:rPr>
        <w:t xml:space="preserve"> measured by</w:t>
      </w:r>
      <w:r w:rsidR="00A2762D" w:rsidRPr="003B25A4">
        <w:rPr>
          <w:rFonts w:cs="Times New Roman"/>
          <w:szCs w:val="24"/>
        </w:rPr>
        <w:t xml:space="preserve"> D11 and D12</w:t>
      </w:r>
      <w:r w:rsidR="006F5163" w:rsidRPr="003B25A4">
        <w:rPr>
          <w:rFonts w:cs="Times New Roman"/>
          <w:szCs w:val="24"/>
        </w:rPr>
        <w:t xml:space="preserve">, </w:t>
      </w:r>
      <w:r w:rsidR="00A2762D" w:rsidRPr="003B25A4">
        <w:rPr>
          <w:rFonts w:cs="Times New Roman"/>
          <w:szCs w:val="24"/>
        </w:rPr>
        <w:t xml:space="preserve">which </w:t>
      </w:r>
      <w:r w:rsidR="00BF4728" w:rsidRPr="003B25A4">
        <w:rPr>
          <w:rFonts w:cs="Times New Roman"/>
          <w:szCs w:val="24"/>
        </w:rPr>
        <w:t xml:space="preserve">express negative attitudes </w:t>
      </w:r>
      <w:r w:rsidR="006F5163" w:rsidRPr="003B25A4">
        <w:rPr>
          <w:rFonts w:cs="Times New Roman"/>
          <w:szCs w:val="24"/>
        </w:rPr>
        <w:t xml:space="preserve">towards </w:t>
      </w:r>
      <w:r w:rsidR="00BF4728" w:rsidRPr="003B25A4">
        <w:rPr>
          <w:rFonts w:cs="Times New Roman"/>
          <w:szCs w:val="24"/>
        </w:rPr>
        <w:t>invit</w:t>
      </w:r>
      <w:r w:rsidR="006F5163" w:rsidRPr="003B25A4">
        <w:rPr>
          <w:rFonts w:cs="Times New Roman"/>
          <w:szCs w:val="24"/>
        </w:rPr>
        <w:t>ing</w:t>
      </w:r>
      <w:r w:rsidR="00BF4728" w:rsidRPr="003B25A4">
        <w:rPr>
          <w:rFonts w:cs="Times New Roman"/>
          <w:szCs w:val="24"/>
        </w:rPr>
        <w:t xml:space="preserve"> students to take an active stand.</w:t>
      </w:r>
      <w:r w:rsidR="00873D35">
        <w:rPr>
          <w:rFonts w:cs="Times New Roman"/>
          <w:szCs w:val="24"/>
        </w:rPr>
        <w:t xml:space="preserve"> A sample item is: ‘I have little knowledge of people whose background</w:t>
      </w:r>
      <w:r w:rsidR="007D6899">
        <w:rPr>
          <w:rFonts w:cs="Times New Roman"/>
          <w:szCs w:val="24"/>
        </w:rPr>
        <w:t xml:space="preserve"> is very different from mine’.</w:t>
      </w:r>
      <w:r w:rsidR="00BF4728" w:rsidRPr="003B25A4">
        <w:rPr>
          <w:rFonts w:cs="Times New Roman"/>
          <w:szCs w:val="24"/>
        </w:rPr>
        <w:t xml:space="preserve"> </w:t>
      </w:r>
      <w:r w:rsidR="00200FEC" w:rsidRPr="003B25A4">
        <w:rPr>
          <w:rFonts w:cs="Times New Roman"/>
          <w:szCs w:val="24"/>
        </w:rPr>
        <w:t xml:space="preserve">Finally, with regard to </w:t>
      </w:r>
      <w:r w:rsidR="00BF4728" w:rsidRPr="003B25A4">
        <w:rPr>
          <w:rFonts w:cs="Times New Roman"/>
          <w:szCs w:val="24"/>
        </w:rPr>
        <w:t>intercultural perspective</w:t>
      </w:r>
      <w:r w:rsidR="006F5163" w:rsidRPr="003B25A4">
        <w:rPr>
          <w:rFonts w:cs="Times New Roman"/>
          <w:szCs w:val="24"/>
        </w:rPr>
        <w:t>-</w:t>
      </w:r>
      <w:r w:rsidR="00BF4728" w:rsidRPr="003B25A4">
        <w:rPr>
          <w:rFonts w:cs="Times New Roman"/>
          <w:szCs w:val="24"/>
        </w:rPr>
        <w:t>taking</w:t>
      </w:r>
      <w:r w:rsidR="00200FEC" w:rsidRPr="003B25A4">
        <w:rPr>
          <w:rFonts w:cs="Times New Roman"/>
          <w:szCs w:val="24"/>
        </w:rPr>
        <w:t>,</w:t>
      </w:r>
      <w:r w:rsidR="00BF4728" w:rsidRPr="003B25A4">
        <w:rPr>
          <w:rFonts w:cs="Times New Roman"/>
          <w:szCs w:val="24"/>
        </w:rPr>
        <w:t xml:space="preserve"> we used two items </w:t>
      </w:r>
      <w:r w:rsidR="006F5163" w:rsidRPr="003B25A4">
        <w:rPr>
          <w:rFonts w:cs="Times New Roman"/>
          <w:szCs w:val="24"/>
        </w:rPr>
        <w:t>(</w:t>
      </w:r>
      <w:r w:rsidR="00CE03F6" w:rsidRPr="003B25A4">
        <w:rPr>
          <w:rFonts w:cs="Times New Roman"/>
          <w:szCs w:val="24"/>
        </w:rPr>
        <w:t>D9</w:t>
      </w:r>
      <w:r w:rsidR="006F5163" w:rsidRPr="003B25A4">
        <w:rPr>
          <w:rFonts w:cs="Times New Roman"/>
          <w:szCs w:val="24"/>
        </w:rPr>
        <w:t xml:space="preserve"> and </w:t>
      </w:r>
      <w:r w:rsidR="00CE03F6" w:rsidRPr="003B25A4">
        <w:rPr>
          <w:rFonts w:cs="Times New Roman"/>
          <w:szCs w:val="24"/>
        </w:rPr>
        <w:t>D10</w:t>
      </w:r>
      <w:r w:rsidR="006F5163" w:rsidRPr="003B25A4">
        <w:rPr>
          <w:rFonts w:cs="Times New Roman"/>
          <w:szCs w:val="24"/>
        </w:rPr>
        <w:t xml:space="preserve">), </w:t>
      </w:r>
      <w:r w:rsidR="00995148" w:rsidRPr="003B25A4">
        <w:rPr>
          <w:rFonts w:cs="Times New Roman"/>
          <w:szCs w:val="24"/>
        </w:rPr>
        <w:t xml:space="preserve">which aim </w:t>
      </w:r>
      <w:r w:rsidR="006F5163" w:rsidRPr="003B25A4">
        <w:rPr>
          <w:rFonts w:cs="Times New Roman"/>
          <w:szCs w:val="24"/>
        </w:rPr>
        <w:t>to measure an individual’s</w:t>
      </w:r>
      <w:r w:rsidR="00995148" w:rsidRPr="003B25A4">
        <w:rPr>
          <w:rFonts w:cs="Times New Roman"/>
          <w:szCs w:val="24"/>
        </w:rPr>
        <w:t xml:space="preserve"> abilit</w:t>
      </w:r>
      <w:r w:rsidR="004D66E6">
        <w:rPr>
          <w:rFonts w:cs="Times New Roman"/>
          <w:szCs w:val="24"/>
        </w:rPr>
        <w:t>y</w:t>
      </w:r>
      <w:r w:rsidR="00995148" w:rsidRPr="003B25A4">
        <w:rPr>
          <w:rFonts w:cs="Times New Roman"/>
          <w:szCs w:val="24"/>
        </w:rPr>
        <w:t xml:space="preserve"> </w:t>
      </w:r>
      <w:r w:rsidR="006F5163" w:rsidRPr="003B25A4">
        <w:rPr>
          <w:rFonts w:cs="Times New Roman"/>
          <w:szCs w:val="24"/>
        </w:rPr>
        <w:t>to take another’s</w:t>
      </w:r>
      <w:r w:rsidR="00F76D56" w:rsidRPr="003B25A4">
        <w:rPr>
          <w:rFonts w:cs="Times New Roman"/>
          <w:szCs w:val="24"/>
        </w:rPr>
        <w:t xml:space="preserve"> perspective</w:t>
      </w:r>
      <w:r w:rsidR="007D6899">
        <w:rPr>
          <w:rFonts w:cs="Times New Roman"/>
          <w:szCs w:val="24"/>
        </w:rPr>
        <w:t xml:space="preserve">.  </w:t>
      </w:r>
      <w:r w:rsidR="006A3F94">
        <w:rPr>
          <w:rFonts w:cs="Times New Roman"/>
          <w:szCs w:val="24"/>
        </w:rPr>
        <w:t>A s</w:t>
      </w:r>
      <w:r w:rsidR="007D6899">
        <w:rPr>
          <w:rFonts w:cs="Times New Roman"/>
          <w:szCs w:val="24"/>
        </w:rPr>
        <w:t>ample item D9 is: ‘I find it hard to</w:t>
      </w:r>
      <w:r w:rsidRPr="003B25A4">
        <w:rPr>
          <w:rFonts w:cs="Times New Roman"/>
          <w:szCs w:val="24"/>
        </w:rPr>
        <w:t xml:space="preserve"> </w:t>
      </w:r>
      <w:r w:rsidR="007D6899">
        <w:rPr>
          <w:rFonts w:cs="Times New Roman"/>
          <w:szCs w:val="24"/>
        </w:rPr>
        <w:t xml:space="preserve">imagine what id is like to be someone who is very different from me’. </w:t>
      </w:r>
      <w:r w:rsidRPr="003B25A4">
        <w:rPr>
          <w:rFonts w:cs="Times New Roman"/>
          <w:szCs w:val="24"/>
        </w:rPr>
        <w:t>(</w:t>
      </w:r>
      <w:r w:rsidR="006F5163" w:rsidRPr="003B25A4">
        <w:rPr>
          <w:rFonts w:cs="Times New Roman"/>
          <w:szCs w:val="24"/>
        </w:rPr>
        <w:t>s</w:t>
      </w:r>
      <w:r w:rsidRPr="003B25A4">
        <w:rPr>
          <w:rFonts w:cs="Times New Roman"/>
          <w:szCs w:val="24"/>
        </w:rPr>
        <w:t xml:space="preserve">ee </w:t>
      </w:r>
      <w:r w:rsidR="006F5163" w:rsidRPr="003B25A4">
        <w:rPr>
          <w:rFonts w:cs="Times New Roman"/>
          <w:szCs w:val="24"/>
        </w:rPr>
        <w:t>A</w:t>
      </w:r>
      <w:r w:rsidRPr="003B25A4">
        <w:rPr>
          <w:rFonts w:cs="Times New Roman"/>
          <w:szCs w:val="24"/>
        </w:rPr>
        <w:t xml:space="preserve">ppendix </w:t>
      </w:r>
      <w:r w:rsidR="006F5163" w:rsidRPr="003B25A4">
        <w:rPr>
          <w:rFonts w:cs="Times New Roman"/>
          <w:szCs w:val="24"/>
        </w:rPr>
        <w:t xml:space="preserve">for </w:t>
      </w:r>
      <w:r w:rsidR="00A64B74" w:rsidRPr="003B25A4">
        <w:rPr>
          <w:rFonts w:cs="Times New Roman"/>
          <w:szCs w:val="24"/>
        </w:rPr>
        <w:t>item text, factor loadings</w:t>
      </w:r>
      <w:r w:rsidR="006F5163" w:rsidRPr="003B25A4">
        <w:rPr>
          <w:rFonts w:cs="Times New Roman"/>
          <w:szCs w:val="24"/>
        </w:rPr>
        <w:t xml:space="preserve"> and </w:t>
      </w:r>
      <w:r w:rsidR="00A64B74" w:rsidRPr="003B25A4">
        <w:rPr>
          <w:rFonts w:cs="Times New Roman"/>
          <w:szCs w:val="24"/>
        </w:rPr>
        <w:t>Chronbach</w:t>
      </w:r>
      <w:r w:rsidR="006F5163" w:rsidRPr="003B25A4">
        <w:rPr>
          <w:rFonts w:cs="Times New Roman"/>
          <w:szCs w:val="24"/>
        </w:rPr>
        <w:t>’</w:t>
      </w:r>
      <w:r w:rsidR="00A64B74" w:rsidRPr="003B25A4">
        <w:rPr>
          <w:rFonts w:cs="Times New Roman"/>
          <w:szCs w:val="24"/>
        </w:rPr>
        <w:t xml:space="preserve">s </w:t>
      </w:r>
      <w:r w:rsidR="00EF5C32" w:rsidRPr="003B25A4">
        <w:rPr>
          <w:rFonts w:cs="Times New Roman"/>
          <w:szCs w:val="24"/>
        </w:rPr>
        <w:t>α</w:t>
      </w:r>
      <w:r w:rsidR="006F5163" w:rsidRPr="003B25A4">
        <w:rPr>
          <w:rFonts w:cs="Times New Roman"/>
          <w:szCs w:val="24"/>
        </w:rPr>
        <w:t>;</w:t>
      </w:r>
      <w:r w:rsidR="00EF5C32" w:rsidRPr="003B25A4">
        <w:rPr>
          <w:rFonts w:cs="Times New Roman"/>
          <w:szCs w:val="24"/>
        </w:rPr>
        <w:t xml:space="preserve"> </w:t>
      </w:r>
      <w:r w:rsidR="00A64B74" w:rsidRPr="003B25A4">
        <w:rPr>
          <w:rFonts w:cs="Times New Roman"/>
          <w:szCs w:val="24"/>
        </w:rPr>
        <w:t xml:space="preserve">explained variance </w:t>
      </w:r>
      <w:r w:rsidR="00580D3A" w:rsidRPr="003B25A4">
        <w:rPr>
          <w:rFonts w:cs="Times New Roman"/>
          <w:szCs w:val="24"/>
        </w:rPr>
        <w:t xml:space="preserve">for factors </w:t>
      </w:r>
      <w:r w:rsidR="00EF5C32" w:rsidRPr="003B25A4">
        <w:rPr>
          <w:rFonts w:cs="Times New Roman"/>
          <w:szCs w:val="24"/>
        </w:rPr>
        <w:t>in</w:t>
      </w:r>
      <w:r w:rsidR="00580D3A" w:rsidRPr="003B25A4">
        <w:rPr>
          <w:rFonts w:cs="Times New Roman"/>
          <w:szCs w:val="24"/>
        </w:rPr>
        <w:t xml:space="preserve"> all scales </w:t>
      </w:r>
      <w:r w:rsidRPr="003B25A4">
        <w:rPr>
          <w:rFonts w:cs="Times New Roman"/>
          <w:szCs w:val="24"/>
        </w:rPr>
        <w:t xml:space="preserve">available at: </w:t>
      </w:r>
      <w:hyperlink r:id="rId10" w:history="1">
        <w:r w:rsidRPr="003B25A4">
          <w:rPr>
            <w:rStyle w:val="Hyperlink"/>
            <w:rFonts w:cs="Times New Roman"/>
            <w:color w:val="auto"/>
            <w:szCs w:val="24"/>
            <w:u w:val="none"/>
          </w:rPr>
          <w:t>http://www.ntnu.edu/employees/trond.solhaug</w:t>
        </w:r>
      </w:hyperlink>
      <w:r w:rsidR="006F5163" w:rsidRPr="003B25A4">
        <w:rPr>
          <w:rFonts w:cs="Times New Roman"/>
          <w:szCs w:val="24"/>
        </w:rPr>
        <w:t>).</w:t>
      </w:r>
      <w:r w:rsidR="009C39AD" w:rsidRPr="003B25A4">
        <w:rPr>
          <w:rFonts w:cs="Times New Roman"/>
          <w:szCs w:val="24"/>
        </w:rPr>
        <w:t xml:space="preserve"> </w:t>
      </w:r>
    </w:p>
    <w:p w14:paraId="0B754EA5" w14:textId="3F23A7EC" w:rsidR="00B669C6" w:rsidRPr="00561864" w:rsidRDefault="006D6626" w:rsidP="00FE05B6">
      <w:pPr>
        <w:pStyle w:val="NoSpacing"/>
        <w:rPr>
          <w:i/>
          <w:lang w:val="en-GB"/>
        </w:rPr>
      </w:pPr>
      <w:r w:rsidRPr="00561864">
        <w:rPr>
          <w:i/>
          <w:lang w:val="en-GB"/>
        </w:rPr>
        <w:t>Independent variables</w:t>
      </w:r>
    </w:p>
    <w:p w14:paraId="55EDCFB1" w14:textId="10C2C146" w:rsidR="008A2212" w:rsidRPr="003B25A4" w:rsidRDefault="009F702B" w:rsidP="008A2212">
      <w:pPr>
        <w:rPr>
          <w:rFonts w:cs="Times New Roman"/>
          <w:szCs w:val="24"/>
        </w:rPr>
      </w:pPr>
      <w:r w:rsidRPr="003B25A4">
        <w:rPr>
          <w:rFonts w:cs="Times New Roman"/>
          <w:szCs w:val="24"/>
        </w:rPr>
        <w:t>W</w:t>
      </w:r>
      <w:r w:rsidR="008A2212" w:rsidRPr="003B25A4">
        <w:rPr>
          <w:rFonts w:cs="Times New Roman"/>
          <w:szCs w:val="24"/>
        </w:rPr>
        <w:t xml:space="preserve">e include </w:t>
      </w:r>
      <w:r w:rsidR="009C39AD" w:rsidRPr="003B25A4">
        <w:rPr>
          <w:rFonts w:cs="Times New Roman"/>
          <w:szCs w:val="24"/>
        </w:rPr>
        <w:t xml:space="preserve">individual variables, school context variables and social background variables </w:t>
      </w:r>
      <w:r w:rsidRPr="003B25A4">
        <w:rPr>
          <w:rFonts w:cs="Times New Roman"/>
          <w:szCs w:val="24"/>
        </w:rPr>
        <w:t xml:space="preserve">in order to </w:t>
      </w:r>
      <w:r w:rsidR="00067E5A" w:rsidRPr="003B25A4">
        <w:rPr>
          <w:rFonts w:cs="Times New Roman"/>
          <w:szCs w:val="24"/>
        </w:rPr>
        <w:t xml:space="preserve">explore </w:t>
      </w:r>
      <w:r w:rsidRPr="003B25A4">
        <w:rPr>
          <w:rFonts w:cs="Times New Roman"/>
          <w:szCs w:val="24"/>
        </w:rPr>
        <w:t>their possible contributions to</w:t>
      </w:r>
      <w:r w:rsidR="009C39AD" w:rsidRPr="003B25A4">
        <w:rPr>
          <w:rFonts w:cs="Times New Roman"/>
          <w:szCs w:val="24"/>
        </w:rPr>
        <w:t xml:space="preserve"> the four aspects of intercultural empathy</w:t>
      </w:r>
      <w:r w:rsidR="008A2212" w:rsidRPr="003B25A4">
        <w:rPr>
          <w:rFonts w:cs="Times New Roman"/>
          <w:szCs w:val="24"/>
        </w:rPr>
        <w:t xml:space="preserve">. </w:t>
      </w:r>
      <w:r w:rsidR="00365D68" w:rsidRPr="003B25A4">
        <w:rPr>
          <w:rFonts w:cs="Times New Roman"/>
          <w:szCs w:val="24"/>
        </w:rPr>
        <w:t xml:space="preserve">Our </w:t>
      </w:r>
      <w:r w:rsidR="00365D68" w:rsidRPr="003B25A4">
        <w:rPr>
          <w:rFonts w:cs="Times New Roman"/>
          <w:szCs w:val="24"/>
        </w:rPr>
        <w:lastRenderedPageBreak/>
        <w:t>overall motivation for this is to reveal which variables are the significant contributors to intercultural empathy</w:t>
      </w:r>
      <w:r w:rsidR="006A3F94">
        <w:rPr>
          <w:rFonts w:cs="Times New Roman"/>
          <w:szCs w:val="24"/>
        </w:rPr>
        <w:t xml:space="preserve"> and inclusive citizenship practices</w:t>
      </w:r>
      <w:r w:rsidR="00365D68" w:rsidRPr="003B25A4">
        <w:rPr>
          <w:rFonts w:cs="Times New Roman"/>
          <w:szCs w:val="24"/>
        </w:rPr>
        <w:t>.</w:t>
      </w:r>
    </w:p>
    <w:p w14:paraId="2E56BF39" w14:textId="77777777" w:rsidR="00CE34C3" w:rsidRPr="00FE05B6" w:rsidRDefault="00CE34C3" w:rsidP="00CE34C3">
      <w:pPr>
        <w:pStyle w:val="Heading3"/>
        <w:rPr>
          <w:rFonts w:ascii="Times New Roman" w:hAnsi="Times New Roman" w:cs="Times New Roman"/>
          <w:b w:val="0"/>
          <w:i/>
          <w:color w:val="auto"/>
        </w:rPr>
      </w:pPr>
      <w:r w:rsidRPr="00FE05B6">
        <w:rPr>
          <w:rFonts w:ascii="Times New Roman" w:hAnsi="Times New Roman" w:cs="Times New Roman"/>
          <w:b w:val="0"/>
          <w:i/>
          <w:color w:val="auto"/>
        </w:rPr>
        <w:t>Individual variables</w:t>
      </w:r>
    </w:p>
    <w:p w14:paraId="50F2B8C9" w14:textId="70180FCC" w:rsidR="000E0783" w:rsidRPr="003B25A4" w:rsidRDefault="00365D68" w:rsidP="00411054">
      <w:pPr>
        <w:rPr>
          <w:rFonts w:cs="Times New Roman"/>
          <w:szCs w:val="24"/>
        </w:rPr>
      </w:pPr>
      <w:r w:rsidRPr="003B25A4">
        <w:rPr>
          <w:rFonts w:cs="Times New Roman"/>
          <w:szCs w:val="24"/>
        </w:rPr>
        <w:t>First, a</w:t>
      </w:r>
      <w:r w:rsidR="007D233B" w:rsidRPr="003B25A4">
        <w:rPr>
          <w:rFonts w:cs="Times New Roman"/>
          <w:szCs w:val="24"/>
        </w:rPr>
        <w:t>s pointed out in the previous section</w:t>
      </w:r>
      <w:r w:rsidR="004D66E6">
        <w:rPr>
          <w:rFonts w:cs="Times New Roman"/>
          <w:szCs w:val="24"/>
        </w:rPr>
        <w:t>,</w:t>
      </w:r>
      <w:r w:rsidR="007D233B" w:rsidRPr="003B25A4">
        <w:rPr>
          <w:rFonts w:cs="Times New Roman"/>
          <w:szCs w:val="24"/>
        </w:rPr>
        <w:t xml:space="preserve"> possess</w:t>
      </w:r>
      <w:r w:rsidR="004D66E6">
        <w:rPr>
          <w:rFonts w:cs="Times New Roman"/>
          <w:szCs w:val="24"/>
        </w:rPr>
        <w:t>ing</w:t>
      </w:r>
      <w:r w:rsidR="007D233B" w:rsidRPr="003B25A4">
        <w:rPr>
          <w:rFonts w:cs="Times New Roman"/>
          <w:szCs w:val="24"/>
        </w:rPr>
        <w:t xml:space="preserve"> a certain cognitive experience and knowledge of diversity is vital to </w:t>
      </w:r>
      <w:r w:rsidR="00283C44">
        <w:rPr>
          <w:rFonts w:cs="Times New Roman"/>
          <w:szCs w:val="24"/>
        </w:rPr>
        <w:t>feel and express</w:t>
      </w:r>
      <w:r w:rsidR="007D233B" w:rsidRPr="003B25A4">
        <w:rPr>
          <w:rFonts w:cs="Times New Roman"/>
          <w:szCs w:val="24"/>
        </w:rPr>
        <w:t xml:space="preserve"> empathy in </w:t>
      </w:r>
      <w:r w:rsidR="009C39AD" w:rsidRPr="003B25A4">
        <w:rPr>
          <w:rFonts w:cs="Times New Roman"/>
          <w:szCs w:val="24"/>
        </w:rPr>
        <w:t xml:space="preserve">diverse interpersonal relations. In our first </w:t>
      </w:r>
      <w:r w:rsidR="00430ABB" w:rsidRPr="003B25A4">
        <w:rPr>
          <w:rFonts w:cs="Times New Roman"/>
          <w:szCs w:val="24"/>
        </w:rPr>
        <w:t>variable,</w:t>
      </w:r>
      <w:r w:rsidR="009C39AD" w:rsidRPr="003B25A4">
        <w:rPr>
          <w:rFonts w:cs="Times New Roman"/>
          <w:szCs w:val="24"/>
        </w:rPr>
        <w:t xml:space="preserve"> we apply a scale where students assess their cognitive </w:t>
      </w:r>
      <w:r w:rsidR="00430ABB" w:rsidRPr="003B25A4">
        <w:rPr>
          <w:rFonts w:cs="Times New Roman"/>
          <w:szCs w:val="24"/>
        </w:rPr>
        <w:t>understanding</w:t>
      </w:r>
      <w:r w:rsidR="009C39AD" w:rsidRPr="003B25A4">
        <w:rPr>
          <w:rFonts w:cs="Times New Roman"/>
          <w:szCs w:val="24"/>
        </w:rPr>
        <w:t xml:space="preserve"> of </w:t>
      </w:r>
      <w:r w:rsidR="00430ABB" w:rsidRPr="003B25A4">
        <w:rPr>
          <w:rFonts w:cs="Times New Roman"/>
          <w:szCs w:val="24"/>
        </w:rPr>
        <w:t xml:space="preserve">selected </w:t>
      </w:r>
      <w:r w:rsidR="009D1F12">
        <w:rPr>
          <w:rFonts w:cs="Times New Roman"/>
          <w:szCs w:val="24"/>
        </w:rPr>
        <w:t xml:space="preserve">elements of </w:t>
      </w:r>
      <w:r w:rsidR="00430ABB" w:rsidRPr="003B25A4">
        <w:rPr>
          <w:rFonts w:cs="Times New Roman"/>
          <w:szCs w:val="24"/>
        </w:rPr>
        <w:t xml:space="preserve">prejudice and </w:t>
      </w:r>
      <w:r w:rsidR="009C39AD" w:rsidRPr="003B25A4">
        <w:rPr>
          <w:rFonts w:cs="Times New Roman"/>
          <w:szCs w:val="24"/>
        </w:rPr>
        <w:t>diversity</w:t>
      </w:r>
      <w:r w:rsidR="00A5012B" w:rsidRPr="003B25A4">
        <w:rPr>
          <w:rFonts w:cs="Times New Roman"/>
          <w:szCs w:val="24"/>
        </w:rPr>
        <w:t xml:space="preserve"> (Munroe and Pearson 2006)</w:t>
      </w:r>
      <w:r w:rsidR="009C39AD" w:rsidRPr="003B25A4">
        <w:rPr>
          <w:rFonts w:cs="Times New Roman"/>
          <w:szCs w:val="24"/>
        </w:rPr>
        <w:t xml:space="preserve">. </w:t>
      </w:r>
      <w:r w:rsidR="005F214C" w:rsidRPr="003B25A4">
        <w:rPr>
          <w:rFonts w:cs="Times New Roman"/>
          <w:szCs w:val="24"/>
        </w:rPr>
        <w:t xml:space="preserve">The scale builds on </w:t>
      </w:r>
      <w:r w:rsidR="00C16B06" w:rsidRPr="003B25A4">
        <w:rPr>
          <w:rFonts w:cs="Times New Roman"/>
          <w:szCs w:val="24"/>
        </w:rPr>
        <w:t xml:space="preserve">Banks’ </w:t>
      </w:r>
      <w:r w:rsidR="006F5163" w:rsidRPr="003B25A4">
        <w:rPr>
          <w:rFonts w:cs="Times New Roman"/>
          <w:szCs w:val="24"/>
        </w:rPr>
        <w:t xml:space="preserve">(2010) </w:t>
      </w:r>
      <w:r w:rsidR="00C16B06" w:rsidRPr="003B25A4">
        <w:rPr>
          <w:rFonts w:cs="Times New Roman"/>
          <w:szCs w:val="24"/>
        </w:rPr>
        <w:t xml:space="preserve">transformative </w:t>
      </w:r>
      <w:r w:rsidR="00E14187" w:rsidRPr="003B25A4">
        <w:rPr>
          <w:rFonts w:cs="Times New Roman"/>
          <w:szCs w:val="24"/>
        </w:rPr>
        <w:t xml:space="preserve">model of </w:t>
      </w:r>
      <w:r w:rsidR="00C16B06" w:rsidRPr="003B25A4">
        <w:rPr>
          <w:rFonts w:cs="Times New Roman"/>
          <w:szCs w:val="24"/>
        </w:rPr>
        <w:t>multicultural education</w:t>
      </w:r>
      <w:r w:rsidR="006F5163" w:rsidRPr="003B25A4">
        <w:rPr>
          <w:rFonts w:cs="Times New Roman"/>
          <w:szCs w:val="24"/>
        </w:rPr>
        <w:t xml:space="preserve">, which comprises </w:t>
      </w:r>
      <w:r w:rsidR="00E14187" w:rsidRPr="003B25A4">
        <w:rPr>
          <w:rFonts w:cs="Times New Roman"/>
          <w:szCs w:val="24"/>
        </w:rPr>
        <w:t xml:space="preserve">five </w:t>
      </w:r>
      <w:r w:rsidR="00E35D76" w:rsidRPr="003B25A4">
        <w:rPr>
          <w:rFonts w:cs="Times New Roman"/>
          <w:szCs w:val="24"/>
        </w:rPr>
        <w:t xml:space="preserve">inter-related </w:t>
      </w:r>
      <w:r w:rsidR="00E14187" w:rsidRPr="003B25A4">
        <w:rPr>
          <w:rFonts w:cs="Times New Roman"/>
          <w:szCs w:val="24"/>
        </w:rPr>
        <w:t xml:space="preserve">elements: knowledge construction, content integration, prejudice reduction, equity pedagogy and an empowering </w:t>
      </w:r>
      <w:r w:rsidR="00E35D76" w:rsidRPr="003B25A4">
        <w:rPr>
          <w:rFonts w:cs="Times New Roman"/>
          <w:szCs w:val="24"/>
        </w:rPr>
        <w:t>school cultur</w:t>
      </w:r>
      <w:r w:rsidR="006F5163" w:rsidRPr="003B25A4">
        <w:rPr>
          <w:rFonts w:cs="Times New Roman"/>
          <w:szCs w:val="24"/>
        </w:rPr>
        <w:t>e</w:t>
      </w:r>
      <w:r w:rsidR="00E14187" w:rsidRPr="003B25A4">
        <w:rPr>
          <w:rFonts w:cs="Times New Roman"/>
          <w:szCs w:val="24"/>
        </w:rPr>
        <w:t>.</w:t>
      </w:r>
      <w:r w:rsidR="00CB39FB" w:rsidRPr="003B25A4">
        <w:rPr>
          <w:rFonts w:cs="Times New Roman"/>
          <w:szCs w:val="24"/>
        </w:rPr>
        <w:t xml:space="preserve"> </w:t>
      </w:r>
      <w:r w:rsidR="00E14187" w:rsidRPr="003B25A4">
        <w:rPr>
          <w:rFonts w:cs="Times New Roman"/>
          <w:szCs w:val="24"/>
        </w:rPr>
        <w:t>Banks</w:t>
      </w:r>
      <w:r w:rsidR="006F5163" w:rsidRPr="003B25A4">
        <w:rPr>
          <w:rFonts w:cs="Times New Roman"/>
          <w:szCs w:val="24"/>
        </w:rPr>
        <w:t xml:space="preserve"> (2010)</w:t>
      </w:r>
      <w:r w:rsidR="00E14187" w:rsidRPr="003B25A4">
        <w:rPr>
          <w:rFonts w:cs="Times New Roman"/>
          <w:szCs w:val="24"/>
        </w:rPr>
        <w:t xml:space="preserve"> contends that when </w:t>
      </w:r>
      <w:r w:rsidR="00E35D76" w:rsidRPr="003B25A4">
        <w:rPr>
          <w:rFonts w:cs="Times New Roman"/>
          <w:szCs w:val="24"/>
        </w:rPr>
        <w:t>teachers draw on content from a range of cultures and students</w:t>
      </w:r>
      <w:r w:rsidR="00E14187" w:rsidRPr="003B25A4">
        <w:rPr>
          <w:rFonts w:cs="Times New Roman"/>
          <w:szCs w:val="24"/>
        </w:rPr>
        <w:t xml:space="preserve"> have an understanding of how knowledge is constructed,</w:t>
      </w:r>
      <w:r w:rsidR="00E35D76" w:rsidRPr="003B25A4">
        <w:rPr>
          <w:rFonts w:cs="Times New Roman"/>
          <w:szCs w:val="24"/>
        </w:rPr>
        <w:t xml:space="preserve"> they will feel empowered to contribute to an inclusive and empathetic school culture.</w:t>
      </w:r>
      <w:r w:rsidR="00CB39FB" w:rsidRPr="003B25A4">
        <w:rPr>
          <w:rFonts w:cs="Times New Roman"/>
          <w:szCs w:val="24"/>
        </w:rPr>
        <w:t xml:space="preserve"> </w:t>
      </w:r>
      <w:r w:rsidR="00E35D76" w:rsidRPr="003B25A4">
        <w:rPr>
          <w:rFonts w:cs="Times New Roman"/>
          <w:szCs w:val="24"/>
        </w:rPr>
        <w:t>Following this</w:t>
      </w:r>
      <w:r w:rsidR="00587047" w:rsidRPr="003B25A4">
        <w:rPr>
          <w:rFonts w:cs="Times New Roman"/>
          <w:szCs w:val="24"/>
        </w:rPr>
        <w:t>,</w:t>
      </w:r>
      <w:r w:rsidR="00E35D76" w:rsidRPr="003B25A4">
        <w:rPr>
          <w:rFonts w:cs="Times New Roman"/>
          <w:szCs w:val="24"/>
        </w:rPr>
        <w:t xml:space="preserve"> we expect knowledge of </w:t>
      </w:r>
      <w:r w:rsidR="00587047" w:rsidRPr="003B25A4">
        <w:rPr>
          <w:rFonts w:cs="Times New Roman"/>
          <w:szCs w:val="24"/>
        </w:rPr>
        <w:t>diversity</w:t>
      </w:r>
      <w:r w:rsidR="00E35D76" w:rsidRPr="003B25A4">
        <w:rPr>
          <w:rFonts w:cs="Times New Roman"/>
          <w:szCs w:val="24"/>
        </w:rPr>
        <w:t xml:space="preserve"> </w:t>
      </w:r>
      <w:r w:rsidR="006F5163" w:rsidRPr="003B25A4">
        <w:rPr>
          <w:rFonts w:cs="Times New Roman"/>
          <w:szCs w:val="24"/>
        </w:rPr>
        <w:t xml:space="preserve">to be </w:t>
      </w:r>
      <w:r w:rsidR="005F214C" w:rsidRPr="003B25A4">
        <w:rPr>
          <w:rFonts w:cs="Times New Roman"/>
          <w:szCs w:val="24"/>
        </w:rPr>
        <w:t>favourably associated with</w:t>
      </w:r>
      <w:r w:rsidR="00C167F8" w:rsidRPr="003B25A4">
        <w:rPr>
          <w:rFonts w:cs="Times New Roman"/>
          <w:szCs w:val="24"/>
        </w:rPr>
        <w:t xml:space="preserve"> </w:t>
      </w:r>
      <w:r w:rsidR="00E35D76" w:rsidRPr="003B25A4">
        <w:rPr>
          <w:rFonts w:cs="Times New Roman"/>
          <w:szCs w:val="24"/>
        </w:rPr>
        <w:t>intercultural empathy.</w:t>
      </w:r>
      <w:r w:rsidR="00CB39FB" w:rsidRPr="003B25A4">
        <w:rPr>
          <w:rFonts w:cs="Times New Roman"/>
          <w:szCs w:val="24"/>
        </w:rPr>
        <w:t xml:space="preserve"> </w:t>
      </w:r>
      <w:r w:rsidR="006F5163" w:rsidRPr="003B25A4">
        <w:rPr>
          <w:rFonts w:cs="Times New Roman"/>
          <w:szCs w:val="24"/>
        </w:rPr>
        <w:t xml:space="preserve">To accomplish this, we </w:t>
      </w:r>
      <w:r w:rsidR="00D24199" w:rsidRPr="003B25A4">
        <w:rPr>
          <w:rFonts w:cs="Times New Roman"/>
          <w:szCs w:val="24"/>
        </w:rPr>
        <w:t>use a three</w:t>
      </w:r>
      <w:r w:rsidR="006F5163" w:rsidRPr="003B25A4">
        <w:rPr>
          <w:rFonts w:cs="Times New Roman"/>
          <w:szCs w:val="24"/>
        </w:rPr>
        <w:t>-</w:t>
      </w:r>
      <w:r w:rsidR="00587047" w:rsidRPr="003B25A4">
        <w:rPr>
          <w:rFonts w:cs="Times New Roman"/>
          <w:szCs w:val="24"/>
        </w:rPr>
        <w:t>i</w:t>
      </w:r>
      <w:r w:rsidR="00D24199" w:rsidRPr="003B25A4">
        <w:rPr>
          <w:rFonts w:cs="Times New Roman"/>
          <w:szCs w:val="24"/>
        </w:rPr>
        <w:t>tem scale</w:t>
      </w:r>
      <w:r w:rsidR="006F5163" w:rsidRPr="003B25A4">
        <w:rPr>
          <w:rFonts w:cs="Times New Roman"/>
          <w:szCs w:val="24"/>
        </w:rPr>
        <w:t xml:space="preserve"> (</w:t>
      </w:r>
      <w:r w:rsidR="00CE34C3" w:rsidRPr="003B25A4">
        <w:rPr>
          <w:rFonts w:cs="Times New Roman"/>
          <w:szCs w:val="24"/>
        </w:rPr>
        <w:t>F2,</w:t>
      </w:r>
      <w:r w:rsidR="006F5163" w:rsidRPr="003B25A4">
        <w:rPr>
          <w:rFonts w:cs="Times New Roman"/>
          <w:szCs w:val="24"/>
        </w:rPr>
        <w:t xml:space="preserve"> </w:t>
      </w:r>
      <w:r w:rsidR="00EF0CC5" w:rsidRPr="003B25A4">
        <w:rPr>
          <w:rFonts w:cs="Times New Roman"/>
          <w:szCs w:val="24"/>
        </w:rPr>
        <w:t>F3 and F4</w:t>
      </w:r>
      <w:r w:rsidR="006F5163" w:rsidRPr="003B25A4">
        <w:rPr>
          <w:rFonts w:cs="Times New Roman"/>
          <w:szCs w:val="24"/>
        </w:rPr>
        <w:t>)</w:t>
      </w:r>
      <w:r w:rsidR="007D6899">
        <w:rPr>
          <w:rFonts w:cs="Times New Roman"/>
          <w:szCs w:val="24"/>
        </w:rPr>
        <w:t xml:space="preserve">. A sample item F2 is: </w:t>
      </w:r>
      <w:r w:rsidR="006F43B4" w:rsidRPr="003B25A4">
        <w:rPr>
          <w:rFonts w:cs="Times New Roman"/>
          <w:szCs w:val="24"/>
        </w:rPr>
        <w:t xml:space="preserve"> </w:t>
      </w:r>
      <w:r w:rsidR="00411054">
        <w:rPr>
          <w:rFonts w:cs="Times New Roman"/>
          <w:szCs w:val="24"/>
        </w:rPr>
        <w:t>‘</w:t>
      </w:r>
      <w:r w:rsidR="00411054" w:rsidRPr="00411054">
        <w:rPr>
          <w:rFonts w:cs="Times New Roman"/>
          <w:szCs w:val="24"/>
        </w:rPr>
        <w:t>I know that there are big differences in how people practise their</w:t>
      </w:r>
      <w:r w:rsidR="00411054">
        <w:rPr>
          <w:rFonts w:cs="Times New Roman"/>
          <w:szCs w:val="24"/>
        </w:rPr>
        <w:t xml:space="preserve"> r</w:t>
      </w:r>
      <w:r w:rsidR="00411054" w:rsidRPr="00411054">
        <w:rPr>
          <w:rFonts w:cs="Times New Roman"/>
          <w:szCs w:val="24"/>
        </w:rPr>
        <w:t>eligion</w:t>
      </w:r>
      <w:r w:rsidR="00411054">
        <w:rPr>
          <w:rFonts w:cs="Times New Roman"/>
          <w:szCs w:val="24"/>
        </w:rPr>
        <w:t>’.</w:t>
      </w:r>
      <w:r w:rsidR="00411054" w:rsidRPr="00411054">
        <w:rPr>
          <w:rFonts w:cs="Times New Roman"/>
          <w:szCs w:val="24"/>
        </w:rPr>
        <w:t xml:space="preserve"> </w:t>
      </w:r>
      <w:r w:rsidR="006F43B4" w:rsidRPr="00411054">
        <w:rPr>
          <w:rFonts w:cs="Times New Roman"/>
          <w:szCs w:val="24"/>
        </w:rPr>
        <w:t>(Hypothesis, H1</w:t>
      </w:r>
      <w:r w:rsidR="007D6899">
        <w:rPr>
          <w:rFonts w:cs="Times New Roman"/>
          <w:szCs w:val="24"/>
        </w:rPr>
        <w:t>, see table of hypotheses at the end of theory section)</w:t>
      </w:r>
      <w:r w:rsidR="00EF0CC5" w:rsidRPr="003B25A4">
        <w:rPr>
          <w:rFonts w:cs="Times New Roman"/>
          <w:szCs w:val="24"/>
        </w:rPr>
        <w:t>.</w:t>
      </w:r>
      <w:r w:rsidR="00CE34C3" w:rsidRPr="003B25A4">
        <w:rPr>
          <w:rFonts w:cs="Times New Roman"/>
          <w:szCs w:val="24"/>
        </w:rPr>
        <w:t xml:space="preserve"> </w:t>
      </w:r>
    </w:p>
    <w:p w14:paraId="0AA7D103" w14:textId="662305D6" w:rsidR="00EF0CC5" w:rsidRPr="003B25A4" w:rsidRDefault="00DC6DA3" w:rsidP="001C084B">
      <w:pPr>
        <w:rPr>
          <w:rFonts w:cs="Times New Roman"/>
          <w:szCs w:val="24"/>
        </w:rPr>
      </w:pPr>
      <w:r w:rsidRPr="003B25A4">
        <w:rPr>
          <w:rFonts w:cs="Times New Roman"/>
          <w:szCs w:val="24"/>
        </w:rPr>
        <w:t>Second, w</w:t>
      </w:r>
      <w:r w:rsidR="004E0F0D" w:rsidRPr="003B25A4">
        <w:rPr>
          <w:rFonts w:cs="Times New Roman"/>
          <w:szCs w:val="24"/>
        </w:rPr>
        <w:t xml:space="preserve">e continue </w:t>
      </w:r>
      <w:r w:rsidR="005F214C" w:rsidRPr="003B25A4">
        <w:rPr>
          <w:rFonts w:cs="Times New Roman"/>
          <w:szCs w:val="24"/>
        </w:rPr>
        <w:t>to explore stu</w:t>
      </w:r>
      <w:r w:rsidR="004E0F0D" w:rsidRPr="003B25A4">
        <w:rPr>
          <w:rFonts w:cs="Times New Roman"/>
          <w:szCs w:val="24"/>
        </w:rPr>
        <w:t>dents’ personal motivation</w:t>
      </w:r>
      <w:r w:rsidR="006F5163" w:rsidRPr="003B25A4">
        <w:rPr>
          <w:rFonts w:cs="Times New Roman"/>
          <w:szCs w:val="24"/>
        </w:rPr>
        <w:t>s</w:t>
      </w:r>
      <w:r w:rsidR="00D92BC4" w:rsidRPr="003B25A4">
        <w:rPr>
          <w:rFonts w:cs="Times New Roman"/>
          <w:szCs w:val="24"/>
        </w:rPr>
        <w:t xml:space="preserve"> </w:t>
      </w:r>
      <w:r w:rsidR="006F5163" w:rsidRPr="003B25A4">
        <w:rPr>
          <w:rFonts w:cs="Times New Roman"/>
          <w:szCs w:val="24"/>
        </w:rPr>
        <w:t xml:space="preserve">concerning </w:t>
      </w:r>
      <w:r w:rsidR="00D92BC4" w:rsidRPr="003B25A4">
        <w:rPr>
          <w:rFonts w:cs="Times New Roman"/>
          <w:szCs w:val="24"/>
        </w:rPr>
        <w:t>schooling</w:t>
      </w:r>
      <w:r w:rsidR="004E0F0D" w:rsidRPr="003B25A4">
        <w:rPr>
          <w:rFonts w:cs="Times New Roman"/>
          <w:szCs w:val="24"/>
        </w:rPr>
        <w:t xml:space="preserve">. </w:t>
      </w:r>
      <w:r w:rsidR="00F27905" w:rsidRPr="003B25A4">
        <w:rPr>
          <w:rFonts w:cs="Times New Roman"/>
          <w:szCs w:val="24"/>
        </w:rPr>
        <w:t xml:space="preserve">We understand motivation as a continuum from </w:t>
      </w:r>
      <w:r w:rsidR="00F94CE8" w:rsidRPr="003B25A4">
        <w:rPr>
          <w:rFonts w:cs="Times New Roman"/>
          <w:szCs w:val="24"/>
        </w:rPr>
        <w:t>external motivation to identification and intrinsic motivation</w:t>
      </w:r>
      <w:r w:rsidR="00587047" w:rsidRPr="003B25A4">
        <w:rPr>
          <w:rFonts w:cs="Times New Roman"/>
          <w:szCs w:val="24"/>
        </w:rPr>
        <w:t>. I</w:t>
      </w:r>
      <w:r w:rsidR="009F3552" w:rsidRPr="003B25A4">
        <w:rPr>
          <w:rFonts w:cs="Times New Roman"/>
          <w:szCs w:val="24"/>
        </w:rPr>
        <w:t xml:space="preserve">ntrinsic motivation </w:t>
      </w:r>
      <w:r w:rsidR="006F5163" w:rsidRPr="003B25A4">
        <w:rPr>
          <w:rFonts w:cs="Times New Roman"/>
          <w:szCs w:val="24"/>
        </w:rPr>
        <w:t>reflects</w:t>
      </w:r>
      <w:r w:rsidR="00CB39FB" w:rsidRPr="003B25A4">
        <w:rPr>
          <w:rFonts w:cs="Times New Roman"/>
          <w:szCs w:val="24"/>
        </w:rPr>
        <w:t xml:space="preserve"> </w:t>
      </w:r>
      <w:r w:rsidR="009F3552" w:rsidRPr="003B25A4">
        <w:rPr>
          <w:rFonts w:cs="Times New Roman"/>
          <w:szCs w:val="24"/>
        </w:rPr>
        <w:t xml:space="preserve">an inner drive for </w:t>
      </w:r>
      <w:r w:rsidR="00587047" w:rsidRPr="003B25A4">
        <w:rPr>
          <w:rFonts w:cs="Times New Roman"/>
          <w:szCs w:val="24"/>
        </w:rPr>
        <w:t>learning</w:t>
      </w:r>
      <w:r w:rsidR="00F94CE8" w:rsidRPr="003B25A4">
        <w:rPr>
          <w:rFonts w:cs="Times New Roman"/>
          <w:szCs w:val="24"/>
        </w:rPr>
        <w:t xml:space="preserve"> </w:t>
      </w:r>
      <w:r w:rsidR="001F0700" w:rsidRPr="003B25A4">
        <w:rPr>
          <w:rFonts w:cs="Times New Roman"/>
          <w:szCs w:val="24"/>
        </w:rPr>
        <w:fldChar w:fldCharType="begin"/>
      </w:r>
      <w:r w:rsidR="003D7D4D" w:rsidRPr="003B25A4">
        <w:rPr>
          <w:rFonts w:cs="Times New Roman"/>
          <w:szCs w:val="24"/>
        </w:rPr>
        <w:instrText xml:space="preserve"> ADDIN EN.CITE &lt;EndNote&gt;&lt;Cite&gt;&lt;Author&gt;Ryan&lt;/Author&gt;&lt;Year&gt;2003&lt;/Year&gt;&lt;RecNum&gt;577&lt;/RecNum&gt;&lt;DisplayText&gt;(Ryan &amp;amp; Deci, 2003)&lt;/DisplayText&gt;&lt;record&gt;&lt;rec-number&gt;577&lt;/rec-number&gt;&lt;foreign-keys&gt;&lt;key app="EN" db-id="9z0vaz52vxe2pqe09tnv9r02xs52trssw2a0" timestamp="0"&gt;577&lt;/key&gt;&lt;/foreign-keys&gt;&lt;ref-type name="Book Section"&gt;5&lt;/ref-type&gt;&lt;contributors&gt;&lt;authors&gt;&lt;author&gt;Ryan, Richard M&lt;/author&gt;&lt;author&gt;Deci, Edward L.&lt;/author&gt;&lt;/authors&gt;&lt;secondary-authors&gt;&lt;author&gt;Leary, I.M. R.&lt;/author&gt;&lt;author&gt;Tangney, J P&lt;/author&gt;&lt;/secondary-authors&gt;&lt;/contributors&gt;&lt;titles&gt;&lt;title&gt;On Assimilatiing identities to the Self: A Self-Determination Theory perspective on Internalization and Integrity within Cultures&lt;/title&gt;&lt;secondary-title&gt;Handbook of Self and Identity&lt;/secondary-title&gt;&lt;/titles&gt;&lt;pages&gt;253-275&lt;/pages&gt;&lt;dates&gt;&lt;year&gt;2003&lt;/year&gt;&lt;/dates&gt;&lt;pub-location&gt;New York&lt;/pub-location&gt;&lt;publisher&gt;Guilford Press&lt;/publisher&gt;&lt;urls&gt;&lt;/urls&gt;&lt;/record&gt;&lt;/Cite&gt;&lt;/EndNote&gt;</w:instrText>
      </w:r>
      <w:r w:rsidR="001F0700" w:rsidRPr="003B25A4">
        <w:rPr>
          <w:rFonts w:cs="Times New Roman"/>
          <w:szCs w:val="24"/>
        </w:rPr>
        <w:fldChar w:fldCharType="separate"/>
      </w:r>
      <w:r w:rsidR="001F0700" w:rsidRPr="003B25A4">
        <w:rPr>
          <w:rFonts w:cs="Times New Roman"/>
          <w:szCs w:val="24"/>
        </w:rPr>
        <w:t xml:space="preserve">(Ryan </w:t>
      </w:r>
      <w:r w:rsidR="00297533" w:rsidRPr="003B25A4">
        <w:rPr>
          <w:rFonts w:cs="Times New Roman"/>
          <w:szCs w:val="24"/>
        </w:rPr>
        <w:t>and</w:t>
      </w:r>
      <w:r w:rsidR="001F0700" w:rsidRPr="003B25A4">
        <w:rPr>
          <w:rFonts w:cs="Times New Roman"/>
          <w:szCs w:val="24"/>
        </w:rPr>
        <w:t xml:space="preserve"> Deci</w:t>
      </w:r>
      <w:r w:rsidR="00BF1EE3" w:rsidRPr="003B25A4">
        <w:rPr>
          <w:rFonts w:cs="Times New Roman"/>
          <w:szCs w:val="24"/>
        </w:rPr>
        <w:t xml:space="preserve"> 2</w:t>
      </w:r>
      <w:r w:rsidR="001F0700" w:rsidRPr="003B25A4">
        <w:rPr>
          <w:rFonts w:cs="Times New Roman"/>
          <w:szCs w:val="24"/>
        </w:rPr>
        <w:t>003)</w:t>
      </w:r>
      <w:r w:rsidR="001F0700" w:rsidRPr="003B25A4">
        <w:rPr>
          <w:rFonts w:cs="Times New Roman"/>
          <w:szCs w:val="24"/>
        </w:rPr>
        <w:fldChar w:fldCharType="end"/>
      </w:r>
      <w:r w:rsidR="00F94CE8" w:rsidRPr="003B25A4">
        <w:rPr>
          <w:rFonts w:cs="Times New Roman"/>
          <w:szCs w:val="24"/>
        </w:rPr>
        <w:t xml:space="preserve">. We assume that </w:t>
      </w:r>
      <w:r w:rsidR="00587047" w:rsidRPr="003B25A4">
        <w:rPr>
          <w:rFonts w:cs="Times New Roman"/>
          <w:szCs w:val="24"/>
        </w:rPr>
        <w:t xml:space="preserve">students who are highly </w:t>
      </w:r>
      <w:r w:rsidR="00F94CE8" w:rsidRPr="003B25A4">
        <w:rPr>
          <w:rFonts w:cs="Times New Roman"/>
          <w:szCs w:val="24"/>
        </w:rPr>
        <w:t xml:space="preserve">motivated </w:t>
      </w:r>
      <w:r w:rsidR="00587047" w:rsidRPr="003B25A4">
        <w:rPr>
          <w:rFonts w:cs="Times New Roman"/>
          <w:szCs w:val="24"/>
        </w:rPr>
        <w:t xml:space="preserve">will </w:t>
      </w:r>
      <w:r w:rsidR="00F94CE8" w:rsidRPr="003B25A4">
        <w:rPr>
          <w:rFonts w:cs="Times New Roman"/>
          <w:szCs w:val="24"/>
        </w:rPr>
        <w:t xml:space="preserve">have a </w:t>
      </w:r>
      <w:r w:rsidR="00587047" w:rsidRPr="003B25A4">
        <w:rPr>
          <w:rFonts w:cs="Times New Roman"/>
          <w:szCs w:val="24"/>
        </w:rPr>
        <w:t xml:space="preserve">broad-based </w:t>
      </w:r>
      <w:r w:rsidR="00F94CE8" w:rsidRPr="003B25A4">
        <w:rPr>
          <w:rFonts w:cs="Times New Roman"/>
          <w:szCs w:val="24"/>
        </w:rPr>
        <w:t xml:space="preserve">drive </w:t>
      </w:r>
      <w:r w:rsidR="006F5163" w:rsidRPr="003B25A4">
        <w:rPr>
          <w:rFonts w:cs="Times New Roman"/>
          <w:szCs w:val="24"/>
        </w:rPr>
        <w:t>to learn</w:t>
      </w:r>
      <w:r w:rsidR="004F24A2" w:rsidRPr="003B25A4">
        <w:rPr>
          <w:rFonts w:cs="Times New Roman"/>
          <w:szCs w:val="24"/>
        </w:rPr>
        <w:t xml:space="preserve"> from </w:t>
      </w:r>
      <w:r w:rsidR="006F5163" w:rsidRPr="003B25A4">
        <w:rPr>
          <w:rFonts w:cs="Times New Roman"/>
          <w:szCs w:val="24"/>
        </w:rPr>
        <w:t xml:space="preserve">both </w:t>
      </w:r>
      <w:r w:rsidR="004F24A2" w:rsidRPr="003B25A4">
        <w:rPr>
          <w:rFonts w:cs="Times New Roman"/>
          <w:szCs w:val="24"/>
        </w:rPr>
        <w:t>compulsory</w:t>
      </w:r>
      <w:r w:rsidR="006F5163" w:rsidRPr="003B25A4">
        <w:rPr>
          <w:rFonts w:cs="Times New Roman"/>
          <w:szCs w:val="24"/>
        </w:rPr>
        <w:t xml:space="preserve"> school </w:t>
      </w:r>
      <w:r w:rsidR="00587047" w:rsidRPr="003B25A4">
        <w:rPr>
          <w:rFonts w:cs="Times New Roman"/>
          <w:szCs w:val="24"/>
        </w:rPr>
        <w:t xml:space="preserve">activities </w:t>
      </w:r>
      <w:r w:rsidR="006F5163" w:rsidRPr="003B25A4">
        <w:rPr>
          <w:rFonts w:cs="Times New Roman"/>
          <w:szCs w:val="24"/>
        </w:rPr>
        <w:t>and the social aspects of schooling</w:t>
      </w:r>
      <w:r w:rsidR="004F24A2" w:rsidRPr="003B25A4">
        <w:rPr>
          <w:rFonts w:cs="Times New Roman"/>
          <w:szCs w:val="24"/>
        </w:rPr>
        <w:t>.</w:t>
      </w:r>
      <w:r w:rsidRPr="003B25A4">
        <w:rPr>
          <w:rFonts w:cs="Times New Roman"/>
          <w:szCs w:val="24"/>
        </w:rPr>
        <w:t xml:space="preserve"> Among these social aspects are increased diversity.  Often</w:t>
      </w:r>
      <w:r w:rsidR="000E5F07">
        <w:rPr>
          <w:rFonts w:cs="Times New Roman"/>
          <w:szCs w:val="24"/>
        </w:rPr>
        <w:t>,</w:t>
      </w:r>
      <w:r w:rsidRPr="003B25A4">
        <w:rPr>
          <w:rFonts w:cs="Times New Roman"/>
          <w:szCs w:val="24"/>
        </w:rPr>
        <w:t xml:space="preserve"> perceived cultural difference might trigger curiosity, but </w:t>
      </w:r>
      <w:r w:rsidR="009D1F12">
        <w:rPr>
          <w:rFonts w:cs="Times New Roman"/>
          <w:szCs w:val="24"/>
        </w:rPr>
        <w:t xml:space="preserve">it </w:t>
      </w:r>
      <w:r w:rsidRPr="003B25A4">
        <w:rPr>
          <w:rFonts w:cs="Times New Roman"/>
          <w:szCs w:val="24"/>
        </w:rPr>
        <w:t xml:space="preserve">may also trigger uncertainty/anxiety and perceptions of cultural </w:t>
      </w:r>
      <w:r w:rsidR="002D0284" w:rsidRPr="003B25A4">
        <w:rPr>
          <w:rFonts w:cs="Times New Roman"/>
          <w:szCs w:val="24"/>
        </w:rPr>
        <w:t>differences, which</w:t>
      </w:r>
      <w:r w:rsidRPr="003B25A4">
        <w:rPr>
          <w:rFonts w:cs="Times New Roman"/>
          <w:szCs w:val="24"/>
        </w:rPr>
        <w:t xml:space="preserve"> need to be overcome.</w:t>
      </w:r>
      <w:r w:rsidR="002D0284" w:rsidRPr="003B25A4">
        <w:rPr>
          <w:rFonts w:cs="Times New Roman"/>
          <w:szCs w:val="24"/>
        </w:rPr>
        <w:t xml:space="preserve"> We assume that highly motivated students possess some energy that is not only directed at schooling, but may also support </w:t>
      </w:r>
      <w:r w:rsidR="000E5F07">
        <w:rPr>
          <w:rFonts w:cs="Times New Roman"/>
          <w:szCs w:val="24"/>
        </w:rPr>
        <w:t xml:space="preserve">the </w:t>
      </w:r>
      <w:r w:rsidR="00F24854" w:rsidRPr="003B25A4">
        <w:rPr>
          <w:rFonts w:cs="Times New Roman"/>
          <w:szCs w:val="24"/>
        </w:rPr>
        <w:t>student’s</w:t>
      </w:r>
      <w:r w:rsidR="002D0284" w:rsidRPr="003B25A4">
        <w:rPr>
          <w:rFonts w:cs="Times New Roman"/>
          <w:szCs w:val="24"/>
        </w:rPr>
        <w:t xml:space="preserve"> willingness to learn from others </w:t>
      </w:r>
      <w:r w:rsidR="002D0284" w:rsidRPr="003B25A4">
        <w:rPr>
          <w:rFonts w:cs="Times New Roman"/>
          <w:szCs w:val="24"/>
        </w:rPr>
        <w:lastRenderedPageBreak/>
        <w:t>and overcome interpersonal differences</w:t>
      </w:r>
      <w:r w:rsidR="005D2357" w:rsidRPr="003B25A4">
        <w:rPr>
          <w:rFonts w:cs="Times New Roman"/>
          <w:szCs w:val="24"/>
        </w:rPr>
        <w:t xml:space="preserve"> (H2)</w:t>
      </w:r>
      <w:r w:rsidR="002D0284" w:rsidRPr="003B25A4">
        <w:rPr>
          <w:rFonts w:cs="Times New Roman"/>
          <w:szCs w:val="24"/>
        </w:rPr>
        <w:t>.</w:t>
      </w:r>
      <w:r w:rsidR="004F24A2" w:rsidRPr="003B25A4">
        <w:rPr>
          <w:rFonts w:cs="Times New Roman"/>
          <w:szCs w:val="24"/>
        </w:rPr>
        <w:t xml:space="preserve"> </w:t>
      </w:r>
      <w:r w:rsidR="006F5163" w:rsidRPr="003B25A4">
        <w:rPr>
          <w:rFonts w:cs="Times New Roman"/>
          <w:szCs w:val="24"/>
        </w:rPr>
        <w:t xml:space="preserve">To measure this factor, we </w:t>
      </w:r>
      <w:r w:rsidR="00EF0CC5" w:rsidRPr="003B25A4">
        <w:rPr>
          <w:rFonts w:cs="Times New Roman"/>
          <w:szCs w:val="24"/>
        </w:rPr>
        <w:t>use a two</w:t>
      </w:r>
      <w:r w:rsidR="00587047" w:rsidRPr="003B25A4">
        <w:rPr>
          <w:rFonts w:cs="Times New Roman"/>
          <w:szCs w:val="24"/>
        </w:rPr>
        <w:t>-</w:t>
      </w:r>
      <w:r w:rsidR="00EF0CC5" w:rsidRPr="003B25A4">
        <w:rPr>
          <w:rFonts w:cs="Times New Roman"/>
          <w:szCs w:val="24"/>
        </w:rPr>
        <w:t>item scale</w:t>
      </w:r>
      <w:r w:rsidR="006F5163" w:rsidRPr="003B25A4">
        <w:rPr>
          <w:rFonts w:cs="Times New Roman"/>
          <w:szCs w:val="24"/>
        </w:rPr>
        <w:t xml:space="preserve"> (</w:t>
      </w:r>
      <w:r w:rsidR="00EF0CC5" w:rsidRPr="003B25A4">
        <w:rPr>
          <w:rFonts w:cs="Times New Roman"/>
          <w:szCs w:val="24"/>
        </w:rPr>
        <w:t>I1 and I2</w:t>
      </w:r>
      <w:r w:rsidR="006F5163" w:rsidRPr="003B25A4">
        <w:rPr>
          <w:rFonts w:cs="Times New Roman"/>
          <w:szCs w:val="24"/>
        </w:rPr>
        <w:t>)</w:t>
      </w:r>
      <w:r w:rsidR="00EF0CC5" w:rsidRPr="003B25A4">
        <w:rPr>
          <w:rFonts w:cs="Times New Roman"/>
          <w:szCs w:val="24"/>
        </w:rPr>
        <w:t xml:space="preserve">. </w:t>
      </w:r>
      <w:r w:rsidR="00411054">
        <w:rPr>
          <w:rFonts w:cs="Times New Roman"/>
          <w:szCs w:val="24"/>
        </w:rPr>
        <w:t>A sample item I2 is: ‘I like working with most school subjects’.</w:t>
      </w:r>
    </w:p>
    <w:p w14:paraId="630A1955" w14:textId="7634FCFF" w:rsidR="00181918" w:rsidRPr="00411054" w:rsidRDefault="00F24854" w:rsidP="001C084B">
      <w:pPr>
        <w:rPr>
          <w:rFonts w:cs="Times New Roman"/>
          <w:szCs w:val="24"/>
        </w:rPr>
      </w:pPr>
      <w:r w:rsidRPr="003B25A4">
        <w:rPr>
          <w:rFonts w:cs="Times New Roman"/>
          <w:szCs w:val="24"/>
        </w:rPr>
        <w:t xml:space="preserve">Third, we explore </w:t>
      </w:r>
      <w:r w:rsidR="0011524C" w:rsidRPr="003B25A4">
        <w:rPr>
          <w:rFonts w:cs="Times New Roman"/>
          <w:szCs w:val="24"/>
        </w:rPr>
        <w:t xml:space="preserve">how </w:t>
      </w:r>
      <w:r w:rsidR="000E5F07">
        <w:rPr>
          <w:rFonts w:cs="Times New Roman"/>
          <w:szCs w:val="24"/>
        </w:rPr>
        <w:t xml:space="preserve">a </w:t>
      </w:r>
      <w:r w:rsidR="00B01C3F" w:rsidRPr="003B25A4">
        <w:rPr>
          <w:rFonts w:cs="Times New Roman"/>
          <w:szCs w:val="24"/>
        </w:rPr>
        <w:t>student’s</w:t>
      </w:r>
      <w:r w:rsidR="0011524C" w:rsidRPr="003B25A4">
        <w:rPr>
          <w:rFonts w:cs="Times New Roman"/>
          <w:szCs w:val="24"/>
        </w:rPr>
        <w:t xml:space="preserve"> willingness to invest </w:t>
      </w:r>
      <w:r w:rsidRPr="003B25A4">
        <w:rPr>
          <w:rFonts w:cs="Times New Roman"/>
          <w:szCs w:val="24"/>
        </w:rPr>
        <w:t>‘e</w:t>
      </w:r>
      <w:r w:rsidR="00BB109A" w:rsidRPr="003B25A4">
        <w:rPr>
          <w:rFonts w:cs="Times New Roman"/>
          <w:szCs w:val="24"/>
        </w:rPr>
        <w:t>ffort</w:t>
      </w:r>
      <w:r w:rsidRPr="003B25A4">
        <w:rPr>
          <w:rFonts w:cs="Times New Roman"/>
          <w:szCs w:val="24"/>
        </w:rPr>
        <w:t>’</w:t>
      </w:r>
      <w:r w:rsidR="00BB109A" w:rsidRPr="003B25A4">
        <w:rPr>
          <w:rFonts w:cs="Times New Roman"/>
          <w:szCs w:val="24"/>
        </w:rPr>
        <w:t xml:space="preserve"> </w:t>
      </w:r>
      <w:r w:rsidR="0011524C" w:rsidRPr="003B25A4">
        <w:rPr>
          <w:rFonts w:cs="Times New Roman"/>
          <w:szCs w:val="24"/>
        </w:rPr>
        <w:t xml:space="preserve">in schooling might contribute </w:t>
      </w:r>
      <w:r w:rsidR="00B01C3F" w:rsidRPr="003B25A4">
        <w:rPr>
          <w:rFonts w:cs="Times New Roman"/>
          <w:szCs w:val="24"/>
        </w:rPr>
        <w:t xml:space="preserve">to intercultural empathy.  Effort </w:t>
      </w:r>
      <w:r w:rsidR="00BB109A" w:rsidRPr="003B25A4">
        <w:rPr>
          <w:rFonts w:cs="Times New Roman"/>
          <w:szCs w:val="24"/>
        </w:rPr>
        <w:t xml:space="preserve">can be gauged by </w:t>
      </w:r>
      <w:r w:rsidR="000E5F07">
        <w:rPr>
          <w:rFonts w:cs="Times New Roman"/>
          <w:szCs w:val="24"/>
        </w:rPr>
        <w:t xml:space="preserve">the </w:t>
      </w:r>
      <w:r w:rsidR="00BB109A" w:rsidRPr="003B25A4">
        <w:rPr>
          <w:rFonts w:cs="Times New Roman"/>
          <w:szCs w:val="24"/>
        </w:rPr>
        <w:t xml:space="preserve">time spent on a task and </w:t>
      </w:r>
      <w:r w:rsidR="000E5F07">
        <w:rPr>
          <w:rFonts w:cs="Times New Roman"/>
          <w:szCs w:val="24"/>
        </w:rPr>
        <w:t xml:space="preserve">the </w:t>
      </w:r>
      <w:r w:rsidR="00BB109A" w:rsidRPr="003B25A4">
        <w:rPr>
          <w:rFonts w:cs="Times New Roman"/>
          <w:szCs w:val="24"/>
        </w:rPr>
        <w:t xml:space="preserve">level of exhaustion upon </w:t>
      </w:r>
      <w:r w:rsidR="006F5163" w:rsidRPr="003B25A4">
        <w:rPr>
          <w:rFonts w:cs="Times New Roman"/>
          <w:szCs w:val="24"/>
        </w:rPr>
        <w:t xml:space="preserve">task </w:t>
      </w:r>
      <w:r w:rsidR="00BB109A" w:rsidRPr="003B25A4">
        <w:rPr>
          <w:rFonts w:cs="Times New Roman"/>
          <w:szCs w:val="24"/>
        </w:rPr>
        <w:t xml:space="preserve">completion </w:t>
      </w:r>
      <w:r w:rsidR="001F0700" w:rsidRPr="003B25A4">
        <w:rPr>
          <w:rFonts w:cs="Times New Roman"/>
          <w:szCs w:val="24"/>
        </w:rPr>
        <w:fldChar w:fldCharType="begin"/>
      </w:r>
      <w:r w:rsidR="003D7D4D" w:rsidRPr="003B25A4">
        <w:rPr>
          <w:rFonts w:cs="Times New Roman"/>
          <w:szCs w:val="24"/>
        </w:rPr>
        <w:instrText xml:space="preserve"> ADDIN EN.CITE &lt;EndNote&gt;&lt;Cite&gt;&lt;Author&gt;Malmberg&lt;/Author&gt;&lt;Year&gt;2013&lt;/Year&gt;&lt;RecNum&gt;1155&lt;/RecNum&gt;&lt;DisplayText&gt;(Malmberg, Walls, Martin, Little, &amp;amp; Lim, 2013)&lt;/DisplayText&gt;&lt;record&gt;&lt;rec-number&gt;1155&lt;/rec-number&gt;&lt;foreign-keys&gt;&lt;key app="EN" db-id="9z0vaz52vxe2pqe09tnv9r02xs52trssw2a0" timestamp="1438863004"&gt;1155&lt;/key&gt;&lt;/foreign-keys&gt;&lt;ref-type name="Journal Article"&gt;17&lt;/ref-type&gt;&lt;contributors&gt;&lt;authors&gt;&lt;author&gt;Malmberg, L. E.&lt;/author&gt;&lt;author&gt;Walls, T. A.&lt;/author&gt;&lt;author&gt;Martin, A. J.&lt;/author&gt;&lt;author&gt;Little, T. D.&lt;/author&gt;&lt;author&gt;Lim, W. H. T.&lt;/author&gt;&lt;/authors&gt;&lt;/contributors&gt;&lt;auth-address&gt;University of Oxford, United Kingdom&amp;#xD;University of Rhode Island, United States&amp;#xD;University of Sydney, Australia&amp;#xD;Texas Tech University, United States&lt;/auth-address&gt;&lt;titles&gt;&lt;title&gt;Primary school students&amp;apos; learning experiences of, and self-beliefs about competence, effort, and difficulty: Random effects models&lt;/title&gt;&lt;secondary-title&gt;Learning and Individual Differences&lt;/secondary-title&gt;&lt;/titles&gt;&lt;periodical&gt;&lt;full-title&gt;Learning and Individual Differences&lt;/full-title&gt;&lt;/periodical&gt;&lt;pages&gt;54-65&lt;/pages&gt;&lt;volume&gt;28&lt;/volume&gt;&lt;keywords&gt;&lt;keyword&gt;Ability&lt;/keyword&gt;&lt;keyword&gt;Difficulty&lt;/keyword&gt;&lt;keyword&gt;Effort&lt;/keyword&gt;&lt;keyword&gt;Intensive longitudinal data&lt;/keyword&gt;&lt;keyword&gt;Multilevel structural equation model&lt;/keyword&gt;&lt;/keywords&gt;&lt;dates&gt;&lt;year&gt;2013&lt;/year&gt;&lt;/dates&gt;&lt;urls&gt;&lt;related-urls&gt;&lt;url&gt;http://www.scopus.com/inward/record.url?eid=2-s2.0-84884947791&amp;amp;partnerID=40&amp;amp;md5=71962966bee02b5b864e9b488b221c14&lt;/url&gt;&lt;/related-urls&gt;&lt;/urls&gt;&lt;electronic-resource-num&gt;10.1016/j.lindif.2013.09.007&lt;/electronic-resource-num&gt;&lt;remote-database-name&gt;Scopus&lt;/remote-database-name&gt;&lt;/record&gt;&lt;/Cite&gt;&lt;/EndNote&gt;</w:instrText>
      </w:r>
      <w:r w:rsidR="001F0700" w:rsidRPr="003B25A4">
        <w:rPr>
          <w:rFonts w:cs="Times New Roman"/>
          <w:szCs w:val="24"/>
        </w:rPr>
        <w:fldChar w:fldCharType="separate"/>
      </w:r>
      <w:r w:rsidR="001F0700" w:rsidRPr="003B25A4">
        <w:rPr>
          <w:rFonts w:cs="Times New Roman"/>
          <w:szCs w:val="24"/>
        </w:rPr>
        <w:t xml:space="preserve">(Malmberg, Walls, Martin, Little, </w:t>
      </w:r>
      <w:r w:rsidR="00297533" w:rsidRPr="003B25A4">
        <w:rPr>
          <w:rFonts w:cs="Times New Roman"/>
          <w:szCs w:val="24"/>
        </w:rPr>
        <w:t>and</w:t>
      </w:r>
      <w:r w:rsidR="001F0700" w:rsidRPr="003B25A4">
        <w:rPr>
          <w:rFonts w:cs="Times New Roman"/>
          <w:szCs w:val="24"/>
        </w:rPr>
        <w:t xml:space="preserve"> Lim</w:t>
      </w:r>
      <w:r w:rsidR="00BF1EE3" w:rsidRPr="003B25A4">
        <w:rPr>
          <w:rFonts w:cs="Times New Roman"/>
          <w:szCs w:val="24"/>
        </w:rPr>
        <w:t xml:space="preserve"> 2</w:t>
      </w:r>
      <w:r w:rsidR="001F0700" w:rsidRPr="003B25A4">
        <w:rPr>
          <w:rFonts w:cs="Times New Roman"/>
          <w:szCs w:val="24"/>
        </w:rPr>
        <w:t>013)</w:t>
      </w:r>
      <w:r w:rsidR="001F0700" w:rsidRPr="003B25A4">
        <w:rPr>
          <w:rFonts w:cs="Times New Roman"/>
          <w:szCs w:val="24"/>
        </w:rPr>
        <w:fldChar w:fldCharType="end"/>
      </w:r>
      <w:r w:rsidR="00BB109A" w:rsidRPr="003B25A4">
        <w:rPr>
          <w:rFonts w:cs="Times New Roman"/>
          <w:szCs w:val="24"/>
        </w:rPr>
        <w:t>.</w:t>
      </w:r>
      <w:r w:rsidR="00ED6E92" w:rsidRPr="003B25A4">
        <w:rPr>
          <w:rFonts w:cs="Times New Roman"/>
          <w:szCs w:val="24"/>
        </w:rPr>
        <w:t xml:space="preserve"> </w:t>
      </w:r>
      <w:r w:rsidR="0011524C" w:rsidRPr="003B25A4">
        <w:rPr>
          <w:rFonts w:cs="Times New Roman"/>
          <w:szCs w:val="24"/>
        </w:rPr>
        <w:t xml:space="preserve">The personal characteristic of </w:t>
      </w:r>
      <w:r w:rsidR="00B01C3F" w:rsidRPr="003B25A4">
        <w:rPr>
          <w:rFonts w:cs="Times New Roman"/>
          <w:szCs w:val="24"/>
        </w:rPr>
        <w:t>doing one</w:t>
      </w:r>
      <w:r w:rsidR="000E5F07">
        <w:rPr>
          <w:rFonts w:cs="Times New Roman"/>
          <w:szCs w:val="24"/>
        </w:rPr>
        <w:t>’</w:t>
      </w:r>
      <w:r w:rsidR="00B01C3F" w:rsidRPr="003B25A4">
        <w:rPr>
          <w:rFonts w:cs="Times New Roman"/>
          <w:szCs w:val="24"/>
        </w:rPr>
        <w:t>s best and invest</w:t>
      </w:r>
      <w:r w:rsidR="000E5F07">
        <w:rPr>
          <w:rFonts w:cs="Times New Roman"/>
          <w:szCs w:val="24"/>
        </w:rPr>
        <w:t>ing</w:t>
      </w:r>
      <w:r w:rsidR="00B01C3F" w:rsidRPr="003B25A4">
        <w:rPr>
          <w:rFonts w:cs="Times New Roman"/>
          <w:szCs w:val="24"/>
        </w:rPr>
        <w:t xml:space="preserve"> a level of exhaustion might also be valuable in intercultural relations where questions arise and there is a need to learn, understand and reflect upon relational experiences to reach cross</w:t>
      </w:r>
      <w:r w:rsidR="000E5F07">
        <w:rPr>
          <w:rFonts w:cs="Times New Roman"/>
          <w:szCs w:val="24"/>
        </w:rPr>
        <w:t>-</w:t>
      </w:r>
      <w:r w:rsidR="00B01C3F" w:rsidRPr="003B25A4">
        <w:rPr>
          <w:rFonts w:cs="Times New Roman"/>
          <w:szCs w:val="24"/>
        </w:rPr>
        <w:t xml:space="preserve">cultural understanding.  </w:t>
      </w:r>
      <w:r w:rsidR="00ED6E92" w:rsidRPr="003B25A4">
        <w:rPr>
          <w:rFonts w:cs="Times New Roman"/>
          <w:szCs w:val="24"/>
        </w:rPr>
        <w:t xml:space="preserve">We believe that students who </w:t>
      </w:r>
      <w:r w:rsidR="006F5163" w:rsidRPr="003B25A4">
        <w:rPr>
          <w:rFonts w:cs="Times New Roman"/>
          <w:szCs w:val="24"/>
        </w:rPr>
        <w:t>give</w:t>
      </w:r>
      <w:r w:rsidR="00ED6E92" w:rsidRPr="003B25A4">
        <w:rPr>
          <w:rFonts w:cs="Times New Roman"/>
          <w:szCs w:val="24"/>
        </w:rPr>
        <w:t xml:space="preserve"> their best (high</w:t>
      </w:r>
      <w:r w:rsidR="0097110E" w:rsidRPr="003B25A4">
        <w:rPr>
          <w:rFonts w:cs="Times New Roman"/>
          <w:szCs w:val="24"/>
        </w:rPr>
        <w:t>est)</w:t>
      </w:r>
      <w:r w:rsidR="00ED6E92" w:rsidRPr="003B25A4">
        <w:rPr>
          <w:rFonts w:cs="Times New Roman"/>
          <w:szCs w:val="24"/>
        </w:rPr>
        <w:t xml:space="preserve"> effort</w:t>
      </w:r>
      <w:r w:rsidR="0097110E" w:rsidRPr="003B25A4">
        <w:rPr>
          <w:rFonts w:cs="Times New Roman"/>
          <w:szCs w:val="24"/>
        </w:rPr>
        <w:t xml:space="preserve"> most of the time tend to develop</w:t>
      </w:r>
      <w:r w:rsidR="00ED6E92" w:rsidRPr="003B25A4">
        <w:rPr>
          <w:rFonts w:cs="Times New Roman"/>
          <w:szCs w:val="24"/>
        </w:rPr>
        <w:t xml:space="preserve"> </w:t>
      </w:r>
      <w:r w:rsidR="00552312" w:rsidRPr="003B25A4">
        <w:rPr>
          <w:rFonts w:cs="Times New Roman"/>
          <w:szCs w:val="24"/>
        </w:rPr>
        <w:t xml:space="preserve">learning </w:t>
      </w:r>
      <w:r w:rsidR="00ED6E92" w:rsidRPr="003B25A4">
        <w:rPr>
          <w:rFonts w:cs="Times New Roman"/>
          <w:szCs w:val="24"/>
        </w:rPr>
        <w:t>habit</w:t>
      </w:r>
      <w:r w:rsidR="00552312" w:rsidRPr="003B25A4">
        <w:rPr>
          <w:rFonts w:cs="Times New Roman"/>
          <w:szCs w:val="24"/>
        </w:rPr>
        <w:t>s</w:t>
      </w:r>
      <w:r w:rsidR="00ED6E92" w:rsidRPr="003B25A4">
        <w:rPr>
          <w:rFonts w:cs="Times New Roman"/>
          <w:szCs w:val="24"/>
        </w:rPr>
        <w:t xml:space="preserve"> </w:t>
      </w:r>
      <w:r w:rsidR="0097110E" w:rsidRPr="003B25A4">
        <w:rPr>
          <w:rFonts w:cs="Times New Roman"/>
          <w:szCs w:val="24"/>
        </w:rPr>
        <w:t xml:space="preserve">may </w:t>
      </w:r>
      <w:r w:rsidR="00ED6E92" w:rsidRPr="003B25A4">
        <w:rPr>
          <w:rFonts w:cs="Times New Roman"/>
          <w:szCs w:val="24"/>
        </w:rPr>
        <w:t xml:space="preserve">also result in </w:t>
      </w:r>
      <w:r w:rsidR="00552312" w:rsidRPr="003B25A4">
        <w:rPr>
          <w:rFonts w:cs="Times New Roman"/>
          <w:szCs w:val="24"/>
        </w:rPr>
        <w:t xml:space="preserve">greater </w:t>
      </w:r>
      <w:r w:rsidR="00ED6E92" w:rsidRPr="003B25A4">
        <w:rPr>
          <w:rFonts w:cs="Times New Roman"/>
          <w:szCs w:val="24"/>
        </w:rPr>
        <w:t xml:space="preserve">understanding and </w:t>
      </w:r>
      <w:r w:rsidR="00552312" w:rsidRPr="003B25A4">
        <w:rPr>
          <w:rFonts w:cs="Times New Roman"/>
          <w:szCs w:val="24"/>
        </w:rPr>
        <w:t xml:space="preserve">more </w:t>
      </w:r>
      <w:r w:rsidR="00ED6E92" w:rsidRPr="003B25A4">
        <w:rPr>
          <w:rFonts w:cs="Times New Roman"/>
          <w:szCs w:val="24"/>
        </w:rPr>
        <w:t>open attitudes toward</w:t>
      </w:r>
      <w:r w:rsidR="0097110E" w:rsidRPr="003B25A4">
        <w:rPr>
          <w:rFonts w:cs="Times New Roman"/>
          <w:szCs w:val="24"/>
        </w:rPr>
        <w:t>s school</w:t>
      </w:r>
      <w:r w:rsidR="00ED6E92" w:rsidRPr="003B25A4">
        <w:rPr>
          <w:rFonts w:cs="Times New Roman"/>
          <w:szCs w:val="24"/>
        </w:rPr>
        <w:t xml:space="preserve"> diversity</w:t>
      </w:r>
      <w:r w:rsidR="00062C24" w:rsidRPr="003B25A4">
        <w:rPr>
          <w:rFonts w:cs="Times New Roman"/>
          <w:szCs w:val="24"/>
        </w:rPr>
        <w:t xml:space="preserve"> and support intercultural empathy</w:t>
      </w:r>
      <w:r w:rsidR="005D2357" w:rsidRPr="003B25A4">
        <w:rPr>
          <w:rFonts w:cs="Times New Roman"/>
          <w:szCs w:val="24"/>
        </w:rPr>
        <w:t xml:space="preserve"> (H3)</w:t>
      </w:r>
      <w:r w:rsidR="00ED6E92" w:rsidRPr="003B25A4">
        <w:rPr>
          <w:rFonts w:cs="Times New Roman"/>
          <w:szCs w:val="24"/>
        </w:rPr>
        <w:t>.</w:t>
      </w:r>
      <w:r w:rsidR="00F25F7F" w:rsidRPr="003B25A4">
        <w:rPr>
          <w:rFonts w:cs="Times New Roman"/>
          <w:szCs w:val="24"/>
        </w:rPr>
        <w:t xml:space="preserve"> </w:t>
      </w:r>
      <w:r w:rsidR="00EF0CC5" w:rsidRPr="003B25A4">
        <w:rPr>
          <w:rFonts w:cs="Times New Roman"/>
          <w:szCs w:val="24"/>
        </w:rPr>
        <w:t xml:space="preserve">We use a </w:t>
      </w:r>
      <w:r w:rsidR="0097110E" w:rsidRPr="003B25A4">
        <w:rPr>
          <w:rFonts w:cs="Times New Roman"/>
          <w:szCs w:val="24"/>
        </w:rPr>
        <w:t>three-</w:t>
      </w:r>
      <w:r w:rsidR="00EF0CC5" w:rsidRPr="003B25A4">
        <w:rPr>
          <w:rFonts w:cs="Times New Roman"/>
          <w:szCs w:val="24"/>
        </w:rPr>
        <w:t>item scale</w:t>
      </w:r>
      <w:r w:rsidR="0097110E" w:rsidRPr="003B25A4">
        <w:rPr>
          <w:rFonts w:cs="Times New Roman"/>
          <w:szCs w:val="24"/>
        </w:rPr>
        <w:t xml:space="preserve"> (</w:t>
      </w:r>
      <w:r w:rsidR="00EF0CC5" w:rsidRPr="003B25A4">
        <w:rPr>
          <w:rFonts w:cs="Times New Roman"/>
          <w:szCs w:val="24"/>
        </w:rPr>
        <w:t>J1, J2 and J3</w:t>
      </w:r>
      <w:r w:rsidR="0097110E" w:rsidRPr="003B25A4">
        <w:rPr>
          <w:rFonts w:cs="Times New Roman"/>
          <w:szCs w:val="24"/>
        </w:rPr>
        <w:t>)</w:t>
      </w:r>
      <w:r w:rsidR="00EF0CC5" w:rsidRPr="003B25A4">
        <w:rPr>
          <w:rFonts w:cs="Times New Roman"/>
          <w:szCs w:val="24"/>
        </w:rPr>
        <w:t>.</w:t>
      </w:r>
      <w:r w:rsidR="00411054">
        <w:rPr>
          <w:rFonts w:cs="Times New Roman"/>
          <w:szCs w:val="24"/>
        </w:rPr>
        <w:t xml:space="preserve"> A sample item J2 is: ‘</w:t>
      </w:r>
      <w:r w:rsidR="00411054" w:rsidRPr="00411054">
        <w:rPr>
          <w:rFonts w:cs="Times New Roman"/>
          <w:szCs w:val="24"/>
        </w:rPr>
        <w:t>I am quite sloppy with my schoolwork</w:t>
      </w:r>
      <w:r w:rsidR="00411054">
        <w:rPr>
          <w:rFonts w:cs="Times New Roman"/>
          <w:szCs w:val="24"/>
        </w:rPr>
        <w:t>’.</w:t>
      </w:r>
    </w:p>
    <w:p w14:paraId="21C851C3" w14:textId="4595DB5D" w:rsidR="009250BF" w:rsidRPr="003B25A4" w:rsidRDefault="009250BF" w:rsidP="001C084B">
      <w:pPr>
        <w:rPr>
          <w:rFonts w:cs="Times New Roman"/>
          <w:szCs w:val="24"/>
        </w:rPr>
      </w:pPr>
      <w:r w:rsidRPr="003B25A4">
        <w:rPr>
          <w:rFonts w:cs="Times New Roman"/>
          <w:szCs w:val="24"/>
        </w:rPr>
        <w:t>Fourth</w:t>
      </w:r>
      <w:r w:rsidR="000E5F07">
        <w:rPr>
          <w:rFonts w:cs="Times New Roman"/>
          <w:szCs w:val="24"/>
        </w:rPr>
        <w:t>,</w:t>
      </w:r>
      <w:r w:rsidRPr="003B25A4">
        <w:rPr>
          <w:rFonts w:cs="Times New Roman"/>
          <w:szCs w:val="24"/>
        </w:rPr>
        <w:t xml:space="preserve"> </w:t>
      </w:r>
      <w:r w:rsidR="000E5F07">
        <w:rPr>
          <w:rFonts w:cs="Times New Roman"/>
          <w:szCs w:val="24"/>
        </w:rPr>
        <w:t>a</w:t>
      </w:r>
      <w:r w:rsidR="0014203E" w:rsidRPr="003B25A4">
        <w:rPr>
          <w:rFonts w:cs="Times New Roman"/>
          <w:szCs w:val="24"/>
        </w:rPr>
        <w:t xml:space="preserve">n </w:t>
      </w:r>
      <w:r w:rsidR="001F40B6" w:rsidRPr="003B25A4">
        <w:rPr>
          <w:rFonts w:cs="Times New Roman"/>
          <w:szCs w:val="24"/>
        </w:rPr>
        <w:t xml:space="preserve">individual characteristic </w:t>
      </w:r>
      <w:r w:rsidR="00552312" w:rsidRPr="003B25A4">
        <w:rPr>
          <w:rFonts w:cs="Times New Roman"/>
          <w:szCs w:val="24"/>
        </w:rPr>
        <w:t xml:space="preserve">we consider </w:t>
      </w:r>
      <w:r w:rsidR="001F40B6" w:rsidRPr="003B25A4">
        <w:rPr>
          <w:rFonts w:cs="Times New Roman"/>
          <w:szCs w:val="24"/>
        </w:rPr>
        <w:t xml:space="preserve">is </w:t>
      </w:r>
      <w:r w:rsidR="000E5F07">
        <w:rPr>
          <w:rFonts w:cs="Times New Roman"/>
          <w:szCs w:val="24"/>
        </w:rPr>
        <w:t xml:space="preserve">the </w:t>
      </w:r>
      <w:r w:rsidR="00552312" w:rsidRPr="003B25A4">
        <w:rPr>
          <w:rFonts w:cs="Times New Roman"/>
          <w:szCs w:val="24"/>
        </w:rPr>
        <w:t xml:space="preserve">students’ </w:t>
      </w:r>
      <w:r w:rsidR="001F40B6" w:rsidRPr="003B25A4">
        <w:rPr>
          <w:rFonts w:cs="Times New Roman"/>
          <w:szCs w:val="24"/>
        </w:rPr>
        <w:t>estimation</w:t>
      </w:r>
      <w:r w:rsidR="0097110E" w:rsidRPr="003B25A4">
        <w:rPr>
          <w:rFonts w:cs="Times New Roman"/>
          <w:szCs w:val="24"/>
        </w:rPr>
        <w:t>s</w:t>
      </w:r>
      <w:r w:rsidR="001F40B6" w:rsidRPr="003B25A4">
        <w:rPr>
          <w:rFonts w:cs="Times New Roman"/>
          <w:szCs w:val="24"/>
        </w:rPr>
        <w:t xml:space="preserve"> of </w:t>
      </w:r>
      <w:r w:rsidR="00552312" w:rsidRPr="003B25A4">
        <w:rPr>
          <w:rFonts w:cs="Times New Roman"/>
          <w:szCs w:val="24"/>
        </w:rPr>
        <w:t xml:space="preserve">their own </w:t>
      </w:r>
      <w:r w:rsidR="001F40B6" w:rsidRPr="003B25A4">
        <w:rPr>
          <w:rFonts w:cs="Times New Roman"/>
          <w:szCs w:val="24"/>
        </w:rPr>
        <w:t>academic achievement</w:t>
      </w:r>
      <w:r w:rsidR="00552312" w:rsidRPr="003B25A4">
        <w:rPr>
          <w:rFonts w:cs="Times New Roman"/>
          <w:szCs w:val="24"/>
        </w:rPr>
        <w:t>s</w:t>
      </w:r>
      <w:r w:rsidR="0097110E" w:rsidRPr="003B25A4">
        <w:rPr>
          <w:rFonts w:cs="Times New Roman"/>
          <w:szCs w:val="24"/>
        </w:rPr>
        <w:t xml:space="preserve"> </w:t>
      </w:r>
      <w:r w:rsidR="00552312" w:rsidRPr="003B25A4">
        <w:rPr>
          <w:rFonts w:cs="Times New Roman"/>
          <w:szCs w:val="24"/>
        </w:rPr>
        <w:t>in</w:t>
      </w:r>
      <w:r w:rsidR="001F40B6" w:rsidRPr="003B25A4">
        <w:rPr>
          <w:rFonts w:cs="Times New Roman"/>
          <w:szCs w:val="24"/>
        </w:rPr>
        <w:t xml:space="preserve"> terms of grades.</w:t>
      </w:r>
      <w:r w:rsidR="00CB39FB" w:rsidRPr="003B25A4">
        <w:rPr>
          <w:rFonts w:cs="Times New Roman"/>
          <w:szCs w:val="24"/>
        </w:rPr>
        <w:t xml:space="preserve"> </w:t>
      </w:r>
      <w:r w:rsidRPr="003B25A4">
        <w:rPr>
          <w:rFonts w:cs="Times New Roman"/>
          <w:szCs w:val="24"/>
        </w:rPr>
        <w:t>In the present study</w:t>
      </w:r>
      <w:r w:rsidR="000E5F07">
        <w:rPr>
          <w:rFonts w:cs="Times New Roman"/>
          <w:szCs w:val="24"/>
        </w:rPr>
        <w:t>,</w:t>
      </w:r>
      <w:r w:rsidRPr="003B25A4">
        <w:rPr>
          <w:rFonts w:cs="Times New Roman"/>
          <w:szCs w:val="24"/>
        </w:rPr>
        <w:t xml:space="preserve"> we see grades as an overall indicator of perceived success in schooling. We argue that </w:t>
      </w:r>
      <w:r w:rsidR="000E5F07">
        <w:rPr>
          <w:rFonts w:cs="Times New Roman"/>
          <w:szCs w:val="24"/>
        </w:rPr>
        <w:t xml:space="preserve">the </w:t>
      </w:r>
      <w:r w:rsidRPr="003B25A4">
        <w:rPr>
          <w:rFonts w:cs="Times New Roman"/>
          <w:szCs w:val="24"/>
        </w:rPr>
        <w:t xml:space="preserve">level of personal satisfaction with the outcome of schooling may transfer to the more social aspects and general </w:t>
      </w:r>
      <w:r w:rsidR="00E05C36" w:rsidRPr="003B25A4">
        <w:rPr>
          <w:rFonts w:cs="Times New Roman"/>
          <w:szCs w:val="24"/>
        </w:rPr>
        <w:t>wellbeing</w:t>
      </w:r>
      <w:r w:rsidRPr="003B25A4">
        <w:rPr>
          <w:rFonts w:cs="Times New Roman"/>
          <w:szCs w:val="24"/>
        </w:rPr>
        <w:t xml:space="preserve"> in school. </w:t>
      </w:r>
      <w:r w:rsidR="00D57832" w:rsidRPr="003B25A4">
        <w:rPr>
          <w:rFonts w:cs="Times New Roman"/>
          <w:szCs w:val="24"/>
        </w:rPr>
        <w:t xml:space="preserve">We assume that </w:t>
      </w:r>
      <w:r w:rsidR="00552312" w:rsidRPr="003B25A4">
        <w:rPr>
          <w:rFonts w:cs="Times New Roman"/>
          <w:szCs w:val="24"/>
        </w:rPr>
        <w:t xml:space="preserve">grade </w:t>
      </w:r>
      <w:r w:rsidR="001F40B6" w:rsidRPr="003B25A4">
        <w:rPr>
          <w:rFonts w:cs="Times New Roman"/>
          <w:szCs w:val="24"/>
        </w:rPr>
        <w:t>level</w:t>
      </w:r>
      <w:r w:rsidR="00552312" w:rsidRPr="003B25A4">
        <w:rPr>
          <w:rFonts w:cs="Times New Roman"/>
          <w:szCs w:val="24"/>
        </w:rPr>
        <w:t>s</w:t>
      </w:r>
      <w:r w:rsidR="00136EBC" w:rsidRPr="003B25A4">
        <w:rPr>
          <w:rFonts w:cs="Times New Roman"/>
          <w:szCs w:val="24"/>
        </w:rPr>
        <w:t xml:space="preserve"> </w:t>
      </w:r>
      <w:r w:rsidR="001F40B6" w:rsidRPr="003B25A4">
        <w:rPr>
          <w:rFonts w:cs="Times New Roman"/>
          <w:szCs w:val="24"/>
        </w:rPr>
        <w:t xml:space="preserve">are </w:t>
      </w:r>
      <w:r w:rsidR="00D57832" w:rsidRPr="003B25A4">
        <w:rPr>
          <w:rFonts w:cs="Times New Roman"/>
          <w:szCs w:val="24"/>
        </w:rPr>
        <w:t xml:space="preserve">positively related to </w:t>
      </w:r>
      <w:r w:rsidR="001F40B6" w:rsidRPr="003B25A4">
        <w:rPr>
          <w:rFonts w:cs="Times New Roman"/>
          <w:szCs w:val="24"/>
        </w:rPr>
        <w:t>intercultural empathy</w:t>
      </w:r>
      <w:r w:rsidR="00BF74A0" w:rsidRPr="003B25A4">
        <w:rPr>
          <w:rFonts w:cs="Times New Roman"/>
          <w:szCs w:val="24"/>
        </w:rPr>
        <w:t xml:space="preserve"> (H4)</w:t>
      </w:r>
      <w:r w:rsidR="001F40B6" w:rsidRPr="003B25A4">
        <w:rPr>
          <w:rFonts w:cs="Times New Roman"/>
          <w:szCs w:val="24"/>
        </w:rPr>
        <w:t xml:space="preserve">. </w:t>
      </w:r>
    </w:p>
    <w:p w14:paraId="157AC964" w14:textId="77807AC7" w:rsidR="0014203E" w:rsidRPr="003B25A4" w:rsidRDefault="009250BF" w:rsidP="001C084B">
      <w:pPr>
        <w:rPr>
          <w:rFonts w:cs="Times New Roman"/>
          <w:szCs w:val="24"/>
        </w:rPr>
      </w:pPr>
      <w:r w:rsidRPr="003B25A4">
        <w:rPr>
          <w:rFonts w:cs="Times New Roman"/>
          <w:szCs w:val="24"/>
        </w:rPr>
        <w:t xml:space="preserve">Fifth, </w:t>
      </w:r>
      <w:r w:rsidR="0014203E" w:rsidRPr="003B25A4">
        <w:rPr>
          <w:rFonts w:cs="Times New Roman"/>
          <w:szCs w:val="24"/>
        </w:rPr>
        <w:t>we include gender</w:t>
      </w:r>
      <w:r w:rsidR="009F3552" w:rsidRPr="003B25A4">
        <w:rPr>
          <w:rFonts w:cs="Times New Roman"/>
          <w:szCs w:val="24"/>
        </w:rPr>
        <w:t xml:space="preserve"> (Q1) </w:t>
      </w:r>
      <w:r w:rsidR="0014203E" w:rsidRPr="003B25A4">
        <w:rPr>
          <w:rFonts w:cs="Times New Roman"/>
          <w:szCs w:val="24"/>
        </w:rPr>
        <w:t xml:space="preserve">as a </w:t>
      </w:r>
      <w:r w:rsidR="00552312" w:rsidRPr="003B25A4">
        <w:rPr>
          <w:rFonts w:cs="Times New Roman"/>
          <w:szCs w:val="24"/>
        </w:rPr>
        <w:t xml:space="preserve">key </w:t>
      </w:r>
      <w:r w:rsidR="000A4337" w:rsidRPr="003B25A4">
        <w:rPr>
          <w:rFonts w:cs="Times New Roman"/>
          <w:szCs w:val="24"/>
        </w:rPr>
        <w:t>variable in our study.</w:t>
      </w:r>
      <w:r w:rsidR="00411054">
        <w:rPr>
          <w:rFonts w:cs="Times New Roman"/>
          <w:szCs w:val="24"/>
        </w:rPr>
        <w:t xml:space="preserve"> (the item has only two values girl, boy</w:t>
      </w:r>
      <w:r w:rsidR="004C12C8">
        <w:rPr>
          <w:rFonts w:cs="Times New Roman"/>
          <w:szCs w:val="24"/>
        </w:rPr>
        <w:t>)</w:t>
      </w:r>
      <w:r w:rsidR="00CB39FB" w:rsidRPr="003B25A4">
        <w:rPr>
          <w:rFonts w:cs="Times New Roman"/>
          <w:szCs w:val="24"/>
        </w:rPr>
        <w:t xml:space="preserve"> </w:t>
      </w:r>
      <w:r w:rsidR="0097110E" w:rsidRPr="003B25A4">
        <w:rPr>
          <w:rFonts w:cs="Times New Roman"/>
          <w:szCs w:val="24"/>
        </w:rPr>
        <w:t>Since</w:t>
      </w:r>
      <w:r w:rsidR="000A4337" w:rsidRPr="003B25A4">
        <w:rPr>
          <w:rFonts w:cs="Times New Roman"/>
          <w:szCs w:val="24"/>
        </w:rPr>
        <w:t xml:space="preserve"> previous research </w:t>
      </w:r>
      <w:r w:rsidR="00552312" w:rsidRPr="003B25A4">
        <w:rPr>
          <w:rFonts w:cs="Times New Roman"/>
          <w:szCs w:val="24"/>
        </w:rPr>
        <w:t xml:space="preserve">indicates </w:t>
      </w:r>
      <w:r w:rsidR="000A4337" w:rsidRPr="003B25A4">
        <w:rPr>
          <w:rFonts w:cs="Times New Roman"/>
          <w:szCs w:val="24"/>
        </w:rPr>
        <w:t xml:space="preserve">that women </w:t>
      </w:r>
      <w:r w:rsidR="0097110E" w:rsidRPr="003B25A4">
        <w:rPr>
          <w:rFonts w:cs="Times New Roman"/>
          <w:szCs w:val="24"/>
        </w:rPr>
        <w:t xml:space="preserve">tend to be </w:t>
      </w:r>
      <w:r w:rsidR="000A4337" w:rsidRPr="003B25A4">
        <w:rPr>
          <w:rFonts w:cs="Times New Roman"/>
          <w:szCs w:val="24"/>
        </w:rPr>
        <w:t xml:space="preserve">more empathetic </w:t>
      </w:r>
      <w:r w:rsidR="00552312" w:rsidRPr="003B25A4">
        <w:rPr>
          <w:rFonts w:cs="Times New Roman"/>
          <w:szCs w:val="24"/>
        </w:rPr>
        <w:t xml:space="preserve">than men, </w:t>
      </w:r>
      <w:r w:rsidR="00953D25" w:rsidRPr="003B25A4">
        <w:rPr>
          <w:rFonts w:cs="Times New Roman"/>
          <w:szCs w:val="24"/>
        </w:rPr>
        <w:t>we a</w:t>
      </w:r>
      <w:r w:rsidR="0022242D" w:rsidRPr="003B25A4">
        <w:rPr>
          <w:rFonts w:cs="Times New Roman"/>
          <w:szCs w:val="24"/>
        </w:rPr>
        <w:t xml:space="preserve">lso expect them to be more empathetic towards </w:t>
      </w:r>
      <w:r w:rsidR="00A91095" w:rsidRPr="003B25A4">
        <w:rPr>
          <w:rFonts w:cs="Times New Roman"/>
          <w:szCs w:val="24"/>
        </w:rPr>
        <w:t xml:space="preserve">humans from </w:t>
      </w:r>
      <w:r w:rsidR="0022242D" w:rsidRPr="003B25A4">
        <w:rPr>
          <w:rFonts w:cs="Times New Roman"/>
          <w:szCs w:val="24"/>
        </w:rPr>
        <w:t>diverse cultures. Very briefly, we offer</w:t>
      </w:r>
      <w:r w:rsidR="00A91095" w:rsidRPr="003B25A4">
        <w:rPr>
          <w:rFonts w:cs="Times New Roman"/>
          <w:szCs w:val="24"/>
        </w:rPr>
        <w:t xml:space="preserve"> two theoretical rationales in</w:t>
      </w:r>
      <w:r w:rsidR="007D60A5" w:rsidRPr="003B25A4">
        <w:rPr>
          <w:rFonts w:cs="Times New Roman"/>
          <w:szCs w:val="24"/>
        </w:rPr>
        <w:t xml:space="preserve"> support for this</w:t>
      </w:r>
      <w:r w:rsidR="0022242D" w:rsidRPr="003B25A4">
        <w:rPr>
          <w:rFonts w:cs="Times New Roman"/>
          <w:szCs w:val="24"/>
        </w:rPr>
        <w:t xml:space="preserve"> assumption</w:t>
      </w:r>
      <w:r w:rsidR="007D60A5" w:rsidRPr="003B25A4">
        <w:rPr>
          <w:rFonts w:cs="Times New Roman"/>
          <w:szCs w:val="24"/>
        </w:rPr>
        <w:t>. First</w:t>
      </w:r>
      <w:r w:rsidR="0022242D" w:rsidRPr="003B25A4">
        <w:rPr>
          <w:rFonts w:cs="Times New Roman"/>
          <w:szCs w:val="24"/>
        </w:rPr>
        <w:t xml:space="preserve">, </w:t>
      </w:r>
      <w:r w:rsidR="007E188B" w:rsidRPr="003B25A4">
        <w:rPr>
          <w:rFonts w:cs="Times New Roman"/>
          <w:szCs w:val="24"/>
        </w:rPr>
        <w:t>as primary sociali</w:t>
      </w:r>
      <w:r w:rsidR="009D1F12">
        <w:rPr>
          <w:rFonts w:cs="Times New Roman"/>
          <w:szCs w:val="24"/>
        </w:rPr>
        <w:t>s</w:t>
      </w:r>
      <w:r w:rsidR="007E188B" w:rsidRPr="003B25A4">
        <w:rPr>
          <w:rFonts w:cs="Times New Roman"/>
          <w:szCs w:val="24"/>
        </w:rPr>
        <w:t>ation agents of gender roles</w:t>
      </w:r>
      <w:r w:rsidR="000E5F07">
        <w:rPr>
          <w:rFonts w:cs="Times New Roman"/>
          <w:szCs w:val="24"/>
        </w:rPr>
        <w:t>,</w:t>
      </w:r>
      <w:r w:rsidR="007E188B" w:rsidRPr="003B25A4">
        <w:rPr>
          <w:rFonts w:cs="Times New Roman"/>
          <w:szCs w:val="24"/>
        </w:rPr>
        <w:t xml:space="preserve"> mothers have </w:t>
      </w:r>
      <w:r w:rsidR="000E5F07">
        <w:rPr>
          <w:rFonts w:cs="Times New Roman"/>
          <w:szCs w:val="24"/>
        </w:rPr>
        <w:t xml:space="preserve">a </w:t>
      </w:r>
      <w:r w:rsidR="007E188B" w:rsidRPr="003B25A4">
        <w:rPr>
          <w:rFonts w:cs="Times New Roman"/>
          <w:szCs w:val="24"/>
        </w:rPr>
        <w:t xml:space="preserve">profound influence on their daughters (Rittenour, Colaner, </w:t>
      </w:r>
      <w:r w:rsidR="00E86251" w:rsidRPr="003B25A4">
        <w:rPr>
          <w:rFonts w:cs="Times New Roman"/>
          <w:szCs w:val="24"/>
        </w:rPr>
        <w:t>and</w:t>
      </w:r>
      <w:r w:rsidR="007E188B" w:rsidRPr="003B25A4">
        <w:rPr>
          <w:rFonts w:cs="Times New Roman"/>
          <w:szCs w:val="24"/>
        </w:rPr>
        <w:t xml:space="preserve"> Odenweller 2014). Much learning of gender roles and attitudes are transmitted through </w:t>
      </w:r>
      <w:r w:rsidR="00360BCE" w:rsidRPr="003B25A4">
        <w:rPr>
          <w:rFonts w:cs="Times New Roman"/>
          <w:szCs w:val="24"/>
        </w:rPr>
        <w:t xml:space="preserve">children </w:t>
      </w:r>
      <w:r w:rsidR="007E188B" w:rsidRPr="003B25A4">
        <w:rPr>
          <w:rFonts w:cs="Times New Roman"/>
          <w:szCs w:val="24"/>
        </w:rPr>
        <w:t xml:space="preserve">mimicking </w:t>
      </w:r>
      <w:r w:rsidR="00AD6F0D" w:rsidRPr="003B25A4">
        <w:rPr>
          <w:rFonts w:cs="Times New Roman"/>
          <w:szCs w:val="24"/>
        </w:rPr>
        <w:t xml:space="preserve">their parents (Bandura 1997), but behaviours are </w:t>
      </w:r>
      <w:r w:rsidR="00AD6F0D" w:rsidRPr="003B25A4">
        <w:rPr>
          <w:rFonts w:cs="Times New Roman"/>
          <w:szCs w:val="24"/>
        </w:rPr>
        <w:lastRenderedPageBreak/>
        <w:t xml:space="preserve">sanctioned with communication strategies (Blakemore </w:t>
      </w:r>
      <w:r w:rsidR="00E86251">
        <w:rPr>
          <w:rFonts w:cs="Times New Roman"/>
          <w:szCs w:val="24"/>
        </w:rPr>
        <w:t>and</w:t>
      </w:r>
      <w:r w:rsidR="00AD6F0D" w:rsidRPr="003B25A4">
        <w:rPr>
          <w:rFonts w:cs="Times New Roman"/>
          <w:szCs w:val="24"/>
        </w:rPr>
        <w:t xml:space="preserve"> Hill</w:t>
      </w:r>
      <w:r w:rsidR="00E86251">
        <w:rPr>
          <w:rFonts w:cs="Times New Roman"/>
          <w:szCs w:val="24"/>
        </w:rPr>
        <w:t xml:space="preserve"> </w:t>
      </w:r>
      <w:r w:rsidR="00AD6F0D" w:rsidRPr="003B25A4">
        <w:rPr>
          <w:rFonts w:cs="Times New Roman"/>
          <w:szCs w:val="24"/>
        </w:rPr>
        <w:t>2008</w:t>
      </w:r>
      <w:r w:rsidR="000E5F07">
        <w:rPr>
          <w:rFonts w:cs="Times New Roman"/>
          <w:szCs w:val="24"/>
        </w:rPr>
        <w:t>;</w:t>
      </w:r>
      <w:r w:rsidR="00AD6F0D" w:rsidRPr="003B25A4">
        <w:rPr>
          <w:rFonts w:cs="Times New Roman"/>
          <w:szCs w:val="24"/>
        </w:rPr>
        <w:t xml:space="preserve"> Marks, Lam, </w:t>
      </w:r>
      <w:r w:rsidR="00E86251">
        <w:rPr>
          <w:rFonts w:cs="Times New Roman"/>
          <w:szCs w:val="24"/>
        </w:rPr>
        <w:t>and</w:t>
      </w:r>
      <w:r w:rsidR="00E86251" w:rsidRPr="003B25A4">
        <w:rPr>
          <w:rFonts w:cs="Times New Roman"/>
          <w:szCs w:val="24"/>
        </w:rPr>
        <w:t xml:space="preserve"> </w:t>
      </w:r>
      <w:r w:rsidR="00AD6F0D" w:rsidRPr="003B25A4">
        <w:rPr>
          <w:rFonts w:cs="Times New Roman"/>
          <w:szCs w:val="24"/>
        </w:rPr>
        <w:t xml:space="preserve">McHale 2009). </w:t>
      </w:r>
      <w:r w:rsidR="00A91095" w:rsidRPr="003B25A4">
        <w:rPr>
          <w:rFonts w:cs="Times New Roman"/>
          <w:szCs w:val="24"/>
        </w:rPr>
        <w:t xml:space="preserve">The transfer of empathetic attitudes from mothers to </w:t>
      </w:r>
      <w:r w:rsidR="000E5F07">
        <w:rPr>
          <w:rFonts w:cs="Times New Roman"/>
          <w:szCs w:val="24"/>
        </w:rPr>
        <w:t>daughter</w:t>
      </w:r>
      <w:r w:rsidR="00A91095" w:rsidRPr="003B25A4">
        <w:rPr>
          <w:rFonts w:cs="Times New Roman"/>
          <w:szCs w:val="24"/>
        </w:rPr>
        <w:t xml:space="preserve">s during childhood </w:t>
      </w:r>
      <w:r w:rsidR="004C12C8">
        <w:rPr>
          <w:rFonts w:cs="Times New Roman"/>
          <w:szCs w:val="24"/>
        </w:rPr>
        <w:t xml:space="preserve">socialization </w:t>
      </w:r>
      <w:r w:rsidR="00A91095" w:rsidRPr="003B25A4">
        <w:rPr>
          <w:rFonts w:cs="Times New Roman"/>
          <w:szCs w:val="24"/>
        </w:rPr>
        <w:t xml:space="preserve">is perfectly possible. </w:t>
      </w:r>
      <w:r w:rsidR="00AD6F0D" w:rsidRPr="003B25A4">
        <w:rPr>
          <w:rFonts w:cs="Times New Roman"/>
          <w:szCs w:val="24"/>
        </w:rPr>
        <w:t xml:space="preserve">The second rationale may be summarized in feminist theory. The material and social conditions of our upbringing profoundly </w:t>
      </w:r>
      <w:r w:rsidR="00341FC2" w:rsidRPr="003B25A4">
        <w:rPr>
          <w:rFonts w:cs="Times New Roman"/>
          <w:szCs w:val="24"/>
        </w:rPr>
        <w:t xml:space="preserve">influence how we perceive the </w:t>
      </w:r>
      <w:r w:rsidR="00BB693C" w:rsidRPr="003B25A4">
        <w:rPr>
          <w:rFonts w:cs="Times New Roman"/>
          <w:szCs w:val="24"/>
        </w:rPr>
        <w:t>world, which historically ha</w:t>
      </w:r>
      <w:r w:rsidR="000E5F07">
        <w:rPr>
          <w:rFonts w:cs="Times New Roman"/>
          <w:szCs w:val="24"/>
        </w:rPr>
        <w:t>s</w:t>
      </w:r>
      <w:r w:rsidR="00BB693C" w:rsidRPr="003B25A4">
        <w:rPr>
          <w:rFonts w:cs="Times New Roman"/>
          <w:szCs w:val="24"/>
        </w:rPr>
        <w:t xml:space="preserve"> been </w:t>
      </w:r>
      <w:r w:rsidR="00A91095" w:rsidRPr="003B25A4">
        <w:rPr>
          <w:rFonts w:cs="Times New Roman"/>
          <w:szCs w:val="24"/>
        </w:rPr>
        <w:t xml:space="preserve">somewhat different </w:t>
      </w:r>
      <w:r w:rsidR="00BB693C" w:rsidRPr="003B25A4">
        <w:rPr>
          <w:rFonts w:cs="Times New Roman"/>
          <w:szCs w:val="24"/>
        </w:rPr>
        <w:t>for men and women (Hartsock 1983)</w:t>
      </w:r>
      <w:r w:rsidR="00341FC2" w:rsidRPr="003B25A4">
        <w:rPr>
          <w:rFonts w:cs="Times New Roman"/>
          <w:szCs w:val="24"/>
        </w:rPr>
        <w:t>. Th</w:t>
      </w:r>
      <w:r w:rsidR="005B5175" w:rsidRPr="003B25A4">
        <w:rPr>
          <w:rFonts w:cs="Times New Roman"/>
          <w:szCs w:val="24"/>
        </w:rPr>
        <w:t>e historical situation of women’s oppression and liberation</w:t>
      </w:r>
      <w:r w:rsidR="00341FC2" w:rsidRPr="003B25A4">
        <w:rPr>
          <w:rFonts w:cs="Times New Roman"/>
          <w:szCs w:val="24"/>
        </w:rPr>
        <w:t xml:space="preserve"> </w:t>
      </w:r>
      <w:r w:rsidR="00A91095" w:rsidRPr="003B25A4">
        <w:rPr>
          <w:rFonts w:cs="Times New Roman"/>
          <w:szCs w:val="24"/>
        </w:rPr>
        <w:t xml:space="preserve">may imply that they </w:t>
      </w:r>
      <w:r w:rsidR="005B5175" w:rsidRPr="003B25A4">
        <w:rPr>
          <w:rFonts w:cs="Times New Roman"/>
          <w:szCs w:val="24"/>
        </w:rPr>
        <w:t xml:space="preserve">also </w:t>
      </w:r>
      <w:r w:rsidR="00A91095" w:rsidRPr="003B25A4">
        <w:rPr>
          <w:rFonts w:cs="Times New Roman"/>
          <w:szCs w:val="24"/>
        </w:rPr>
        <w:t>perceive</w:t>
      </w:r>
      <w:r w:rsidR="00BB693C" w:rsidRPr="003B25A4">
        <w:rPr>
          <w:rFonts w:cs="Times New Roman"/>
          <w:szCs w:val="24"/>
        </w:rPr>
        <w:t xml:space="preserve"> </w:t>
      </w:r>
      <w:r w:rsidR="005B5175" w:rsidRPr="003B25A4">
        <w:rPr>
          <w:rFonts w:cs="Times New Roman"/>
          <w:szCs w:val="24"/>
        </w:rPr>
        <w:t>the diverse</w:t>
      </w:r>
      <w:r w:rsidR="00A91095" w:rsidRPr="003B25A4">
        <w:rPr>
          <w:rFonts w:cs="Times New Roman"/>
          <w:szCs w:val="24"/>
        </w:rPr>
        <w:t xml:space="preserve"> social world different</w:t>
      </w:r>
      <w:r w:rsidR="000E5F07">
        <w:rPr>
          <w:rFonts w:cs="Times New Roman"/>
          <w:szCs w:val="24"/>
        </w:rPr>
        <w:t>ly</w:t>
      </w:r>
      <w:r w:rsidR="00A91095" w:rsidRPr="003B25A4">
        <w:rPr>
          <w:rFonts w:cs="Times New Roman"/>
          <w:szCs w:val="24"/>
        </w:rPr>
        <w:t xml:space="preserve"> </w:t>
      </w:r>
      <w:r w:rsidR="000E5F07">
        <w:rPr>
          <w:rFonts w:cs="Times New Roman"/>
          <w:szCs w:val="24"/>
        </w:rPr>
        <w:t>than</w:t>
      </w:r>
      <w:r w:rsidR="00A91095" w:rsidRPr="003B25A4">
        <w:rPr>
          <w:rFonts w:cs="Times New Roman"/>
          <w:szCs w:val="24"/>
        </w:rPr>
        <w:t xml:space="preserve"> men and </w:t>
      </w:r>
      <w:r w:rsidR="005B5175" w:rsidRPr="003B25A4">
        <w:rPr>
          <w:rFonts w:cs="Times New Roman"/>
          <w:szCs w:val="24"/>
        </w:rPr>
        <w:t>empathise more with particularly minorit</w:t>
      </w:r>
      <w:r w:rsidR="000E5F07">
        <w:rPr>
          <w:rFonts w:cs="Times New Roman"/>
          <w:szCs w:val="24"/>
        </w:rPr>
        <w:t>y</w:t>
      </w:r>
      <w:r w:rsidR="005B5175" w:rsidRPr="003B25A4">
        <w:rPr>
          <w:rFonts w:cs="Times New Roman"/>
          <w:szCs w:val="24"/>
        </w:rPr>
        <w:t xml:space="preserve"> and oppressed groups (Hartsock</w:t>
      </w:r>
      <w:r w:rsidR="00E86251" w:rsidRPr="003B25A4">
        <w:rPr>
          <w:rFonts w:cs="Times New Roman"/>
          <w:szCs w:val="24"/>
        </w:rPr>
        <w:t xml:space="preserve"> </w:t>
      </w:r>
      <w:r w:rsidR="005B5175" w:rsidRPr="003B25A4">
        <w:rPr>
          <w:rFonts w:cs="Times New Roman"/>
          <w:szCs w:val="24"/>
        </w:rPr>
        <w:t>1983, Hekman 1997)</w:t>
      </w:r>
      <w:r w:rsidR="00BF74A0" w:rsidRPr="003B25A4">
        <w:rPr>
          <w:rFonts w:cs="Times New Roman"/>
          <w:szCs w:val="24"/>
        </w:rPr>
        <w:t xml:space="preserve"> (</w:t>
      </w:r>
      <w:r w:rsidR="00224179">
        <w:rPr>
          <w:rFonts w:cs="Times New Roman"/>
          <w:szCs w:val="24"/>
        </w:rPr>
        <w:t xml:space="preserve">hypothesis, </w:t>
      </w:r>
      <w:r w:rsidR="00BF74A0" w:rsidRPr="003B25A4">
        <w:rPr>
          <w:rFonts w:cs="Times New Roman"/>
          <w:szCs w:val="24"/>
        </w:rPr>
        <w:t>H5)</w:t>
      </w:r>
      <w:r w:rsidR="00DB34D9" w:rsidRPr="003B25A4">
        <w:rPr>
          <w:rFonts w:cs="Times New Roman"/>
          <w:szCs w:val="24"/>
        </w:rPr>
        <w:t>.</w:t>
      </w:r>
      <w:r w:rsidR="00A91095" w:rsidRPr="003B25A4">
        <w:rPr>
          <w:rFonts w:cs="Times New Roman"/>
          <w:szCs w:val="24"/>
        </w:rPr>
        <w:t xml:space="preserve"> </w:t>
      </w:r>
    </w:p>
    <w:p w14:paraId="228CD04E" w14:textId="77777777" w:rsidR="00252AFA" w:rsidRPr="00561864" w:rsidRDefault="00252AFA" w:rsidP="00FE05B6">
      <w:pPr>
        <w:pStyle w:val="NoSpacing"/>
        <w:rPr>
          <w:b w:val="0"/>
          <w:i/>
          <w:lang w:val="en-GB"/>
        </w:rPr>
      </w:pPr>
      <w:r w:rsidRPr="00561864">
        <w:rPr>
          <w:b w:val="0"/>
          <w:i/>
          <w:lang w:val="en-GB"/>
        </w:rPr>
        <w:t>School context</w:t>
      </w:r>
    </w:p>
    <w:p w14:paraId="0497FC9B" w14:textId="45D430A9" w:rsidR="00CA7348" w:rsidRPr="003B25A4" w:rsidRDefault="00BF5A03" w:rsidP="00401259">
      <w:pPr>
        <w:rPr>
          <w:rFonts w:cs="Times New Roman"/>
          <w:szCs w:val="24"/>
        </w:rPr>
      </w:pPr>
      <w:r w:rsidRPr="003B25A4">
        <w:rPr>
          <w:rFonts w:cs="Times New Roman"/>
          <w:szCs w:val="24"/>
        </w:rPr>
        <w:t>What motivates inclu</w:t>
      </w:r>
      <w:r w:rsidR="000E5F07">
        <w:rPr>
          <w:rFonts w:cs="Times New Roman"/>
          <w:szCs w:val="24"/>
        </w:rPr>
        <w:t xml:space="preserve">sion of </w:t>
      </w:r>
      <w:r w:rsidRPr="003B25A4">
        <w:rPr>
          <w:rFonts w:cs="Times New Roman"/>
          <w:szCs w:val="24"/>
        </w:rPr>
        <w:t xml:space="preserve">these variables </w:t>
      </w:r>
      <w:r w:rsidR="000E5F07">
        <w:rPr>
          <w:rFonts w:cs="Times New Roman"/>
          <w:szCs w:val="24"/>
        </w:rPr>
        <w:t>is the</w:t>
      </w:r>
      <w:r w:rsidRPr="003B25A4">
        <w:rPr>
          <w:rFonts w:cs="Times New Roman"/>
          <w:szCs w:val="24"/>
        </w:rPr>
        <w:t xml:space="preserve"> school</w:t>
      </w:r>
      <w:r w:rsidR="000E5F07">
        <w:rPr>
          <w:rFonts w:cs="Times New Roman"/>
          <w:szCs w:val="24"/>
        </w:rPr>
        <w:t>’</w:t>
      </w:r>
      <w:r w:rsidRPr="003B25A4">
        <w:rPr>
          <w:rFonts w:cs="Times New Roman"/>
          <w:szCs w:val="24"/>
        </w:rPr>
        <w:t>s role in promoting more understanding and empathy</w:t>
      </w:r>
      <w:r w:rsidR="00A91095" w:rsidRPr="003B25A4">
        <w:rPr>
          <w:rFonts w:cs="Times New Roman"/>
          <w:szCs w:val="24"/>
        </w:rPr>
        <w:t xml:space="preserve"> in diverse societies.</w:t>
      </w:r>
      <w:r w:rsidRPr="003B25A4">
        <w:rPr>
          <w:rFonts w:cs="Times New Roman"/>
          <w:szCs w:val="24"/>
        </w:rPr>
        <w:t xml:space="preserve"> </w:t>
      </w:r>
      <w:r w:rsidR="00B44426" w:rsidRPr="003B25A4">
        <w:rPr>
          <w:rFonts w:cs="Times New Roman"/>
          <w:szCs w:val="24"/>
        </w:rPr>
        <w:t>We believe that school</w:t>
      </w:r>
      <w:r w:rsidR="009C78F3" w:rsidRPr="003B25A4">
        <w:rPr>
          <w:rFonts w:cs="Times New Roman"/>
          <w:szCs w:val="24"/>
        </w:rPr>
        <w:t>s</w:t>
      </w:r>
      <w:r w:rsidR="00B44426" w:rsidRPr="003B25A4">
        <w:rPr>
          <w:rFonts w:cs="Times New Roman"/>
          <w:szCs w:val="24"/>
        </w:rPr>
        <w:t xml:space="preserve"> and teachers are models </w:t>
      </w:r>
      <w:r w:rsidR="006F0DC1" w:rsidRPr="003B25A4">
        <w:rPr>
          <w:rFonts w:cs="Times New Roman"/>
          <w:szCs w:val="24"/>
        </w:rPr>
        <w:t>(Bandura</w:t>
      </w:r>
      <w:r w:rsidR="00BF1EE3" w:rsidRPr="003B25A4">
        <w:rPr>
          <w:rFonts w:cs="Times New Roman"/>
          <w:szCs w:val="24"/>
        </w:rPr>
        <w:t xml:space="preserve"> 1</w:t>
      </w:r>
      <w:r w:rsidR="006F0DC1" w:rsidRPr="003B25A4">
        <w:rPr>
          <w:rFonts w:cs="Times New Roman"/>
          <w:szCs w:val="24"/>
        </w:rPr>
        <w:t xml:space="preserve">997) </w:t>
      </w:r>
      <w:r w:rsidR="00B44426" w:rsidRPr="003B25A4">
        <w:rPr>
          <w:rFonts w:cs="Times New Roman"/>
          <w:szCs w:val="24"/>
        </w:rPr>
        <w:t>in terms of respect for divers</w:t>
      </w:r>
      <w:r w:rsidR="009C78F3" w:rsidRPr="003B25A4">
        <w:rPr>
          <w:rFonts w:cs="Times New Roman"/>
          <w:szCs w:val="24"/>
        </w:rPr>
        <w:t>ity</w:t>
      </w:r>
      <w:r w:rsidR="0097110E" w:rsidRPr="003B25A4">
        <w:rPr>
          <w:rFonts w:cs="Times New Roman"/>
          <w:szCs w:val="24"/>
        </w:rPr>
        <w:t xml:space="preserve">, </w:t>
      </w:r>
      <w:r w:rsidR="000E5F07">
        <w:rPr>
          <w:rFonts w:cs="Times New Roman"/>
          <w:szCs w:val="24"/>
        </w:rPr>
        <w:t>h</w:t>
      </w:r>
      <w:r w:rsidR="005313E8" w:rsidRPr="003B25A4">
        <w:rPr>
          <w:rFonts w:cs="Times New Roman"/>
          <w:szCs w:val="24"/>
        </w:rPr>
        <w:t xml:space="preserve">uman </w:t>
      </w:r>
      <w:r w:rsidR="000E5F07">
        <w:rPr>
          <w:rFonts w:cs="Times New Roman"/>
          <w:szCs w:val="24"/>
        </w:rPr>
        <w:t>r</w:t>
      </w:r>
      <w:r w:rsidR="005313E8" w:rsidRPr="003B25A4">
        <w:rPr>
          <w:rFonts w:cs="Times New Roman"/>
          <w:szCs w:val="24"/>
        </w:rPr>
        <w:t>ights (</w:t>
      </w:r>
      <w:r w:rsidR="00AB66DA" w:rsidRPr="003B25A4">
        <w:rPr>
          <w:rFonts w:cs="Times New Roman"/>
          <w:szCs w:val="24"/>
        </w:rPr>
        <w:t>HR</w:t>
      </w:r>
      <w:r w:rsidR="005313E8" w:rsidRPr="003B25A4">
        <w:rPr>
          <w:rFonts w:cs="Times New Roman"/>
          <w:szCs w:val="24"/>
        </w:rPr>
        <w:t>)</w:t>
      </w:r>
      <w:r w:rsidR="00AB66DA" w:rsidRPr="003B25A4">
        <w:rPr>
          <w:rFonts w:cs="Times New Roman"/>
          <w:szCs w:val="24"/>
        </w:rPr>
        <w:t>, student’</w:t>
      </w:r>
      <w:r w:rsidR="006F0DC1" w:rsidRPr="003B25A4">
        <w:rPr>
          <w:rFonts w:cs="Times New Roman"/>
          <w:szCs w:val="24"/>
        </w:rPr>
        <w:t xml:space="preserve">s wellbeing </w:t>
      </w:r>
      <w:r w:rsidR="001700BD" w:rsidRPr="003B25A4">
        <w:rPr>
          <w:rFonts w:cs="Times New Roman"/>
          <w:szCs w:val="24"/>
        </w:rPr>
        <w:t xml:space="preserve">in school </w:t>
      </w:r>
      <w:r w:rsidR="006F0DC1" w:rsidRPr="003B25A4">
        <w:rPr>
          <w:rFonts w:cs="Times New Roman"/>
          <w:szCs w:val="24"/>
        </w:rPr>
        <w:t xml:space="preserve">and </w:t>
      </w:r>
      <w:r w:rsidR="0097110E" w:rsidRPr="003B25A4">
        <w:rPr>
          <w:rFonts w:cs="Times New Roman"/>
          <w:szCs w:val="24"/>
        </w:rPr>
        <w:t xml:space="preserve">the </w:t>
      </w:r>
      <w:r w:rsidR="00307C36">
        <w:rPr>
          <w:rFonts w:cs="Times New Roman"/>
          <w:szCs w:val="24"/>
        </w:rPr>
        <w:t xml:space="preserve">teacher’s </w:t>
      </w:r>
      <w:r w:rsidR="0097110E" w:rsidRPr="003B25A4">
        <w:rPr>
          <w:rFonts w:cs="Times New Roman"/>
          <w:szCs w:val="24"/>
        </w:rPr>
        <w:t xml:space="preserve">ability to adapt </w:t>
      </w:r>
      <w:r w:rsidR="006F0DC1" w:rsidRPr="003B25A4">
        <w:rPr>
          <w:rFonts w:cs="Times New Roman"/>
          <w:szCs w:val="24"/>
        </w:rPr>
        <w:t xml:space="preserve">teaching to </w:t>
      </w:r>
      <w:r w:rsidR="0097110E" w:rsidRPr="003B25A4">
        <w:rPr>
          <w:rFonts w:cs="Times New Roman"/>
          <w:szCs w:val="24"/>
        </w:rPr>
        <w:t xml:space="preserve">students’ </w:t>
      </w:r>
      <w:r w:rsidR="006F0DC1" w:rsidRPr="003B25A4">
        <w:rPr>
          <w:rFonts w:cs="Times New Roman"/>
          <w:szCs w:val="24"/>
        </w:rPr>
        <w:t>diverse needs</w:t>
      </w:r>
      <w:r w:rsidR="00AB66DA" w:rsidRPr="003B25A4">
        <w:rPr>
          <w:rFonts w:cs="Times New Roman"/>
          <w:szCs w:val="24"/>
        </w:rPr>
        <w:t xml:space="preserve">. </w:t>
      </w:r>
    </w:p>
    <w:p w14:paraId="0F20050C" w14:textId="3DC54A3B" w:rsidR="00401259" w:rsidRPr="003B25A4" w:rsidRDefault="007F12D2" w:rsidP="00AF35CB">
      <w:pPr>
        <w:rPr>
          <w:rFonts w:cs="Times New Roman"/>
          <w:szCs w:val="24"/>
        </w:rPr>
      </w:pPr>
      <w:r w:rsidRPr="003B25A4">
        <w:rPr>
          <w:rFonts w:cs="Times New Roman"/>
          <w:szCs w:val="24"/>
        </w:rPr>
        <w:t>As for HR in schools</w:t>
      </w:r>
      <w:r w:rsidR="00B719CD">
        <w:rPr>
          <w:rFonts w:cs="Times New Roman"/>
          <w:szCs w:val="24"/>
        </w:rPr>
        <w:t>,</w:t>
      </w:r>
      <w:r w:rsidRPr="003B25A4">
        <w:rPr>
          <w:rFonts w:cs="Times New Roman"/>
          <w:szCs w:val="24"/>
        </w:rPr>
        <w:t xml:space="preserve"> we believe that </w:t>
      </w:r>
      <w:r w:rsidR="00224179">
        <w:rPr>
          <w:rFonts w:cs="Times New Roman"/>
          <w:szCs w:val="24"/>
        </w:rPr>
        <w:t>the students (H6) should perceive the provision of students’ rights as effective</w:t>
      </w:r>
      <w:r w:rsidRPr="003B25A4">
        <w:rPr>
          <w:rFonts w:cs="Times New Roman"/>
          <w:szCs w:val="24"/>
        </w:rPr>
        <w:t>.</w:t>
      </w:r>
      <w:r w:rsidR="00224179">
        <w:rPr>
          <w:rFonts w:cs="Times New Roman"/>
          <w:szCs w:val="24"/>
        </w:rPr>
        <w:t xml:space="preserve">  Second</w:t>
      </w:r>
      <w:r w:rsidR="00B719CD">
        <w:rPr>
          <w:rFonts w:cs="Times New Roman"/>
          <w:szCs w:val="24"/>
        </w:rPr>
        <w:t>,</w:t>
      </w:r>
      <w:r w:rsidR="00CA7348" w:rsidRPr="003B25A4">
        <w:rPr>
          <w:rFonts w:cs="Times New Roman"/>
          <w:szCs w:val="24"/>
        </w:rPr>
        <w:t xml:space="preserve"> rights to protection from prejudice and bullying are important</w:t>
      </w:r>
      <w:r w:rsidR="009A6544" w:rsidRPr="003B25A4">
        <w:rPr>
          <w:rFonts w:cs="Times New Roman"/>
          <w:szCs w:val="24"/>
        </w:rPr>
        <w:t xml:space="preserve"> (H7)</w:t>
      </w:r>
      <w:r w:rsidR="00B719CD">
        <w:rPr>
          <w:rFonts w:cs="Times New Roman"/>
          <w:szCs w:val="24"/>
        </w:rPr>
        <w:t>,</w:t>
      </w:r>
      <w:r w:rsidR="00CA7348" w:rsidRPr="003B25A4">
        <w:rPr>
          <w:rFonts w:cs="Times New Roman"/>
          <w:szCs w:val="24"/>
        </w:rPr>
        <w:t xml:space="preserve"> and finally</w:t>
      </w:r>
      <w:r w:rsidR="00B719CD">
        <w:rPr>
          <w:rFonts w:cs="Times New Roman"/>
          <w:szCs w:val="24"/>
        </w:rPr>
        <w:t>,</w:t>
      </w:r>
      <w:r w:rsidR="00CA7348" w:rsidRPr="003B25A4">
        <w:rPr>
          <w:rFonts w:cs="Times New Roman"/>
          <w:szCs w:val="24"/>
        </w:rPr>
        <w:t xml:space="preserve"> participation rights </w:t>
      </w:r>
      <w:r w:rsidR="00B719CD">
        <w:rPr>
          <w:rFonts w:cs="Times New Roman"/>
          <w:szCs w:val="24"/>
        </w:rPr>
        <w:t>must be</w:t>
      </w:r>
      <w:r w:rsidR="00CA7348" w:rsidRPr="003B25A4">
        <w:rPr>
          <w:rFonts w:cs="Times New Roman"/>
          <w:szCs w:val="24"/>
        </w:rPr>
        <w:t xml:space="preserve"> emphasised</w:t>
      </w:r>
      <w:r w:rsidR="00224179">
        <w:rPr>
          <w:rFonts w:cs="Times New Roman"/>
          <w:szCs w:val="24"/>
        </w:rPr>
        <w:t xml:space="preserve"> (H8</w:t>
      </w:r>
      <w:r w:rsidR="009A6544" w:rsidRPr="003B25A4">
        <w:rPr>
          <w:rFonts w:cs="Times New Roman"/>
          <w:szCs w:val="24"/>
        </w:rPr>
        <w:t>)</w:t>
      </w:r>
      <w:r w:rsidR="00CA7348" w:rsidRPr="003B25A4">
        <w:rPr>
          <w:rFonts w:cs="Times New Roman"/>
          <w:szCs w:val="24"/>
        </w:rPr>
        <w:t>. All these follow</w:t>
      </w:r>
      <w:r w:rsidR="0097110E" w:rsidRPr="003B25A4">
        <w:rPr>
          <w:rFonts w:cs="Times New Roman"/>
          <w:szCs w:val="24"/>
        </w:rPr>
        <w:t xml:space="preserve"> the examples of </w:t>
      </w:r>
      <w:r w:rsidR="005313E8" w:rsidRPr="003B25A4">
        <w:rPr>
          <w:rFonts w:cs="Times New Roman"/>
          <w:szCs w:val="24"/>
        </w:rPr>
        <w:t xml:space="preserve">Declaration on Human Rights Education and Training </w:t>
      </w:r>
      <w:r w:rsidR="00A70DAE" w:rsidRPr="003B25A4">
        <w:rPr>
          <w:rFonts w:cs="Times New Roman"/>
          <w:szCs w:val="24"/>
        </w:rPr>
        <w:t>(</w:t>
      </w:r>
      <w:r w:rsidR="00401259" w:rsidRPr="003B25A4">
        <w:rPr>
          <w:rFonts w:cs="Times New Roman"/>
          <w:szCs w:val="24"/>
        </w:rPr>
        <w:t>DHRET</w:t>
      </w:r>
      <w:r w:rsidR="00A70DAE" w:rsidRPr="003B25A4">
        <w:rPr>
          <w:rFonts w:cs="Times New Roman"/>
          <w:szCs w:val="24"/>
        </w:rPr>
        <w:t>)</w:t>
      </w:r>
      <w:r w:rsidR="00401259" w:rsidRPr="003B25A4">
        <w:rPr>
          <w:rFonts w:cs="Times New Roman"/>
          <w:szCs w:val="24"/>
        </w:rPr>
        <w:t xml:space="preserve"> (UN</w:t>
      </w:r>
      <w:r w:rsidR="00BF1EE3" w:rsidRPr="003B25A4">
        <w:rPr>
          <w:rFonts w:cs="Times New Roman"/>
          <w:szCs w:val="24"/>
        </w:rPr>
        <w:t xml:space="preserve"> 2</w:t>
      </w:r>
      <w:r w:rsidR="00401259" w:rsidRPr="003B25A4">
        <w:rPr>
          <w:rFonts w:cs="Times New Roman"/>
          <w:szCs w:val="24"/>
        </w:rPr>
        <w:t>011) and the Rights of the Child (UN</w:t>
      </w:r>
      <w:r w:rsidR="00BF1EE3" w:rsidRPr="003B25A4">
        <w:rPr>
          <w:rFonts w:cs="Times New Roman"/>
          <w:szCs w:val="24"/>
        </w:rPr>
        <w:t xml:space="preserve"> 1</w:t>
      </w:r>
      <w:r w:rsidR="00401259" w:rsidRPr="003B25A4">
        <w:rPr>
          <w:rFonts w:cs="Times New Roman"/>
          <w:szCs w:val="24"/>
        </w:rPr>
        <w:t>989</w:t>
      </w:r>
      <w:r w:rsidR="0097110E" w:rsidRPr="003B25A4">
        <w:rPr>
          <w:rFonts w:cs="Times New Roman"/>
          <w:szCs w:val="24"/>
        </w:rPr>
        <w:t xml:space="preserve">; see also </w:t>
      </w:r>
      <w:r w:rsidR="00B44426" w:rsidRPr="003B25A4">
        <w:rPr>
          <w:rFonts w:cs="Times New Roman"/>
          <w:szCs w:val="24"/>
        </w:rPr>
        <w:t xml:space="preserve">McPherson </w:t>
      </w:r>
      <w:r w:rsidR="00297533" w:rsidRPr="003B25A4">
        <w:rPr>
          <w:rFonts w:cs="Times New Roman"/>
          <w:szCs w:val="24"/>
        </w:rPr>
        <w:t>and</w:t>
      </w:r>
      <w:r w:rsidR="00B44426" w:rsidRPr="003B25A4">
        <w:rPr>
          <w:rFonts w:cs="Times New Roman"/>
          <w:szCs w:val="24"/>
        </w:rPr>
        <w:t xml:space="preserve"> Abell</w:t>
      </w:r>
      <w:r w:rsidR="00BF1EE3" w:rsidRPr="003B25A4">
        <w:rPr>
          <w:rFonts w:cs="Times New Roman"/>
          <w:szCs w:val="24"/>
        </w:rPr>
        <w:t xml:space="preserve"> 2</w:t>
      </w:r>
      <w:r w:rsidR="00B44426" w:rsidRPr="003B25A4">
        <w:rPr>
          <w:rFonts w:cs="Times New Roman"/>
          <w:szCs w:val="24"/>
        </w:rPr>
        <w:t>012</w:t>
      </w:r>
      <w:r w:rsidR="00B719CD">
        <w:rPr>
          <w:rFonts w:cs="Times New Roman"/>
          <w:szCs w:val="24"/>
        </w:rPr>
        <w:t xml:space="preserve"> and</w:t>
      </w:r>
      <w:r w:rsidR="00B44426" w:rsidRPr="003B25A4">
        <w:rPr>
          <w:rFonts w:cs="Times New Roman"/>
          <w:szCs w:val="24"/>
        </w:rPr>
        <w:t xml:space="preserve"> McPherson</w:t>
      </w:r>
      <w:r w:rsidR="00BF1EE3" w:rsidRPr="003B25A4">
        <w:rPr>
          <w:rFonts w:cs="Times New Roman"/>
          <w:szCs w:val="24"/>
        </w:rPr>
        <w:t xml:space="preserve"> 2</w:t>
      </w:r>
      <w:r w:rsidR="00B44426" w:rsidRPr="003B25A4">
        <w:rPr>
          <w:rFonts w:cs="Times New Roman"/>
          <w:szCs w:val="24"/>
        </w:rPr>
        <w:t xml:space="preserve">015). </w:t>
      </w:r>
      <w:r w:rsidR="00CA7348" w:rsidRPr="003B25A4">
        <w:rPr>
          <w:rFonts w:cs="Times New Roman"/>
          <w:szCs w:val="24"/>
        </w:rPr>
        <w:t>The empirical scales are</w:t>
      </w:r>
      <w:r w:rsidR="002210B2">
        <w:rPr>
          <w:rFonts w:cs="Times New Roman"/>
          <w:szCs w:val="24"/>
        </w:rPr>
        <w:t>:</w:t>
      </w:r>
      <w:r w:rsidR="00CA7348" w:rsidRPr="003B25A4">
        <w:rPr>
          <w:rFonts w:cs="Times New Roman"/>
          <w:szCs w:val="24"/>
        </w:rPr>
        <w:t xml:space="preserve"> </w:t>
      </w:r>
      <w:r w:rsidR="002210B2">
        <w:rPr>
          <w:rFonts w:cs="Times New Roman"/>
          <w:szCs w:val="24"/>
        </w:rPr>
        <w:t>f</w:t>
      </w:r>
      <w:r w:rsidR="00CA7348" w:rsidRPr="003B25A4">
        <w:rPr>
          <w:rFonts w:cs="Times New Roman"/>
          <w:szCs w:val="24"/>
        </w:rPr>
        <w:t xml:space="preserve">irst, </w:t>
      </w:r>
      <w:r w:rsidR="00401259" w:rsidRPr="003B25A4">
        <w:rPr>
          <w:rFonts w:cs="Times New Roman"/>
          <w:szCs w:val="24"/>
        </w:rPr>
        <w:t xml:space="preserve">perceived effectiveness </w:t>
      </w:r>
      <w:r w:rsidR="0097110E" w:rsidRPr="003B25A4">
        <w:rPr>
          <w:rFonts w:cs="Times New Roman"/>
          <w:szCs w:val="24"/>
        </w:rPr>
        <w:t xml:space="preserve">of </w:t>
      </w:r>
      <w:r w:rsidR="00401259" w:rsidRPr="003B25A4">
        <w:rPr>
          <w:rFonts w:cs="Times New Roman"/>
          <w:szCs w:val="24"/>
        </w:rPr>
        <w:t>adapting teaching to studen</w:t>
      </w:r>
      <w:r w:rsidR="00224179">
        <w:rPr>
          <w:rFonts w:cs="Times New Roman"/>
          <w:szCs w:val="24"/>
        </w:rPr>
        <w:t>t</w:t>
      </w:r>
      <w:r w:rsidR="00401259" w:rsidRPr="003B25A4">
        <w:rPr>
          <w:rFonts w:cs="Times New Roman"/>
          <w:szCs w:val="24"/>
        </w:rPr>
        <w:t>s</w:t>
      </w:r>
      <w:r w:rsidR="00307C36">
        <w:rPr>
          <w:rFonts w:cs="Times New Roman"/>
          <w:szCs w:val="24"/>
        </w:rPr>
        <w:t>’</w:t>
      </w:r>
      <w:r w:rsidR="00401259" w:rsidRPr="003B25A4">
        <w:rPr>
          <w:rFonts w:cs="Times New Roman"/>
          <w:szCs w:val="24"/>
        </w:rPr>
        <w:t xml:space="preserve"> needs (</w:t>
      </w:r>
      <w:r w:rsidR="002210B2">
        <w:rPr>
          <w:rFonts w:cs="Times New Roman"/>
          <w:szCs w:val="24"/>
        </w:rPr>
        <w:t>p</w:t>
      </w:r>
      <w:r w:rsidR="009A6544" w:rsidRPr="003B25A4">
        <w:rPr>
          <w:rFonts w:cs="Times New Roman"/>
          <w:szCs w:val="24"/>
        </w:rPr>
        <w:t xml:space="preserve">rovision adaptation, </w:t>
      </w:r>
      <w:r w:rsidR="00401259" w:rsidRPr="003B25A4">
        <w:rPr>
          <w:rFonts w:cs="Times New Roman"/>
          <w:szCs w:val="24"/>
        </w:rPr>
        <w:t>A2</w:t>
      </w:r>
      <w:r w:rsidR="0097110E" w:rsidRPr="003B25A4">
        <w:rPr>
          <w:rFonts w:cs="Times New Roman"/>
          <w:szCs w:val="24"/>
        </w:rPr>
        <w:t xml:space="preserve"> and </w:t>
      </w:r>
      <w:r w:rsidR="00401259" w:rsidRPr="003B25A4">
        <w:rPr>
          <w:rFonts w:cs="Times New Roman"/>
          <w:szCs w:val="24"/>
        </w:rPr>
        <w:t>A3) and</w:t>
      </w:r>
      <w:r w:rsidR="0097110E" w:rsidRPr="003B25A4">
        <w:rPr>
          <w:rFonts w:cs="Times New Roman"/>
          <w:szCs w:val="24"/>
        </w:rPr>
        <w:t xml:space="preserve"> the second</w:t>
      </w:r>
      <w:r w:rsidR="002210B2">
        <w:rPr>
          <w:rFonts w:cs="Times New Roman"/>
          <w:szCs w:val="24"/>
        </w:rPr>
        <w:t>,</w:t>
      </w:r>
      <w:r w:rsidR="00401259" w:rsidRPr="003B25A4">
        <w:rPr>
          <w:rFonts w:cs="Times New Roman"/>
          <w:szCs w:val="24"/>
        </w:rPr>
        <w:t xml:space="preserve"> focusing the perceived implementation of students’ rights to curriculum adaptions or exemptions (</w:t>
      </w:r>
      <w:r w:rsidR="009128D2">
        <w:rPr>
          <w:rFonts w:cs="Times New Roman"/>
          <w:szCs w:val="24"/>
        </w:rPr>
        <w:t>p</w:t>
      </w:r>
      <w:r w:rsidR="009A6544" w:rsidRPr="003B25A4">
        <w:rPr>
          <w:rFonts w:cs="Times New Roman"/>
          <w:szCs w:val="24"/>
        </w:rPr>
        <w:t>rovision exemption</w:t>
      </w:r>
      <w:r w:rsidR="009128D2">
        <w:rPr>
          <w:rFonts w:cs="Times New Roman"/>
          <w:szCs w:val="24"/>
        </w:rPr>
        <w:t>,</w:t>
      </w:r>
      <w:r w:rsidR="009A6544" w:rsidRPr="003B25A4">
        <w:rPr>
          <w:rFonts w:cs="Times New Roman"/>
          <w:szCs w:val="24"/>
        </w:rPr>
        <w:t xml:space="preserve"> </w:t>
      </w:r>
      <w:r w:rsidR="00401259" w:rsidRPr="003B25A4">
        <w:rPr>
          <w:rFonts w:cs="Times New Roman"/>
          <w:szCs w:val="24"/>
        </w:rPr>
        <w:t>A4</w:t>
      </w:r>
      <w:r w:rsidR="0097110E" w:rsidRPr="003B25A4">
        <w:rPr>
          <w:rFonts w:cs="Times New Roman"/>
          <w:szCs w:val="24"/>
        </w:rPr>
        <w:t xml:space="preserve"> and </w:t>
      </w:r>
      <w:r w:rsidR="00401259" w:rsidRPr="003B25A4">
        <w:rPr>
          <w:rFonts w:cs="Times New Roman"/>
          <w:szCs w:val="24"/>
        </w:rPr>
        <w:t>A5).</w:t>
      </w:r>
      <w:r w:rsidR="004C12C8">
        <w:rPr>
          <w:rFonts w:cs="Times New Roman"/>
          <w:szCs w:val="24"/>
        </w:rPr>
        <w:t xml:space="preserve"> Sample items are A2</w:t>
      </w:r>
      <w:r w:rsidR="004C12C8" w:rsidRPr="004C12C8">
        <w:t xml:space="preserve"> </w:t>
      </w:r>
      <w:r w:rsidR="004C12C8">
        <w:t>‘</w:t>
      </w:r>
      <w:r w:rsidR="004C12C8" w:rsidRPr="004C12C8">
        <w:rPr>
          <w:rFonts w:cs="Times New Roman"/>
          <w:szCs w:val="24"/>
        </w:rPr>
        <w:t>All teaching takes into account that students can be very different and have</w:t>
      </w:r>
      <w:r w:rsidR="004C12C8">
        <w:rPr>
          <w:rFonts w:cs="Times New Roman"/>
          <w:szCs w:val="24"/>
        </w:rPr>
        <w:t xml:space="preserve"> </w:t>
      </w:r>
      <w:r w:rsidR="004C12C8" w:rsidRPr="004C12C8">
        <w:rPr>
          <w:rFonts w:cs="Times New Roman"/>
          <w:szCs w:val="24"/>
        </w:rPr>
        <w:t>very diverse backgrounds</w:t>
      </w:r>
      <w:r w:rsidR="004C12C8">
        <w:rPr>
          <w:rFonts w:cs="Times New Roman"/>
          <w:szCs w:val="24"/>
        </w:rPr>
        <w:t>’, and A5: ‘</w:t>
      </w:r>
      <w:r w:rsidR="004C12C8" w:rsidRPr="004C12C8">
        <w:rPr>
          <w:rFonts w:cs="Times New Roman"/>
          <w:szCs w:val="24"/>
        </w:rPr>
        <w:t>Instruction is structured so that I can request in advance not to participate in</w:t>
      </w:r>
      <w:r w:rsidR="004C12C8">
        <w:rPr>
          <w:rFonts w:cs="Times New Roman"/>
          <w:szCs w:val="24"/>
        </w:rPr>
        <w:t xml:space="preserve"> </w:t>
      </w:r>
      <w:r w:rsidR="004C12C8" w:rsidRPr="004C12C8">
        <w:rPr>
          <w:rFonts w:cs="Times New Roman"/>
          <w:szCs w:val="24"/>
        </w:rPr>
        <w:t>teaching activities that are against my religious convictions</w:t>
      </w:r>
      <w:r w:rsidR="004C12C8">
        <w:rPr>
          <w:rFonts w:cs="Times New Roman"/>
          <w:szCs w:val="24"/>
        </w:rPr>
        <w:t>’.</w:t>
      </w:r>
      <w:r w:rsidR="00401259" w:rsidRPr="004C12C8">
        <w:rPr>
          <w:rFonts w:cs="Times New Roman"/>
          <w:szCs w:val="24"/>
        </w:rPr>
        <w:t xml:space="preserve"> The </w:t>
      </w:r>
      <w:r w:rsidR="00401259" w:rsidRPr="004C12C8">
        <w:rPr>
          <w:rFonts w:cs="Times New Roman"/>
          <w:szCs w:val="24"/>
        </w:rPr>
        <w:lastRenderedPageBreak/>
        <w:t>third</w:t>
      </w:r>
      <w:r w:rsidR="00401259" w:rsidRPr="003B25A4">
        <w:rPr>
          <w:rFonts w:cs="Times New Roman"/>
          <w:szCs w:val="24"/>
        </w:rPr>
        <w:t xml:space="preserve"> scale addresses </w:t>
      </w:r>
      <w:r w:rsidR="0097110E" w:rsidRPr="003B25A4">
        <w:rPr>
          <w:rFonts w:cs="Times New Roman"/>
          <w:szCs w:val="24"/>
        </w:rPr>
        <w:t xml:space="preserve">the </w:t>
      </w:r>
      <w:r w:rsidR="00401259" w:rsidRPr="003B25A4">
        <w:rPr>
          <w:rFonts w:cs="Times New Roman"/>
          <w:szCs w:val="24"/>
        </w:rPr>
        <w:t>protection</w:t>
      </w:r>
      <w:r w:rsidR="0097110E" w:rsidRPr="003B25A4">
        <w:rPr>
          <w:rFonts w:cs="Times New Roman"/>
          <w:szCs w:val="24"/>
        </w:rPr>
        <w:t xml:space="preserve"> of rights f</w:t>
      </w:r>
      <w:r w:rsidR="00401259" w:rsidRPr="003B25A4">
        <w:rPr>
          <w:rFonts w:cs="Times New Roman"/>
          <w:szCs w:val="24"/>
        </w:rPr>
        <w:t>rom various forms of prejudice and discrimination</w:t>
      </w:r>
      <w:r w:rsidR="0097110E" w:rsidRPr="003B25A4">
        <w:rPr>
          <w:rFonts w:cs="Times New Roman"/>
          <w:szCs w:val="24"/>
        </w:rPr>
        <w:t>; it includes four</w:t>
      </w:r>
      <w:r w:rsidR="00401259" w:rsidRPr="003B25A4">
        <w:rPr>
          <w:rFonts w:cs="Times New Roman"/>
          <w:szCs w:val="24"/>
        </w:rPr>
        <w:t xml:space="preserve"> items (B2, B3, B4</w:t>
      </w:r>
      <w:r w:rsidR="0097110E" w:rsidRPr="003B25A4">
        <w:rPr>
          <w:rFonts w:cs="Times New Roman"/>
          <w:szCs w:val="24"/>
        </w:rPr>
        <w:t xml:space="preserve"> and</w:t>
      </w:r>
      <w:r w:rsidR="00401259" w:rsidRPr="003B25A4">
        <w:rPr>
          <w:rFonts w:cs="Times New Roman"/>
          <w:szCs w:val="24"/>
        </w:rPr>
        <w:t xml:space="preserve"> B5).</w:t>
      </w:r>
      <w:r w:rsidR="00CB39FB" w:rsidRPr="003B25A4">
        <w:rPr>
          <w:rFonts w:cs="Times New Roman"/>
          <w:szCs w:val="24"/>
        </w:rPr>
        <w:t xml:space="preserve"> </w:t>
      </w:r>
      <w:r w:rsidR="00AF35CB">
        <w:rPr>
          <w:rFonts w:cs="Times New Roman"/>
          <w:szCs w:val="24"/>
        </w:rPr>
        <w:t>A sample item B3 is:</w:t>
      </w:r>
      <w:r w:rsidR="00AF35CB" w:rsidRPr="00AF35CB">
        <w:t xml:space="preserve"> </w:t>
      </w:r>
      <w:r w:rsidR="00AF35CB">
        <w:t>‘</w:t>
      </w:r>
      <w:r w:rsidR="00AF35CB" w:rsidRPr="00AF35CB">
        <w:rPr>
          <w:rFonts w:cs="Times New Roman"/>
          <w:szCs w:val="24"/>
        </w:rPr>
        <w:t>When an incident could lead to a student being expelled, the case is always</w:t>
      </w:r>
      <w:r w:rsidR="00AF35CB">
        <w:rPr>
          <w:rFonts w:cs="Times New Roman"/>
          <w:szCs w:val="24"/>
        </w:rPr>
        <w:t xml:space="preserve"> </w:t>
      </w:r>
      <w:r w:rsidR="00AF35CB" w:rsidRPr="00AF35CB">
        <w:rPr>
          <w:rFonts w:cs="Times New Roman"/>
          <w:szCs w:val="24"/>
        </w:rPr>
        <w:t>examined thoroughly</w:t>
      </w:r>
      <w:r w:rsidR="00AF35CB">
        <w:rPr>
          <w:rFonts w:cs="Times New Roman"/>
          <w:szCs w:val="24"/>
        </w:rPr>
        <w:t xml:space="preserve">’. </w:t>
      </w:r>
      <w:r w:rsidR="00401259" w:rsidRPr="003B25A4">
        <w:rPr>
          <w:rFonts w:cs="Times New Roman"/>
          <w:szCs w:val="24"/>
        </w:rPr>
        <w:t>The fourth scale measures the effectiveness of participation rights (C1,</w:t>
      </w:r>
      <w:r w:rsidR="0097110E" w:rsidRPr="003B25A4">
        <w:rPr>
          <w:rFonts w:cs="Times New Roman"/>
          <w:szCs w:val="24"/>
        </w:rPr>
        <w:t xml:space="preserve"> </w:t>
      </w:r>
      <w:r w:rsidR="00401259" w:rsidRPr="003B25A4">
        <w:rPr>
          <w:rFonts w:cs="Times New Roman"/>
          <w:szCs w:val="24"/>
        </w:rPr>
        <w:t>C2,</w:t>
      </w:r>
      <w:r w:rsidR="0097110E" w:rsidRPr="003B25A4">
        <w:rPr>
          <w:rFonts w:cs="Times New Roman"/>
          <w:szCs w:val="24"/>
        </w:rPr>
        <w:t xml:space="preserve"> </w:t>
      </w:r>
      <w:r w:rsidR="00401259" w:rsidRPr="003B25A4">
        <w:rPr>
          <w:rFonts w:cs="Times New Roman"/>
          <w:szCs w:val="24"/>
        </w:rPr>
        <w:t>C3,</w:t>
      </w:r>
      <w:r w:rsidR="0097110E" w:rsidRPr="003B25A4">
        <w:rPr>
          <w:rFonts w:cs="Times New Roman"/>
          <w:szCs w:val="24"/>
        </w:rPr>
        <w:t xml:space="preserve"> </w:t>
      </w:r>
      <w:r w:rsidR="00401259" w:rsidRPr="003B25A4">
        <w:rPr>
          <w:rFonts w:cs="Times New Roman"/>
          <w:szCs w:val="24"/>
        </w:rPr>
        <w:t>C4</w:t>
      </w:r>
      <w:r w:rsidR="0097110E" w:rsidRPr="003B25A4">
        <w:rPr>
          <w:rFonts w:cs="Times New Roman"/>
          <w:szCs w:val="24"/>
        </w:rPr>
        <w:t xml:space="preserve"> and </w:t>
      </w:r>
      <w:r w:rsidR="00401259" w:rsidRPr="003B25A4">
        <w:rPr>
          <w:rFonts w:cs="Times New Roman"/>
          <w:szCs w:val="24"/>
        </w:rPr>
        <w:t>C6).</w:t>
      </w:r>
      <w:r w:rsidR="00CB39FB" w:rsidRPr="003B25A4">
        <w:rPr>
          <w:rFonts w:cs="Times New Roman"/>
          <w:szCs w:val="24"/>
        </w:rPr>
        <w:t xml:space="preserve"> </w:t>
      </w:r>
      <w:r w:rsidR="00AF35CB">
        <w:rPr>
          <w:rFonts w:cs="Times New Roman"/>
          <w:szCs w:val="24"/>
        </w:rPr>
        <w:t>A sample item C3 is: ‘</w:t>
      </w:r>
      <w:r w:rsidR="00AF35CB" w:rsidRPr="00AF35CB">
        <w:rPr>
          <w:rFonts w:cs="Times New Roman"/>
          <w:szCs w:val="24"/>
        </w:rPr>
        <w:t>At this school students are shown as much respect as adults</w:t>
      </w:r>
      <w:r w:rsidR="00AF35CB">
        <w:rPr>
          <w:rFonts w:cs="Times New Roman"/>
          <w:szCs w:val="24"/>
        </w:rPr>
        <w:t xml:space="preserve">’. </w:t>
      </w:r>
      <w:r w:rsidR="00401259" w:rsidRPr="00AF35CB">
        <w:rPr>
          <w:rFonts w:cs="Times New Roman"/>
          <w:szCs w:val="24"/>
        </w:rPr>
        <w:t>We argue that student</w:t>
      </w:r>
      <w:r w:rsidR="0097110E" w:rsidRPr="003B25A4">
        <w:rPr>
          <w:rFonts w:cs="Times New Roman"/>
          <w:szCs w:val="24"/>
        </w:rPr>
        <w:t>s’</w:t>
      </w:r>
      <w:r w:rsidR="00401259" w:rsidRPr="003B25A4">
        <w:rPr>
          <w:rFonts w:cs="Times New Roman"/>
          <w:szCs w:val="24"/>
        </w:rPr>
        <w:t xml:space="preserve"> perception</w:t>
      </w:r>
      <w:r w:rsidR="0097110E" w:rsidRPr="003B25A4">
        <w:rPr>
          <w:rFonts w:cs="Times New Roman"/>
          <w:szCs w:val="24"/>
        </w:rPr>
        <w:t>s</w:t>
      </w:r>
      <w:r w:rsidR="00401259" w:rsidRPr="003B25A4">
        <w:rPr>
          <w:rFonts w:cs="Times New Roman"/>
          <w:szCs w:val="24"/>
        </w:rPr>
        <w:t xml:space="preserve"> of the effectiveness of individual educational rights in school </w:t>
      </w:r>
      <w:r w:rsidR="0097110E" w:rsidRPr="003B25A4">
        <w:rPr>
          <w:rFonts w:cs="Times New Roman"/>
          <w:szCs w:val="24"/>
        </w:rPr>
        <w:t>are</w:t>
      </w:r>
      <w:r w:rsidR="00401259" w:rsidRPr="003B25A4">
        <w:rPr>
          <w:rFonts w:cs="Times New Roman"/>
          <w:szCs w:val="24"/>
        </w:rPr>
        <w:t xml:space="preserve"> important contextual sign</w:t>
      </w:r>
      <w:r w:rsidR="0097110E" w:rsidRPr="003B25A4">
        <w:rPr>
          <w:rFonts w:cs="Times New Roman"/>
          <w:szCs w:val="24"/>
        </w:rPr>
        <w:t xml:space="preserve">s </w:t>
      </w:r>
      <w:r w:rsidR="00401259" w:rsidRPr="003B25A4">
        <w:rPr>
          <w:rFonts w:cs="Times New Roman"/>
          <w:szCs w:val="24"/>
        </w:rPr>
        <w:t>of respect and</w:t>
      </w:r>
      <w:r w:rsidR="0097110E" w:rsidRPr="003B25A4">
        <w:rPr>
          <w:rFonts w:cs="Times New Roman"/>
          <w:szCs w:val="24"/>
        </w:rPr>
        <w:t xml:space="preserve"> an</w:t>
      </w:r>
      <w:r w:rsidR="00401259" w:rsidRPr="003B25A4">
        <w:rPr>
          <w:rFonts w:cs="Times New Roman"/>
          <w:szCs w:val="24"/>
        </w:rPr>
        <w:t xml:space="preserve"> effort to provide a true </w:t>
      </w:r>
      <w:r w:rsidR="009128D2">
        <w:rPr>
          <w:rFonts w:cs="Times New Roman"/>
          <w:szCs w:val="24"/>
        </w:rPr>
        <w:t>‘</w:t>
      </w:r>
      <w:r w:rsidR="00401259" w:rsidRPr="003B25A4">
        <w:rPr>
          <w:rFonts w:cs="Times New Roman"/>
          <w:szCs w:val="24"/>
        </w:rPr>
        <w:t>inclusive education</w:t>
      </w:r>
      <w:r w:rsidR="009128D2">
        <w:rPr>
          <w:rFonts w:cs="Times New Roman"/>
          <w:szCs w:val="24"/>
        </w:rPr>
        <w:t>’</w:t>
      </w:r>
      <w:r w:rsidR="00401259" w:rsidRPr="003B25A4">
        <w:rPr>
          <w:rFonts w:cs="Times New Roman"/>
          <w:szCs w:val="24"/>
        </w:rPr>
        <w:t xml:space="preserve"> for all students.</w:t>
      </w:r>
      <w:r w:rsidR="00CB39FB" w:rsidRPr="003B25A4">
        <w:rPr>
          <w:rFonts w:cs="Times New Roman"/>
          <w:szCs w:val="24"/>
        </w:rPr>
        <w:t xml:space="preserve"> </w:t>
      </w:r>
      <w:r w:rsidR="00401259" w:rsidRPr="003B25A4">
        <w:rPr>
          <w:rFonts w:cs="Times New Roman"/>
          <w:szCs w:val="24"/>
        </w:rPr>
        <w:t>Therefore</w:t>
      </w:r>
      <w:r w:rsidR="0097110E" w:rsidRPr="003B25A4">
        <w:rPr>
          <w:rFonts w:cs="Times New Roman"/>
          <w:szCs w:val="24"/>
        </w:rPr>
        <w:t>,</w:t>
      </w:r>
      <w:r w:rsidR="00401259" w:rsidRPr="003B25A4">
        <w:rPr>
          <w:rFonts w:cs="Times New Roman"/>
          <w:szCs w:val="24"/>
        </w:rPr>
        <w:t xml:space="preserve"> we expect that </w:t>
      </w:r>
      <w:r w:rsidR="0097110E" w:rsidRPr="003B25A4">
        <w:rPr>
          <w:rFonts w:cs="Times New Roman"/>
          <w:szCs w:val="24"/>
        </w:rPr>
        <w:t xml:space="preserve">these </w:t>
      </w:r>
      <w:r w:rsidR="00401259" w:rsidRPr="003B25A4">
        <w:rPr>
          <w:rFonts w:cs="Times New Roman"/>
          <w:szCs w:val="24"/>
        </w:rPr>
        <w:t>variables are positively associated with aspects of intercultural empathy.</w:t>
      </w:r>
    </w:p>
    <w:p w14:paraId="5A6E667D" w14:textId="718A0286" w:rsidR="00CB2B40" w:rsidRPr="003B25A4" w:rsidRDefault="00B866D4" w:rsidP="001C084B">
      <w:pPr>
        <w:rPr>
          <w:rFonts w:cs="Times New Roman"/>
          <w:szCs w:val="24"/>
        </w:rPr>
      </w:pPr>
      <w:r w:rsidRPr="003B25A4">
        <w:rPr>
          <w:rFonts w:cs="Times New Roman"/>
          <w:szCs w:val="24"/>
        </w:rPr>
        <w:t xml:space="preserve">Wellbeing in school is our next context variable. </w:t>
      </w:r>
      <w:r w:rsidR="00283606" w:rsidRPr="003B25A4">
        <w:rPr>
          <w:rFonts w:cs="Times New Roman"/>
          <w:szCs w:val="24"/>
        </w:rPr>
        <w:t>We build</w:t>
      </w:r>
      <w:r w:rsidR="009F3552" w:rsidRPr="003B25A4">
        <w:rPr>
          <w:rFonts w:cs="Times New Roman"/>
          <w:szCs w:val="24"/>
        </w:rPr>
        <w:t xml:space="preserve"> on </w:t>
      </w:r>
      <w:r w:rsidR="00912B4B" w:rsidRPr="003B25A4">
        <w:rPr>
          <w:rFonts w:cs="Times New Roman"/>
          <w:szCs w:val="24"/>
        </w:rPr>
        <w:t>previous work on school-related</w:t>
      </w:r>
      <w:r w:rsidR="00CB39FB" w:rsidRPr="003B25A4">
        <w:rPr>
          <w:rFonts w:cs="Times New Roman"/>
          <w:szCs w:val="24"/>
        </w:rPr>
        <w:t xml:space="preserve"> </w:t>
      </w:r>
      <w:r w:rsidR="00912B4B" w:rsidRPr="003B25A4">
        <w:rPr>
          <w:rFonts w:cs="Times New Roman"/>
          <w:szCs w:val="24"/>
        </w:rPr>
        <w:t>wellbeing</w:t>
      </w:r>
      <w:r w:rsidR="0097110E" w:rsidRPr="003B25A4">
        <w:rPr>
          <w:rFonts w:cs="Times New Roman"/>
          <w:szCs w:val="24"/>
        </w:rPr>
        <w:t xml:space="preserve">, </w:t>
      </w:r>
      <w:r w:rsidR="00912B4B" w:rsidRPr="003B25A4">
        <w:rPr>
          <w:rFonts w:cs="Times New Roman"/>
          <w:szCs w:val="24"/>
        </w:rPr>
        <w:t>which</w:t>
      </w:r>
      <w:r w:rsidR="00CB39FB" w:rsidRPr="003B25A4">
        <w:rPr>
          <w:rFonts w:cs="Times New Roman"/>
          <w:szCs w:val="24"/>
        </w:rPr>
        <w:t xml:space="preserve"> </w:t>
      </w:r>
      <w:r w:rsidR="002D40F8" w:rsidRPr="003B25A4">
        <w:rPr>
          <w:rFonts w:cs="Times New Roman"/>
          <w:szCs w:val="24"/>
        </w:rPr>
        <w:t xml:space="preserve">has </w:t>
      </w:r>
      <w:r w:rsidR="00E061BD">
        <w:rPr>
          <w:rFonts w:cs="Times New Roman"/>
          <w:szCs w:val="24"/>
        </w:rPr>
        <w:t xml:space="preserve">been </w:t>
      </w:r>
      <w:r w:rsidR="0097110E" w:rsidRPr="003B25A4">
        <w:rPr>
          <w:rFonts w:cs="Times New Roman"/>
          <w:szCs w:val="24"/>
        </w:rPr>
        <w:t xml:space="preserve">defined </w:t>
      </w:r>
      <w:r w:rsidR="002D40F8" w:rsidRPr="003B25A4">
        <w:rPr>
          <w:rFonts w:cs="Times New Roman"/>
          <w:szCs w:val="24"/>
        </w:rPr>
        <w:t xml:space="preserve">as </w:t>
      </w:r>
      <w:r w:rsidR="00E061BD">
        <w:rPr>
          <w:rFonts w:cs="Times New Roman"/>
          <w:szCs w:val="24"/>
        </w:rPr>
        <w:t>‘</w:t>
      </w:r>
      <w:r w:rsidR="002D40F8" w:rsidRPr="003B25A4">
        <w:rPr>
          <w:rFonts w:cs="Times New Roman"/>
          <w:szCs w:val="24"/>
        </w:rPr>
        <w:t>how students subjectively evaluate and emotionally experience their school lives</w:t>
      </w:r>
      <w:r w:rsidR="00727AB0">
        <w:rPr>
          <w:rFonts w:cs="Times New Roman"/>
          <w:szCs w:val="24"/>
        </w:rPr>
        <w:t>’</w:t>
      </w:r>
      <w:r w:rsidR="009F3552" w:rsidRPr="003B25A4">
        <w:rPr>
          <w:rFonts w:cs="Times New Roman"/>
          <w:szCs w:val="24"/>
        </w:rPr>
        <w:t xml:space="preserve"> </w:t>
      </w:r>
      <w:r w:rsidR="009F3552" w:rsidRPr="003B25A4">
        <w:rPr>
          <w:rFonts w:cs="Times New Roman"/>
          <w:szCs w:val="24"/>
        </w:rPr>
        <w:fldChar w:fldCharType="begin"/>
      </w:r>
      <w:r w:rsidR="003D7D4D" w:rsidRPr="003B25A4">
        <w:rPr>
          <w:rFonts w:cs="Times New Roman"/>
          <w:szCs w:val="24"/>
        </w:rPr>
        <w:instrText xml:space="preserve"> ADDIN EN.CITE &lt;EndNote&gt;&lt;Cite&gt;&lt;Author&gt;Tian&lt;/Author&gt;&lt;Year&gt;2015&lt;/Year&gt;&lt;RecNum&gt;1156&lt;/RecNum&gt;&lt;DisplayText&gt;(Tian, Tian, &amp;amp; Huebner, 2015)&lt;/DisplayText&gt;&lt;record&gt;&lt;rec-number&gt;1156&lt;/rec-number&gt;&lt;foreign-keys&gt;&lt;key app="EN" db-id="9z0vaz52vxe2pqe09tnv9r02xs52trssw2a0" timestamp="1438865408"&gt;1156&lt;/key&gt;&lt;/foreign-keys&gt;&lt;ref-type name="Journal Article"&gt;17&lt;/ref-type&gt;&lt;contributors&gt;&lt;authors&gt;&lt;author&gt;Tian, L.&lt;/author&gt;&lt;author&gt;Tian, Q.&lt;/author&gt;&lt;author&gt;Huebner, E. S.&lt;/author&gt;&lt;/authors&gt;&lt;/contributors&gt;&lt;auth-address&gt;School of Psychology, South China Normal University, Guangzhou, China&amp;#xD;Department of Psychology, University of South Carolina, Columbia, SC, United States&lt;/auth-address&gt;&lt;titles&gt;&lt;title&gt;School-Related Social Support and Adolescents’ School-Related Subjective Well-Being: The Mediating Role of Basic Psychological Needs Satisfaction at School&lt;/title&gt;&lt;secondary-title&gt;Social Indicators Research&lt;/secondary-title&gt;&lt;/titles&gt;&lt;periodical&gt;&lt;full-title&gt;Social Indicators Research&lt;/full-title&gt;&lt;/periodical&gt;&lt;keywords&gt;&lt;keyword&gt;Adolescence&lt;/keyword&gt;&lt;keyword&gt;Age group invariance&lt;/keyword&gt;&lt;keyword&gt;Basic psychological needs satisfaction at school&lt;/keyword&gt;&lt;keyword&gt;Gender invariance&lt;/keyword&gt;&lt;keyword&gt;Mediation&lt;/keyword&gt;&lt;keyword&gt;School-related social support&lt;/keyword&gt;&lt;keyword&gt;School-related subjective well-being&lt;/keyword&gt;&lt;/keywords&gt;&lt;dates&gt;&lt;year&gt;2015&lt;/year&gt;&lt;/dates&gt;&lt;urls&gt;&lt;related-urls&gt;&lt;url&gt;http://www.scopus.com/inward/record.url?eid=2-s2.0-84935088077&amp;amp;partnerID=40&amp;amp;md5=e2f1d5c01420918655fc15e7cef89745&lt;/url&gt;&lt;/related-urls&gt;&lt;/urls&gt;&lt;electronic-resource-num&gt;10.1007/s11205-015-1021-7&lt;/electronic-resource-num&gt;&lt;remote-database-name&gt;Scopus&lt;/remote-database-name&gt;&lt;/record&gt;&lt;/Cite&gt;&lt;/EndNote&gt;</w:instrText>
      </w:r>
      <w:r w:rsidR="009F3552" w:rsidRPr="003B25A4">
        <w:rPr>
          <w:rFonts w:cs="Times New Roman"/>
          <w:szCs w:val="24"/>
        </w:rPr>
        <w:fldChar w:fldCharType="separate"/>
      </w:r>
      <w:r w:rsidR="009F3552" w:rsidRPr="003B25A4">
        <w:rPr>
          <w:rFonts w:cs="Times New Roman"/>
          <w:szCs w:val="24"/>
        </w:rPr>
        <w:t>(Tian, Tian</w:t>
      </w:r>
      <w:r w:rsidR="00E86251">
        <w:rPr>
          <w:rFonts w:cs="Times New Roman"/>
          <w:szCs w:val="24"/>
        </w:rPr>
        <w:t>,</w:t>
      </w:r>
      <w:r w:rsidR="0097110E" w:rsidRPr="003B25A4">
        <w:rPr>
          <w:rFonts w:cs="Times New Roman"/>
          <w:szCs w:val="24"/>
        </w:rPr>
        <w:t xml:space="preserve"> </w:t>
      </w:r>
      <w:r w:rsidR="00297533" w:rsidRPr="003B25A4">
        <w:rPr>
          <w:rFonts w:cs="Times New Roman"/>
          <w:szCs w:val="24"/>
        </w:rPr>
        <w:t>and</w:t>
      </w:r>
      <w:r w:rsidR="009F3552" w:rsidRPr="003B25A4">
        <w:rPr>
          <w:rFonts w:cs="Times New Roman"/>
          <w:szCs w:val="24"/>
        </w:rPr>
        <w:t xml:space="preserve"> Huebner</w:t>
      </w:r>
      <w:r w:rsidR="00BF1EE3" w:rsidRPr="003B25A4">
        <w:rPr>
          <w:rFonts w:cs="Times New Roman"/>
          <w:szCs w:val="24"/>
        </w:rPr>
        <w:t xml:space="preserve"> 2</w:t>
      </w:r>
      <w:r w:rsidR="009F3552" w:rsidRPr="003B25A4">
        <w:rPr>
          <w:rFonts w:cs="Times New Roman"/>
          <w:szCs w:val="24"/>
        </w:rPr>
        <w:t>015</w:t>
      </w:r>
      <w:r w:rsidR="009627C6">
        <w:rPr>
          <w:rFonts w:cs="Times New Roman"/>
          <w:szCs w:val="24"/>
        </w:rPr>
        <w:t>, 106</w:t>
      </w:r>
      <w:r w:rsidR="009F3552" w:rsidRPr="003B25A4">
        <w:rPr>
          <w:rFonts w:cs="Times New Roman"/>
          <w:szCs w:val="24"/>
        </w:rPr>
        <w:t>)</w:t>
      </w:r>
      <w:r w:rsidR="009F3552" w:rsidRPr="003B25A4">
        <w:rPr>
          <w:rFonts w:cs="Times New Roman"/>
          <w:szCs w:val="24"/>
        </w:rPr>
        <w:fldChar w:fldCharType="end"/>
      </w:r>
      <w:r w:rsidRPr="003B25A4">
        <w:rPr>
          <w:rFonts w:cs="Times New Roman"/>
          <w:szCs w:val="24"/>
        </w:rPr>
        <w:t xml:space="preserve">.  We argue that </w:t>
      </w:r>
      <w:r w:rsidR="00E061BD">
        <w:rPr>
          <w:rFonts w:cs="Times New Roman"/>
          <w:szCs w:val="24"/>
        </w:rPr>
        <w:t xml:space="preserve">a </w:t>
      </w:r>
      <w:r w:rsidRPr="003B25A4">
        <w:rPr>
          <w:rFonts w:cs="Times New Roman"/>
          <w:szCs w:val="24"/>
        </w:rPr>
        <w:t>student</w:t>
      </w:r>
      <w:r w:rsidR="00E061BD">
        <w:rPr>
          <w:rFonts w:cs="Times New Roman"/>
          <w:szCs w:val="24"/>
        </w:rPr>
        <w:t>’</w:t>
      </w:r>
      <w:r w:rsidRPr="003B25A4">
        <w:rPr>
          <w:rFonts w:cs="Times New Roman"/>
          <w:szCs w:val="24"/>
        </w:rPr>
        <w:t>s</w:t>
      </w:r>
      <w:r w:rsidR="00756014" w:rsidRPr="003B25A4">
        <w:rPr>
          <w:rFonts w:cs="Times New Roman"/>
          <w:szCs w:val="24"/>
        </w:rPr>
        <w:t xml:space="preserve"> feeling of wellbeing is very important to schooling</w:t>
      </w:r>
      <w:r w:rsidR="003007C8">
        <w:rPr>
          <w:rFonts w:cs="Times New Roman"/>
          <w:szCs w:val="24"/>
        </w:rPr>
        <w:t>. By</w:t>
      </w:r>
      <w:r w:rsidR="008D3D73" w:rsidRPr="003B25A4">
        <w:rPr>
          <w:rFonts w:cs="Times New Roman"/>
          <w:szCs w:val="24"/>
        </w:rPr>
        <w:t xml:space="preserve"> presenting favourable attitudes to </w:t>
      </w:r>
      <w:r w:rsidR="003007C8">
        <w:rPr>
          <w:rFonts w:cs="Times New Roman"/>
          <w:szCs w:val="24"/>
        </w:rPr>
        <w:t xml:space="preserve">all </w:t>
      </w:r>
      <w:r w:rsidR="008D3D73" w:rsidRPr="003B25A4">
        <w:rPr>
          <w:rFonts w:cs="Times New Roman"/>
          <w:szCs w:val="24"/>
        </w:rPr>
        <w:t>diverse students in schools, teachers and leaders are important significant others and role models</w:t>
      </w:r>
      <w:r w:rsidR="00E061BD">
        <w:rPr>
          <w:rFonts w:cs="Times New Roman"/>
          <w:szCs w:val="24"/>
        </w:rPr>
        <w:t>,</w:t>
      </w:r>
      <w:r w:rsidR="008D3D73" w:rsidRPr="003B25A4">
        <w:rPr>
          <w:rFonts w:cs="Times New Roman"/>
          <w:szCs w:val="24"/>
        </w:rPr>
        <w:t xml:space="preserve"> which may promote intercultural empathy</w:t>
      </w:r>
      <w:r w:rsidR="00756014" w:rsidRPr="003B25A4">
        <w:rPr>
          <w:rFonts w:cs="Times New Roman"/>
          <w:szCs w:val="24"/>
        </w:rPr>
        <w:t xml:space="preserve">. </w:t>
      </w:r>
      <w:r w:rsidR="006F630E" w:rsidRPr="003B25A4">
        <w:rPr>
          <w:rFonts w:cs="Times New Roman"/>
          <w:szCs w:val="24"/>
        </w:rPr>
        <w:t>To measure wellbeing</w:t>
      </w:r>
      <w:r w:rsidR="00E061BD">
        <w:rPr>
          <w:rFonts w:cs="Times New Roman"/>
          <w:szCs w:val="24"/>
        </w:rPr>
        <w:t>,</w:t>
      </w:r>
      <w:r w:rsidR="006F630E" w:rsidRPr="003B25A4">
        <w:rPr>
          <w:rFonts w:cs="Times New Roman"/>
          <w:szCs w:val="24"/>
        </w:rPr>
        <w:t xml:space="preserve"> we build on D</w:t>
      </w:r>
      <w:r w:rsidR="00483194" w:rsidRPr="003B25A4">
        <w:rPr>
          <w:rFonts w:cs="Times New Roman"/>
          <w:szCs w:val="24"/>
        </w:rPr>
        <w:t>’Acci</w:t>
      </w:r>
      <w:r w:rsidR="0097110E" w:rsidRPr="003B25A4">
        <w:rPr>
          <w:rFonts w:cs="Times New Roman"/>
          <w:szCs w:val="24"/>
        </w:rPr>
        <w:t xml:space="preserve">’s </w:t>
      </w:r>
      <w:r w:rsidR="004B4376" w:rsidRPr="003B25A4">
        <w:rPr>
          <w:rFonts w:cs="Times New Roman"/>
          <w:szCs w:val="24"/>
        </w:rPr>
        <w:t>(2011)</w:t>
      </w:r>
      <w:r w:rsidR="006F630E" w:rsidRPr="003B25A4">
        <w:rPr>
          <w:rFonts w:cs="Times New Roman"/>
          <w:szCs w:val="24"/>
        </w:rPr>
        <w:t xml:space="preserve"> </w:t>
      </w:r>
      <w:r w:rsidR="00E061BD">
        <w:rPr>
          <w:rFonts w:cs="Times New Roman"/>
          <w:szCs w:val="24"/>
        </w:rPr>
        <w:t xml:space="preserve">model to </w:t>
      </w:r>
      <w:r w:rsidR="00483194" w:rsidRPr="003B25A4">
        <w:rPr>
          <w:rFonts w:cs="Times New Roman"/>
          <w:szCs w:val="24"/>
        </w:rPr>
        <w:t xml:space="preserve">develop our indicators </w:t>
      </w:r>
      <w:r w:rsidR="00273D0D" w:rsidRPr="003B25A4">
        <w:rPr>
          <w:rFonts w:cs="Times New Roman"/>
          <w:szCs w:val="24"/>
        </w:rPr>
        <w:t>(O1,</w:t>
      </w:r>
      <w:r w:rsidR="0097110E" w:rsidRPr="003B25A4">
        <w:rPr>
          <w:rFonts w:cs="Times New Roman"/>
          <w:szCs w:val="24"/>
        </w:rPr>
        <w:t xml:space="preserve"> </w:t>
      </w:r>
      <w:r w:rsidR="00273D0D" w:rsidRPr="003B25A4">
        <w:rPr>
          <w:rFonts w:cs="Times New Roman"/>
          <w:szCs w:val="24"/>
        </w:rPr>
        <w:t>O2</w:t>
      </w:r>
      <w:r w:rsidR="0097110E" w:rsidRPr="003B25A4">
        <w:rPr>
          <w:rFonts w:cs="Times New Roman"/>
          <w:szCs w:val="24"/>
        </w:rPr>
        <w:t xml:space="preserve"> and </w:t>
      </w:r>
      <w:r w:rsidR="00273D0D" w:rsidRPr="003B25A4">
        <w:rPr>
          <w:rFonts w:cs="Times New Roman"/>
          <w:szCs w:val="24"/>
        </w:rPr>
        <w:t>O3)</w:t>
      </w:r>
      <w:r w:rsidR="00483194" w:rsidRPr="003B25A4">
        <w:rPr>
          <w:rFonts w:cs="Times New Roman"/>
          <w:szCs w:val="24"/>
        </w:rPr>
        <w:t xml:space="preserve">. </w:t>
      </w:r>
      <w:r w:rsidR="009C3BB7">
        <w:rPr>
          <w:rFonts w:cs="Times New Roman"/>
          <w:szCs w:val="24"/>
        </w:rPr>
        <w:t>A sample O3 is:</w:t>
      </w:r>
      <w:r w:rsidR="009C3BB7" w:rsidRPr="009C3BB7">
        <w:t xml:space="preserve"> </w:t>
      </w:r>
      <w:r w:rsidR="009C3BB7">
        <w:t>‘</w:t>
      </w:r>
      <w:r w:rsidR="009C3BB7" w:rsidRPr="009C3BB7">
        <w:rPr>
          <w:rFonts w:cs="Times New Roman"/>
          <w:szCs w:val="24"/>
        </w:rPr>
        <w:t>Mostly I feel well treated by the teachers at school</w:t>
      </w:r>
      <w:r w:rsidR="009C3BB7">
        <w:rPr>
          <w:rFonts w:cs="Times New Roman"/>
          <w:szCs w:val="24"/>
        </w:rPr>
        <w:t xml:space="preserve">’. </w:t>
      </w:r>
      <w:r w:rsidR="002D40F8" w:rsidRPr="003B25A4">
        <w:rPr>
          <w:rFonts w:cs="Times New Roman"/>
          <w:szCs w:val="24"/>
        </w:rPr>
        <w:t>We assume that a su</w:t>
      </w:r>
      <w:r w:rsidR="00BC4257" w:rsidRPr="003B25A4">
        <w:rPr>
          <w:rFonts w:cs="Times New Roman"/>
          <w:szCs w:val="24"/>
        </w:rPr>
        <w:t>b</w:t>
      </w:r>
      <w:r w:rsidR="002D40F8" w:rsidRPr="003B25A4">
        <w:rPr>
          <w:rFonts w:cs="Times New Roman"/>
          <w:szCs w:val="24"/>
        </w:rPr>
        <w:t>jective feeling of wellbeing is</w:t>
      </w:r>
      <w:r w:rsidR="00EF0CC5" w:rsidRPr="003B25A4">
        <w:rPr>
          <w:rFonts w:cs="Times New Roman"/>
          <w:szCs w:val="24"/>
        </w:rPr>
        <w:t xml:space="preserve"> </w:t>
      </w:r>
      <w:r w:rsidR="00352021" w:rsidRPr="003B25A4">
        <w:rPr>
          <w:rFonts w:cs="Times New Roman"/>
          <w:szCs w:val="24"/>
        </w:rPr>
        <w:t>associated</w:t>
      </w:r>
      <w:r w:rsidR="00EF0CC5" w:rsidRPr="003B25A4">
        <w:rPr>
          <w:rFonts w:cs="Times New Roman"/>
          <w:szCs w:val="24"/>
        </w:rPr>
        <w:t xml:space="preserve"> with </w:t>
      </w:r>
      <w:r w:rsidR="009F3552" w:rsidRPr="003B25A4">
        <w:rPr>
          <w:rFonts w:cs="Times New Roman"/>
          <w:szCs w:val="24"/>
        </w:rPr>
        <w:t>favourable</w:t>
      </w:r>
      <w:r w:rsidR="00EF0CC5" w:rsidRPr="003B25A4">
        <w:rPr>
          <w:rFonts w:cs="Times New Roman"/>
          <w:szCs w:val="24"/>
        </w:rPr>
        <w:t xml:space="preserve"> attitudes </w:t>
      </w:r>
      <w:r w:rsidR="0097110E" w:rsidRPr="003B25A4">
        <w:rPr>
          <w:rFonts w:cs="Times New Roman"/>
          <w:szCs w:val="24"/>
        </w:rPr>
        <w:t xml:space="preserve">towards </w:t>
      </w:r>
      <w:r w:rsidR="00EF0CC5" w:rsidRPr="003B25A4">
        <w:rPr>
          <w:rFonts w:cs="Times New Roman"/>
          <w:szCs w:val="24"/>
        </w:rPr>
        <w:t>diversity in school</w:t>
      </w:r>
      <w:r w:rsidR="00494440" w:rsidRPr="003B25A4">
        <w:rPr>
          <w:rFonts w:cs="Times New Roman"/>
          <w:szCs w:val="24"/>
        </w:rPr>
        <w:t xml:space="preserve"> </w:t>
      </w:r>
      <w:r w:rsidR="00580727" w:rsidRPr="003B25A4">
        <w:rPr>
          <w:rFonts w:cs="Times New Roman"/>
          <w:szCs w:val="24"/>
        </w:rPr>
        <w:t>(</w:t>
      </w:r>
      <w:r w:rsidR="00494440" w:rsidRPr="003B25A4">
        <w:rPr>
          <w:rFonts w:cs="Times New Roman"/>
          <w:szCs w:val="24"/>
        </w:rPr>
        <w:t>H</w:t>
      </w:r>
      <w:r w:rsidR="00580727" w:rsidRPr="003B25A4">
        <w:rPr>
          <w:rFonts w:cs="Times New Roman"/>
          <w:szCs w:val="24"/>
        </w:rPr>
        <w:t>9)</w:t>
      </w:r>
      <w:r w:rsidR="00EF0CC5" w:rsidRPr="003B25A4">
        <w:rPr>
          <w:rFonts w:cs="Times New Roman"/>
          <w:szCs w:val="24"/>
        </w:rPr>
        <w:t>.</w:t>
      </w:r>
      <w:r w:rsidR="00352021" w:rsidRPr="003B25A4">
        <w:rPr>
          <w:rFonts w:cs="Times New Roman"/>
          <w:szCs w:val="24"/>
        </w:rPr>
        <w:t xml:space="preserve"> </w:t>
      </w:r>
    </w:p>
    <w:p w14:paraId="585EAE0A" w14:textId="23542CCF" w:rsidR="007F315A" w:rsidRPr="003B25A4" w:rsidRDefault="00873A20" w:rsidP="001C084B">
      <w:pPr>
        <w:rPr>
          <w:rFonts w:cs="Times New Roman"/>
          <w:szCs w:val="24"/>
        </w:rPr>
      </w:pPr>
      <w:r w:rsidRPr="003B25A4">
        <w:rPr>
          <w:rFonts w:cs="Times New Roman"/>
          <w:szCs w:val="24"/>
        </w:rPr>
        <w:t>Furthermore</w:t>
      </w:r>
      <w:r w:rsidR="00C95F1F" w:rsidRPr="003B25A4">
        <w:rPr>
          <w:rFonts w:cs="Times New Roman"/>
          <w:szCs w:val="24"/>
        </w:rPr>
        <w:t>,</w:t>
      </w:r>
      <w:r w:rsidRPr="003B25A4">
        <w:rPr>
          <w:rFonts w:cs="Times New Roman"/>
          <w:szCs w:val="24"/>
        </w:rPr>
        <w:t xml:space="preserve"> w</w:t>
      </w:r>
      <w:r w:rsidR="00BE29BE" w:rsidRPr="003B25A4">
        <w:rPr>
          <w:rFonts w:cs="Times New Roman"/>
          <w:szCs w:val="24"/>
        </w:rPr>
        <w:t>e believe that increas</w:t>
      </w:r>
      <w:r w:rsidR="005B541F" w:rsidRPr="003B25A4">
        <w:rPr>
          <w:rFonts w:cs="Times New Roman"/>
          <w:szCs w:val="24"/>
        </w:rPr>
        <w:t xml:space="preserve">ing </w:t>
      </w:r>
      <w:r w:rsidR="00BE29BE" w:rsidRPr="003B25A4">
        <w:rPr>
          <w:rFonts w:cs="Times New Roman"/>
          <w:szCs w:val="24"/>
        </w:rPr>
        <w:t>diversity require</w:t>
      </w:r>
      <w:r w:rsidR="005B541F" w:rsidRPr="003B25A4">
        <w:rPr>
          <w:rFonts w:cs="Times New Roman"/>
          <w:szCs w:val="24"/>
        </w:rPr>
        <w:t>s</w:t>
      </w:r>
      <w:r w:rsidR="00BE29BE" w:rsidRPr="003B25A4">
        <w:rPr>
          <w:rFonts w:cs="Times New Roman"/>
          <w:szCs w:val="24"/>
        </w:rPr>
        <w:t xml:space="preserve"> teacher</w:t>
      </w:r>
      <w:r w:rsidR="0097110E" w:rsidRPr="003B25A4">
        <w:rPr>
          <w:rFonts w:cs="Times New Roman"/>
          <w:szCs w:val="24"/>
        </w:rPr>
        <w:t xml:space="preserve">s to exert </w:t>
      </w:r>
      <w:r w:rsidR="00BE29BE" w:rsidRPr="003B25A4">
        <w:rPr>
          <w:rFonts w:cs="Times New Roman"/>
          <w:szCs w:val="24"/>
        </w:rPr>
        <w:t xml:space="preserve">effort to support a greater variety of </w:t>
      </w:r>
      <w:r w:rsidR="00632639" w:rsidRPr="003B25A4">
        <w:rPr>
          <w:rFonts w:cs="Times New Roman"/>
          <w:szCs w:val="24"/>
        </w:rPr>
        <w:t>students in</w:t>
      </w:r>
      <w:r w:rsidR="00BE29BE" w:rsidRPr="003B25A4">
        <w:rPr>
          <w:rFonts w:cs="Times New Roman"/>
          <w:szCs w:val="24"/>
        </w:rPr>
        <w:t xml:space="preserve"> their learning</w:t>
      </w:r>
      <w:r w:rsidR="00B1588F" w:rsidRPr="003B25A4">
        <w:rPr>
          <w:rFonts w:cs="Times New Roman"/>
          <w:szCs w:val="24"/>
        </w:rPr>
        <w:t>.</w:t>
      </w:r>
      <w:r w:rsidR="00CB39FB" w:rsidRPr="003B25A4">
        <w:rPr>
          <w:rFonts w:cs="Times New Roman"/>
          <w:szCs w:val="24"/>
        </w:rPr>
        <w:t xml:space="preserve"> </w:t>
      </w:r>
      <w:r w:rsidR="00E061BD">
        <w:rPr>
          <w:rFonts w:cs="Times New Roman"/>
          <w:szCs w:val="24"/>
        </w:rPr>
        <w:t>‘</w:t>
      </w:r>
      <w:r w:rsidR="00B1588F" w:rsidRPr="003B25A4">
        <w:rPr>
          <w:rFonts w:cs="Times New Roman"/>
          <w:szCs w:val="24"/>
        </w:rPr>
        <w:t>Adapted teaching</w:t>
      </w:r>
      <w:r w:rsidR="00E061BD">
        <w:rPr>
          <w:rFonts w:cs="Times New Roman"/>
          <w:szCs w:val="24"/>
        </w:rPr>
        <w:t>’</w:t>
      </w:r>
      <w:r w:rsidR="00B1588F" w:rsidRPr="003B25A4">
        <w:rPr>
          <w:rFonts w:cs="Times New Roman"/>
          <w:szCs w:val="24"/>
        </w:rPr>
        <w:t xml:space="preserve"> is especially emphasized in the </w:t>
      </w:r>
      <w:r w:rsidR="00577D88" w:rsidRPr="003B25A4">
        <w:rPr>
          <w:rFonts w:cs="Times New Roman"/>
          <w:szCs w:val="24"/>
        </w:rPr>
        <w:t>Norwegian</w:t>
      </w:r>
      <w:r w:rsidR="00B1588F" w:rsidRPr="003B25A4">
        <w:rPr>
          <w:rFonts w:cs="Times New Roman"/>
          <w:szCs w:val="24"/>
        </w:rPr>
        <w:t xml:space="preserve"> context</w:t>
      </w:r>
      <w:r w:rsidRPr="003B25A4">
        <w:rPr>
          <w:rFonts w:cs="Times New Roman"/>
          <w:szCs w:val="24"/>
        </w:rPr>
        <w:t xml:space="preserve"> </w:t>
      </w:r>
      <w:r w:rsidRPr="003B25A4">
        <w:rPr>
          <w:rFonts w:cs="Times New Roman"/>
          <w:szCs w:val="24"/>
        </w:rPr>
        <w:fldChar w:fldCharType="begin"/>
      </w:r>
      <w:r w:rsidRPr="003B25A4">
        <w:rPr>
          <w:rFonts w:cs="Times New Roman"/>
          <w:szCs w:val="24"/>
        </w:rPr>
        <w:instrText xml:space="preserve"> ADDIN EN.CITE &lt;EndNote&gt;&lt;Cite&gt;&lt;Author&gt;Kunnskapsdepartementet&lt;/Author&gt;&lt;Year&gt;2006-2007&lt;/Year&gt;&lt;RecNum&gt;936&lt;/RecNum&gt;&lt;DisplayText&gt;(Kunnskapsdepartementet, 2006-2007)&lt;/DisplayText&gt;&lt;record&gt;&lt;rec-number&gt;936&lt;/rec-number&gt;&lt;foreign-keys&gt;&lt;key app="EN" db-id="9z0vaz52vxe2pqe09tnv9r02xs52trssw2a0" timestamp="1322215261"&gt;936&lt;/key&gt;&lt;/foreign-keys&gt;&lt;ref-type name="Report"&gt;27&lt;/ref-type&gt;&lt;contributors&gt;&lt;authors&gt;&lt;author&gt;Kunnskapsdepartementet&lt;/author&gt;&lt;/authors&gt;&lt;/contributors&gt;&lt;titles&gt;&lt;title&gt;Stortingsmelding 16 ...og ingen stod igjen. Tidlig innsats for livslang læring&lt;/title&gt;&lt;/titles&gt;&lt;dates&gt;&lt;year&gt;2006-2007&lt;/year&gt;&lt;/dates&gt;&lt;pub-location&gt;Oslo&lt;/pub-location&gt;&lt;urls&gt;&lt;/urls&gt;&lt;/record&gt;&lt;/Cite&gt;&lt;/EndNote&gt;</w:instrText>
      </w:r>
      <w:r w:rsidRPr="003B25A4">
        <w:rPr>
          <w:rFonts w:cs="Times New Roman"/>
          <w:szCs w:val="24"/>
        </w:rPr>
        <w:fldChar w:fldCharType="separate"/>
      </w:r>
      <w:r w:rsidRPr="003B25A4">
        <w:rPr>
          <w:rFonts w:cs="Times New Roman"/>
          <w:szCs w:val="24"/>
        </w:rPr>
        <w:t>(Kunnskapsdepartementet</w:t>
      </w:r>
      <w:r w:rsidR="009C3BB7">
        <w:rPr>
          <w:rFonts w:cs="Times New Roman"/>
          <w:szCs w:val="24"/>
        </w:rPr>
        <w:t xml:space="preserve"> [Ministry of knowledge]</w:t>
      </w:r>
      <w:r w:rsidR="00BF1EE3" w:rsidRPr="003B25A4">
        <w:rPr>
          <w:rFonts w:cs="Times New Roman"/>
          <w:szCs w:val="24"/>
        </w:rPr>
        <w:t xml:space="preserve"> </w:t>
      </w:r>
      <w:r w:rsidR="000B2E7F" w:rsidRPr="003B25A4">
        <w:rPr>
          <w:rFonts w:cs="Times New Roman"/>
          <w:szCs w:val="24"/>
        </w:rPr>
        <w:t>2006–200</w:t>
      </w:r>
      <w:r w:rsidRPr="003B25A4">
        <w:rPr>
          <w:rFonts w:cs="Times New Roman"/>
          <w:szCs w:val="24"/>
        </w:rPr>
        <w:t>7)</w:t>
      </w:r>
      <w:r w:rsidRPr="003B25A4">
        <w:rPr>
          <w:rFonts w:cs="Times New Roman"/>
          <w:szCs w:val="24"/>
        </w:rPr>
        <w:fldChar w:fldCharType="end"/>
      </w:r>
      <w:r w:rsidR="00657A28" w:rsidRPr="003B25A4">
        <w:rPr>
          <w:rFonts w:cs="Times New Roman"/>
          <w:szCs w:val="24"/>
        </w:rPr>
        <w:t xml:space="preserve"> and is</w:t>
      </w:r>
      <w:r w:rsidR="00CB2B40" w:rsidRPr="003B25A4">
        <w:rPr>
          <w:rFonts w:cs="Times New Roman"/>
          <w:szCs w:val="24"/>
        </w:rPr>
        <w:t xml:space="preserve"> characterised by variations in exercises, content, work methods, teaching a</w:t>
      </w:r>
      <w:r w:rsidR="00A70DAE" w:rsidRPr="003B25A4">
        <w:rPr>
          <w:rFonts w:cs="Times New Roman"/>
          <w:szCs w:val="24"/>
        </w:rPr>
        <w:t>ids, intensity and organisation</w:t>
      </w:r>
      <w:r w:rsidR="00CB2B40" w:rsidRPr="003B25A4">
        <w:rPr>
          <w:rFonts w:cs="Times New Roman"/>
          <w:szCs w:val="24"/>
        </w:rPr>
        <w:t xml:space="preserve"> </w:t>
      </w:r>
      <w:r w:rsidR="00657A28" w:rsidRPr="003B25A4">
        <w:rPr>
          <w:rFonts w:cs="Times New Roman"/>
          <w:szCs w:val="24"/>
        </w:rPr>
        <w:fldChar w:fldCharType="begin"/>
      </w:r>
      <w:r w:rsidR="00657A28" w:rsidRPr="003B25A4">
        <w:rPr>
          <w:rFonts w:cs="Times New Roman"/>
          <w:szCs w:val="24"/>
        </w:rPr>
        <w:instrText xml:space="preserve"> ADDIN EN.CITE &lt;EndNote&gt;&lt;Cite&gt;&lt;Author&gt;Kunnskapsdepartementet&lt;/Author&gt;&lt;Year&gt;2003&lt;/Year&gt;&lt;RecNum&gt;537&lt;/RecNum&gt;&lt;Suffix&gt;:76&lt;/Suffix&gt;&lt;DisplayText&gt;(Kunnskapsdepartementet, 2003:76)&lt;/DisplayText&gt;&lt;record&gt;&lt;rec-number&gt;537&lt;/rec-number&gt;&lt;foreign-keys&gt;&lt;key app="EN" db-id="9z0vaz52vxe2pqe09tnv9r02xs52trssw2a0" timestamp="0"&gt;537&lt;/key&gt;&lt;/foreign-keys&gt;&lt;ref-type name="Report"&gt;27&lt;/ref-type&gt;&lt;contributors&gt;&lt;authors&gt;&lt;author&gt;Kunnskapsdepartementet&lt;/author&gt;&lt;/authors&gt;&lt;/contributors&gt;&lt;titles&gt;&lt;title&gt;St. meld 30: Kultur for Læring. &lt;/title&gt;&lt;/titles&gt;&lt;dates&gt;&lt;year&gt;2003&lt;/year&gt;&lt;/dates&gt;&lt;pub-location&gt;Oslo&lt;/pub-location&gt;&lt;publisher&gt;Det Kongelige Utdannings og Forskningsdepartement&lt;/publisher&gt;&lt;urls&gt;&lt;/urls&gt;&lt;/record&gt;&lt;/Cite&gt;&lt;/EndNote&gt;</w:instrText>
      </w:r>
      <w:r w:rsidR="00657A28" w:rsidRPr="003B25A4">
        <w:rPr>
          <w:rFonts w:cs="Times New Roman"/>
          <w:szCs w:val="24"/>
        </w:rPr>
        <w:fldChar w:fldCharType="separate"/>
      </w:r>
      <w:r w:rsidR="00657A28" w:rsidRPr="003B25A4">
        <w:rPr>
          <w:rFonts w:cs="Times New Roman"/>
          <w:szCs w:val="24"/>
        </w:rPr>
        <w:t>(</w:t>
      </w:r>
      <w:r w:rsidR="0097110E" w:rsidRPr="003B25A4">
        <w:rPr>
          <w:rFonts w:cs="Times New Roman"/>
          <w:szCs w:val="24"/>
        </w:rPr>
        <w:t xml:space="preserve">Bjørnsrud and Engh 2012; </w:t>
      </w:r>
      <w:r w:rsidR="00657A28" w:rsidRPr="003B25A4">
        <w:rPr>
          <w:rFonts w:cs="Times New Roman"/>
          <w:szCs w:val="24"/>
        </w:rPr>
        <w:t>Kunnskapsdepartementet</w:t>
      </w:r>
      <w:r w:rsidR="00BF1EE3" w:rsidRPr="003B25A4">
        <w:rPr>
          <w:rFonts w:cs="Times New Roman"/>
          <w:szCs w:val="24"/>
        </w:rPr>
        <w:t xml:space="preserve"> 2</w:t>
      </w:r>
      <w:r w:rsidR="00657A28" w:rsidRPr="003B25A4">
        <w:rPr>
          <w:rFonts w:cs="Times New Roman"/>
          <w:szCs w:val="24"/>
        </w:rPr>
        <w:t>003</w:t>
      </w:r>
      <w:r w:rsidR="0097110E" w:rsidRPr="003B25A4">
        <w:rPr>
          <w:rFonts w:cs="Times New Roman"/>
          <w:szCs w:val="24"/>
        </w:rPr>
        <w:t xml:space="preserve">, </w:t>
      </w:r>
      <w:r w:rsidR="00657A28" w:rsidRPr="003B25A4">
        <w:rPr>
          <w:rFonts w:cs="Times New Roman"/>
          <w:szCs w:val="24"/>
        </w:rPr>
        <w:t>76</w:t>
      </w:r>
      <w:r w:rsidR="00657A28" w:rsidRPr="003B25A4">
        <w:rPr>
          <w:rFonts w:cs="Times New Roman"/>
          <w:szCs w:val="24"/>
        </w:rPr>
        <w:fldChar w:fldCharType="end"/>
      </w:r>
      <w:r w:rsidR="00657A28" w:rsidRPr="003B25A4">
        <w:rPr>
          <w:rFonts w:cs="Times New Roman"/>
          <w:szCs w:val="24"/>
        </w:rPr>
        <w:fldChar w:fldCharType="begin"/>
      </w:r>
      <w:r w:rsidR="00657A28" w:rsidRPr="003B25A4">
        <w:rPr>
          <w:rFonts w:cs="Times New Roman"/>
          <w:szCs w:val="24"/>
        </w:rPr>
        <w:instrText xml:space="preserve"> ADDIN EN.CITE &lt;EndNote&gt;&lt;Cite&gt;&lt;Author&gt;Bjørnsrud&lt;/Author&gt;&lt;Year&gt;2012&lt;/Year&gt;&lt;RecNum&gt;1158&lt;/RecNum&gt;&lt;DisplayText&gt;(Bjørnsrud &amp;amp; Engh, 2012)&lt;/DisplayText&gt;&lt;record&gt;&lt;rec-number&gt;1158&lt;/rec-number&gt;&lt;foreign-keys&gt;&lt;key app="EN" db-id="9z0vaz52vxe2pqe09tnv9r02xs52trssw2a0" timestamp="1438868140"&gt;1158&lt;/key&gt;&lt;/foreign-keys&gt;&lt;ref-type name="Journal Article"&gt;17&lt;/ref-type&gt;&lt;contributors&gt;&lt;authors&gt;&lt;author&gt;Bjørnsrud, H.&lt;/author&gt;&lt;author&gt;Engh, R.&lt;/author&gt;&lt;/authors&gt;&lt;/contributors&gt;&lt;auth-address&gt;Vestfold University College, Norway&lt;/auth-address&gt;&lt;titles&gt;&lt;title&gt;Teamwork to enhance adapted teaching and formative assessment&lt;/title&gt;&lt;secondary-title&gt;Policy Futures in Education&lt;/secondary-title&gt;&lt;/titles&gt;&lt;periodical&gt;&lt;full-title&gt;Policy Futures in Education&lt;/full-title&gt;&lt;/periodical&gt;&lt;pages&gt;402-410&lt;/pages&gt;&lt;volume&gt;10&lt;/volume&gt;&lt;number&gt;4&lt;/number&gt;&lt;dates&gt;&lt;year&gt;2012&lt;/year&gt;&lt;/dates&gt;&lt;urls&gt;&lt;related-urls&gt;&lt;url&gt;http://www.scopus.com/inward/record.url?eid=2-s2.0-84866755689&amp;amp;partnerID=40&amp;amp;md5=b4d044111954ffd0fa90b38b3e709d58&lt;/url&gt;&lt;/related-urls&gt;&lt;/urls&gt;&lt;electronic-resource-num&gt;10.2304/pfie.2012.10.4.402&lt;/electronic-resource-num&gt;&lt;remote-database-name&gt;Scopus&lt;/remote-database-name&gt;&lt;/record&gt;&lt;/Cite&gt;&lt;/EndNote&gt;</w:instrText>
      </w:r>
      <w:r w:rsidR="00657A28" w:rsidRPr="003B25A4">
        <w:rPr>
          <w:rFonts w:cs="Times New Roman"/>
          <w:szCs w:val="24"/>
        </w:rPr>
        <w:fldChar w:fldCharType="separate"/>
      </w:r>
      <w:r w:rsidR="00657A28" w:rsidRPr="003B25A4">
        <w:rPr>
          <w:rFonts w:cs="Times New Roman"/>
          <w:szCs w:val="24"/>
        </w:rPr>
        <w:t>)</w:t>
      </w:r>
      <w:r w:rsidR="00657A28" w:rsidRPr="003B25A4">
        <w:rPr>
          <w:rFonts w:cs="Times New Roman"/>
          <w:szCs w:val="24"/>
        </w:rPr>
        <w:fldChar w:fldCharType="end"/>
      </w:r>
      <w:r w:rsidR="001700BD" w:rsidRPr="003B25A4">
        <w:rPr>
          <w:rFonts w:cs="Times New Roman"/>
          <w:szCs w:val="24"/>
        </w:rPr>
        <w:t>. We</w:t>
      </w:r>
      <w:r w:rsidR="00A70DAE" w:rsidRPr="003B25A4">
        <w:rPr>
          <w:rFonts w:cs="Times New Roman"/>
          <w:szCs w:val="24"/>
        </w:rPr>
        <w:t xml:space="preserve"> included a scale of four items (N1, N2, N3 and N4). </w:t>
      </w:r>
      <w:r w:rsidR="007F21D1">
        <w:rPr>
          <w:rFonts w:cs="Times New Roman"/>
          <w:szCs w:val="24"/>
        </w:rPr>
        <w:t>A sample item N3 is: ‘</w:t>
      </w:r>
      <w:r w:rsidR="007F21D1" w:rsidRPr="007F21D1">
        <w:rPr>
          <w:rFonts w:cs="Times New Roman"/>
          <w:szCs w:val="24"/>
        </w:rPr>
        <w:t>The teachers work hard to help us to understand the subjects</w:t>
      </w:r>
      <w:r w:rsidR="007F21D1">
        <w:rPr>
          <w:rFonts w:cs="Times New Roman"/>
          <w:szCs w:val="24"/>
        </w:rPr>
        <w:t xml:space="preserve">’. </w:t>
      </w:r>
      <w:r w:rsidR="00804FE7" w:rsidRPr="007F21D1">
        <w:rPr>
          <w:rFonts w:cs="Times New Roman"/>
          <w:szCs w:val="24"/>
        </w:rPr>
        <w:t>W</w:t>
      </w:r>
      <w:r w:rsidR="00BE29BE" w:rsidRPr="003B25A4">
        <w:rPr>
          <w:rFonts w:cs="Times New Roman"/>
          <w:szCs w:val="24"/>
        </w:rPr>
        <w:t xml:space="preserve">e </w:t>
      </w:r>
      <w:r w:rsidR="00577D88" w:rsidRPr="003B25A4">
        <w:rPr>
          <w:rFonts w:cs="Times New Roman"/>
          <w:szCs w:val="24"/>
        </w:rPr>
        <w:t xml:space="preserve">assume that </w:t>
      </w:r>
      <w:r w:rsidR="005B541F" w:rsidRPr="003B25A4">
        <w:rPr>
          <w:rFonts w:cs="Times New Roman"/>
          <w:szCs w:val="24"/>
        </w:rPr>
        <w:t xml:space="preserve">students’ </w:t>
      </w:r>
      <w:r w:rsidR="00577D88" w:rsidRPr="003B25A4">
        <w:rPr>
          <w:rFonts w:cs="Times New Roman"/>
          <w:szCs w:val="24"/>
        </w:rPr>
        <w:t>perce</w:t>
      </w:r>
      <w:r w:rsidR="005B541F" w:rsidRPr="003B25A4">
        <w:rPr>
          <w:rFonts w:cs="Times New Roman"/>
          <w:szCs w:val="24"/>
        </w:rPr>
        <w:t>ption</w:t>
      </w:r>
      <w:r w:rsidR="0097110E" w:rsidRPr="003B25A4">
        <w:rPr>
          <w:rFonts w:cs="Times New Roman"/>
          <w:szCs w:val="24"/>
        </w:rPr>
        <w:t xml:space="preserve">s </w:t>
      </w:r>
      <w:r w:rsidR="005B541F" w:rsidRPr="003B25A4">
        <w:rPr>
          <w:rFonts w:cs="Times New Roman"/>
          <w:szCs w:val="24"/>
        </w:rPr>
        <w:t xml:space="preserve">of teacher </w:t>
      </w:r>
      <w:r w:rsidR="00577D88" w:rsidRPr="003B25A4">
        <w:rPr>
          <w:rFonts w:cs="Times New Roman"/>
          <w:szCs w:val="24"/>
        </w:rPr>
        <w:t xml:space="preserve">support </w:t>
      </w:r>
      <w:r w:rsidR="00632639" w:rsidRPr="003B25A4">
        <w:rPr>
          <w:rFonts w:cs="Times New Roman"/>
          <w:szCs w:val="24"/>
        </w:rPr>
        <w:lastRenderedPageBreak/>
        <w:t>for learning</w:t>
      </w:r>
      <w:r w:rsidR="00657A28" w:rsidRPr="003B25A4">
        <w:rPr>
          <w:rFonts w:cs="Times New Roman"/>
          <w:szCs w:val="24"/>
        </w:rPr>
        <w:t xml:space="preserve"> </w:t>
      </w:r>
      <w:r w:rsidR="00577D88" w:rsidRPr="003B25A4">
        <w:rPr>
          <w:rFonts w:cs="Times New Roman"/>
          <w:szCs w:val="24"/>
        </w:rPr>
        <w:t xml:space="preserve">and </w:t>
      </w:r>
      <w:r w:rsidR="005B541F" w:rsidRPr="003B25A4">
        <w:rPr>
          <w:rFonts w:cs="Times New Roman"/>
          <w:szCs w:val="24"/>
        </w:rPr>
        <w:t xml:space="preserve">their recognition of </w:t>
      </w:r>
      <w:r w:rsidR="00577D88" w:rsidRPr="003B25A4">
        <w:rPr>
          <w:rFonts w:cs="Times New Roman"/>
          <w:szCs w:val="24"/>
        </w:rPr>
        <w:t xml:space="preserve">adapted teaching are </w:t>
      </w:r>
      <w:r w:rsidR="009F3552" w:rsidRPr="003B25A4">
        <w:rPr>
          <w:rFonts w:cs="Times New Roman"/>
          <w:szCs w:val="24"/>
        </w:rPr>
        <w:t>favourably</w:t>
      </w:r>
      <w:r w:rsidR="00577D88" w:rsidRPr="003B25A4">
        <w:rPr>
          <w:rFonts w:cs="Times New Roman"/>
          <w:szCs w:val="24"/>
        </w:rPr>
        <w:t xml:space="preserve"> associated wi</w:t>
      </w:r>
      <w:r w:rsidR="00750908" w:rsidRPr="003B25A4">
        <w:rPr>
          <w:rFonts w:cs="Times New Roman"/>
          <w:szCs w:val="24"/>
        </w:rPr>
        <w:t>th intercultural empathy</w:t>
      </w:r>
      <w:r w:rsidR="00580727" w:rsidRPr="003B25A4">
        <w:rPr>
          <w:rFonts w:cs="Times New Roman"/>
          <w:szCs w:val="24"/>
        </w:rPr>
        <w:t xml:space="preserve"> (H10)</w:t>
      </w:r>
      <w:r w:rsidR="00577D88" w:rsidRPr="003B25A4">
        <w:rPr>
          <w:rFonts w:cs="Times New Roman"/>
          <w:szCs w:val="24"/>
        </w:rPr>
        <w:t xml:space="preserve">. </w:t>
      </w:r>
    </w:p>
    <w:p w14:paraId="64066804" w14:textId="43C56FBC" w:rsidR="00366D9E" w:rsidRPr="003B25A4" w:rsidRDefault="00366D9E" w:rsidP="00EB58FF">
      <w:pPr>
        <w:rPr>
          <w:rFonts w:cs="Times New Roman"/>
          <w:szCs w:val="24"/>
        </w:rPr>
      </w:pPr>
      <w:r w:rsidRPr="003B25A4">
        <w:rPr>
          <w:rFonts w:cs="Times New Roman"/>
          <w:szCs w:val="24"/>
        </w:rPr>
        <w:t>As the last contextual variable</w:t>
      </w:r>
      <w:r w:rsidR="00E061BD">
        <w:rPr>
          <w:rFonts w:cs="Times New Roman"/>
          <w:szCs w:val="24"/>
        </w:rPr>
        <w:t>,</w:t>
      </w:r>
      <w:r w:rsidRPr="003B25A4">
        <w:rPr>
          <w:rFonts w:cs="Times New Roman"/>
          <w:szCs w:val="24"/>
        </w:rPr>
        <w:t xml:space="preserve"> we included indicators of school diversity. This is based on t</w:t>
      </w:r>
      <w:r w:rsidR="001700BD" w:rsidRPr="003B25A4">
        <w:rPr>
          <w:rFonts w:cs="Times New Roman"/>
          <w:szCs w:val="24"/>
        </w:rPr>
        <w:t>he ‘contact hypothesis’</w:t>
      </w:r>
      <w:r w:rsidR="00E061BD">
        <w:rPr>
          <w:rFonts w:cs="Times New Roman"/>
          <w:szCs w:val="24"/>
        </w:rPr>
        <w:t>,</w:t>
      </w:r>
      <w:r w:rsidR="001700BD" w:rsidRPr="003B25A4">
        <w:rPr>
          <w:rFonts w:cs="Times New Roman"/>
          <w:szCs w:val="24"/>
        </w:rPr>
        <w:t xml:space="preserve"> </w:t>
      </w:r>
      <w:r w:rsidRPr="003B25A4">
        <w:rPr>
          <w:rFonts w:cs="Times New Roman"/>
          <w:szCs w:val="24"/>
        </w:rPr>
        <w:t xml:space="preserve">which </w:t>
      </w:r>
      <w:r w:rsidR="001700BD" w:rsidRPr="003B25A4">
        <w:rPr>
          <w:rFonts w:cs="Times New Roman"/>
          <w:szCs w:val="24"/>
        </w:rPr>
        <w:t xml:space="preserve">proposes that personal contact between social groups tends to make them less hostile toward one another (Pettigrew, 1998). </w:t>
      </w:r>
      <w:r w:rsidR="00EB58FF" w:rsidRPr="003B25A4">
        <w:rPr>
          <w:rFonts w:cs="Times New Roman"/>
          <w:szCs w:val="24"/>
        </w:rPr>
        <w:t>Personal contact in schools, therefore, has the potential to ‘produce’ more harmony and mutual understanding in society. However, as emphasized by Allport</w:t>
      </w:r>
      <w:r w:rsidR="00E061BD">
        <w:rPr>
          <w:rFonts w:cs="Times New Roman"/>
          <w:szCs w:val="24"/>
        </w:rPr>
        <w:t xml:space="preserve"> (</w:t>
      </w:r>
      <w:r w:rsidR="00EB58FF" w:rsidRPr="003B25A4">
        <w:rPr>
          <w:rFonts w:cs="Times New Roman"/>
          <w:szCs w:val="24"/>
        </w:rPr>
        <w:t>1954</w:t>
      </w:r>
      <w:r w:rsidR="00727AB0">
        <w:rPr>
          <w:rFonts w:cs="Times New Roman"/>
          <w:szCs w:val="24"/>
        </w:rPr>
        <w:t xml:space="preserve">, </w:t>
      </w:r>
      <w:r w:rsidR="00EB58FF" w:rsidRPr="003B25A4">
        <w:rPr>
          <w:rFonts w:cs="Times New Roman"/>
          <w:szCs w:val="24"/>
        </w:rPr>
        <w:t xml:space="preserve">262–3), the nature of </w:t>
      </w:r>
      <w:r w:rsidR="00E061BD">
        <w:rPr>
          <w:rFonts w:cs="Times New Roman"/>
          <w:szCs w:val="24"/>
        </w:rPr>
        <w:t xml:space="preserve">the </w:t>
      </w:r>
      <w:r w:rsidR="00EB58FF" w:rsidRPr="003B25A4">
        <w:rPr>
          <w:rFonts w:cs="Times New Roman"/>
          <w:szCs w:val="24"/>
        </w:rPr>
        <w:t>contact is essential. Contact is most powerful when occurring under facilitating conditions like status equality, the pursuit of common goals or cooperation.</w:t>
      </w:r>
    </w:p>
    <w:p w14:paraId="43478D4D" w14:textId="5721DA39" w:rsidR="00283C0D" w:rsidRPr="003B25A4" w:rsidRDefault="00EB58FF" w:rsidP="001C084B">
      <w:pPr>
        <w:rPr>
          <w:rFonts w:cs="Times New Roman"/>
          <w:szCs w:val="24"/>
        </w:rPr>
      </w:pPr>
      <w:r w:rsidRPr="003B25A4">
        <w:rPr>
          <w:rFonts w:cs="Times New Roman"/>
          <w:szCs w:val="24"/>
        </w:rPr>
        <w:t>W</w:t>
      </w:r>
      <w:r w:rsidR="00283C0D" w:rsidRPr="003B25A4">
        <w:rPr>
          <w:rFonts w:cs="Times New Roman"/>
          <w:szCs w:val="24"/>
        </w:rPr>
        <w:t xml:space="preserve">e included two </w:t>
      </w:r>
      <w:r w:rsidR="00A70DAE" w:rsidRPr="003B25A4">
        <w:rPr>
          <w:rFonts w:cs="Times New Roman"/>
          <w:szCs w:val="24"/>
        </w:rPr>
        <w:t>items</w:t>
      </w:r>
      <w:r w:rsidR="00283C0D" w:rsidRPr="003B25A4">
        <w:rPr>
          <w:rFonts w:cs="Times New Roman"/>
          <w:szCs w:val="24"/>
        </w:rPr>
        <w:t xml:space="preserve"> of school diversity. The first (R1) indicates the number of mother tongues</w:t>
      </w:r>
      <w:r w:rsidR="00307C36">
        <w:rPr>
          <w:rFonts w:cs="Times New Roman"/>
          <w:szCs w:val="24"/>
        </w:rPr>
        <w:t xml:space="preserve"> spoken</w:t>
      </w:r>
      <w:r w:rsidR="00283C0D" w:rsidRPr="003B25A4">
        <w:rPr>
          <w:rFonts w:cs="Times New Roman"/>
          <w:szCs w:val="24"/>
        </w:rPr>
        <w:t xml:space="preserve"> in </w:t>
      </w:r>
      <w:r w:rsidR="0097110E" w:rsidRPr="003B25A4">
        <w:rPr>
          <w:rFonts w:cs="Times New Roman"/>
          <w:szCs w:val="24"/>
        </w:rPr>
        <w:t xml:space="preserve">a given </w:t>
      </w:r>
      <w:r w:rsidR="00283C0D" w:rsidRPr="003B25A4">
        <w:rPr>
          <w:rFonts w:cs="Times New Roman"/>
          <w:szCs w:val="24"/>
        </w:rPr>
        <w:t>school, while the</w:t>
      </w:r>
      <w:r w:rsidR="0097110E" w:rsidRPr="003B25A4">
        <w:rPr>
          <w:rFonts w:cs="Times New Roman"/>
          <w:szCs w:val="24"/>
        </w:rPr>
        <w:t xml:space="preserve"> second (</w:t>
      </w:r>
      <w:r w:rsidR="00283C0D" w:rsidRPr="003B25A4">
        <w:rPr>
          <w:rFonts w:cs="Times New Roman"/>
          <w:szCs w:val="24"/>
        </w:rPr>
        <w:t>R2</w:t>
      </w:r>
      <w:r w:rsidR="0097110E" w:rsidRPr="003B25A4">
        <w:rPr>
          <w:rFonts w:cs="Times New Roman"/>
          <w:szCs w:val="24"/>
        </w:rPr>
        <w:t>)</w:t>
      </w:r>
      <w:r w:rsidR="00283C0D" w:rsidRPr="003B25A4">
        <w:rPr>
          <w:rFonts w:cs="Times New Roman"/>
          <w:szCs w:val="24"/>
        </w:rPr>
        <w:t xml:space="preserve"> indicates the percentage of bilingu</w:t>
      </w:r>
      <w:r w:rsidR="00284CAC" w:rsidRPr="003B25A4">
        <w:rPr>
          <w:rFonts w:cs="Times New Roman"/>
          <w:szCs w:val="24"/>
        </w:rPr>
        <w:t>al pupils. In line with the contact hypothesis, we assume that ethnic cultural</w:t>
      </w:r>
      <w:r w:rsidR="00283C0D" w:rsidRPr="003B25A4">
        <w:rPr>
          <w:rFonts w:cs="Times New Roman"/>
          <w:szCs w:val="24"/>
        </w:rPr>
        <w:t xml:space="preserve"> diversity offers </w:t>
      </w:r>
      <w:r w:rsidR="0097110E" w:rsidRPr="003B25A4">
        <w:rPr>
          <w:rFonts w:cs="Times New Roman"/>
          <w:szCs w:val="24"/>
        </w:rPr>
        <w:t xml:space="preserve">students </w:t>
      </w:r>
      <w:r w:rsidR="00283C0D" w:rsidRPr="003B25A4">
        <w:rPr>
          <w:rFonts w:cs="Times New Roman"/>
          <w:szCs w:val="24"/>
        </w:rPr>
        <w:t xml:space="preserve">opportunities to learn </w:t>
      </w:r>
      <w:r w:rsidR="00284CAC" w:rsidRPr="003B25A4">
        <w:rPr>
          <w:rFonts w:cs="Times New Roman"/>
          <w:szCs w:val="24"/>
        </w:rPr>
        <w:t>and develop greater intercultural understanding and empathy (</w:t>
      </w:r>
      <w:r w:rsidR="0041415E" w:rsidRPr="003B25A4">
        <w:rPr>
          <w:rFonts w:cs="Times New Roman"/>
          <w:szCs w:val="24"/>
        </w:rPr>
        <w:fldChar w:fldCharType="begin"/>
      </w:r>
      <w:r w:rsidR="0041415E" w:rsidRPr="003B25A4">
        <w:rPr>
          <w:rFonts w:cs="Times New Roman"/>
          <w:szCs w:val="24"/>
        </w:rPr>
        <w:instrText xml:space="preserve"> ADDIN EN.CITE &lt;EndNote&gt;&lt;Cite&gt;&lt;Author&gt;Rasoal&lt;/Author&gt;&lt;Year&gt;2011&lt;/Year&gt;&lt;RecNum&gt;1193&lt;/RecNum&gt;&lt;DisplayText&gt;(Rasoal, Jungert, Hau, &amp;amp; Andersson, 2011)&lt;/DisplayText&gt;&lt;record&gt;&lt;rec-number&gt;1193&lt;/rec-number&gt;&lt;foreign-keys&gt;&lt;key app="EN" db-id="9z0vaz52vxe2pqe09tnv9r02xs52trssw2a0" timestamp="1449739778"&gt;1193&lt;/key&gt;&lt;/foreign-keys&gt;&lt;ref-type name="Journal Article"&gt;17&lt;/ref-type&gt;&lt;contributors&gt;&lt;authors&gt;&lt;author&gt;Rasoal, Chato&lt;/author&gt;&lt;author&gt;Jungert, Tomas &lt;/author&gt;&lt;author&gt;Hau, Stephan &lt;/author&gt;&lt;author&gt;Andersson, Gerhard&lt;/author&gt;&lt;/authors&gt;&lt;/contributors&gt;&lt;titles&gt;&lt;title&gt;Ethnocultural versus Basic Empathy: Same or Different?&lt;/title&gt;&lt;secondary-title&gt;Psychology&lt;/secondary-title&gt;&lt;/titles&gt;&lt;periodical&gt;&lt;full-title&gt;Psychology&lt;/full-title&gt;&lt;/periodical&gt;&lt;pages&gt;925-930&lt;/pages&gt;&lt;volume&gt;2&lt;/volume&gt;&lt;number&gt;9&lt;/number&gt;&lt;dates&gt;&lt;year&gt;2011&lt;/year&gt;&lt;/dates&gt;&lt;urls&gt;&lt;/urls&gt;&lt;electronic-resource-num&gt;236/psych.2011.29139&lt;/electronic-resource-num&gt;&lt;/record&gt;&lt;/Cite&gt;&lt;/EndNote&gt;</w:instrText>
      </w:r>
      <w:r w:rsidR="0041415E" w:rsidRPr="003B25A4">
        <w:rPr>
          <w:rFonts w:cs="Times New Roman"/>
          <w:szCs w:val="24"/>
        </w:rPr>
        <w:fldChar w:fldCharType="separate"/>
      </w:r>
      <w:r w:rsidR="0041415E" w:rsidRPr="003B25A4">
        <w:rPr>
          <w:rFonts w:cs="Times New Roman"/>
          <w:szCs w:val="24"/>
        </w:rPr>
        <w:t>Rasoal, Jungert, Hau</w:t>
      </w:r>
      <w:r w:rsidR="0097110E" w:rsidRPr="003B25A4">
        <w:rPr>
          <w:rFonts w:cs="Times New Roman"/>
          <w:szCs w:val="24"/>
        </w:rPr>
        <w:t xml:space="preserve"> </w:t>
      </w:r>
      <w:r w:rsidR="00297533" w:rsidRPr="003B25A4">
        <w:rPr>
          <w:rFonts w:cs="Times New Roman"/>
          <w:szCs w:val="24"/>
        </w:rPr>
        <w:t>and</w:t>
      </w:r>
      <w:r w:rsidR="0041415E" w:rsidRPr="003B25A4">
        <w:rPr>
          <w:rFonts w:cs="Times New Roman"/>
          <w:szCs w:val="24"/>
        </w:rPr>
        <w:t xml:space="preserve"> Andersson</w:t>
      </w:r>
      <w:r w:rsidR="00BF1EE3" w:rsidRPr="003B25A4">
        <w:rPr>
          <w:rFonts w:cs="Times New Roman"/>
          <w:szCs w:val="24"/>
        </w:rPr>
        <w:t xml:space="preserve"> 2</w:t>
      </w:r>
      <w:r w:rsidR="0041415E" w:rsidRPr="003B25A4">
        <w:rPr>
          <w:rFonts w:cs="Times New Roman"/>
          <w:szCs w:val="24"/>
        </w:rPr>
        <w:t>011)</w:t>
      </w:r>
      <w:r w:rsidR="0041415E" w:rsidRPr="003B25A4">
        <w:rPr>
          <w:rFonts w:cs="Times New Roman"/>
          <w:szCs w:val="24"/>
        </w:rPr>
        <w:fldChar w:fldCharType="end"/>
      </w:r>
      <w:r w:rsidR="00777C14" w:rsidRPr="003B25A4">
        <w:rPr>
          <w:rFonts w:cs="Times New Roman"/>
          <w:szCs w:val="24"/>
        </w:rPr>
        <w:t xml:space="preserve"> (H11)</w:t>
      </w:r>
      <w:r w:rsidR="00283C0D" w:rsidRPr="003B25A4">
        <w:rPr>
          <w:rFonts w:cs="Times New Roman"/>
          <w:szCs w:val="24"/>
        </w:rPr>
        <w:t>.</w:t>
      </w:r>
    </w:p>
    <w:p w14:paraId="2B048A62" w14:textId="77777777" w:rsidR="00252AFA" w:rsidRPr="00561864" w:rsidRDefault="00252AFA" w:rsidP="00FE05B6">
      <w:pPr>
        <w:pStyle w:val="NoSpacing"/>
        <w:rPr>
          <w:b w:val="0"/>
          <w:i/>
          <w:lang w:val="en-GB"/>
        </w:rPr>
      </w:pPr>
      <w:r w:rsidRPr="00561864">
        <w:rPr>
          <w:b w:val="0"/>
          <w:i/>
          <w:lang w:val="en-GB"/>
        </w:rPr>
        <w:t>Student social background and e</w:t>
      </w:r>
      <w:r w:rsidR="0014203E" w:rsidRPr="00561864">
        <w:rPr>
          <w:b w:val="0"/>
          <w:i/>
          <w:lang w:val="en-GB"/>
        </w:rPr>
        <w:t>n</w:t>
      </w:r>
      <w:r w:rsidRPr="00561864">
        <w:rPr>
          <w:b w:val="0"/>
          <w:i/>
          <w:lang w:val="en-GB"/>
        </w:rPr>
        <w:t>vironment</w:t>
      </w:r>
    </w:p>
    <w:p w14:paraId="683D890C" w14:textId="48BDA3A9" w:rsidR="0009340B" w:rsidRPr="003B25A4" w:rsidRDefault="0097110E" w:rsidP="001C084B">
      <w:pPr>
        <w:rPr>
          <w:rFonts w:cs="Times New Roman"/>
          <w:szCs w:val="24"/>
        </w:rPr>
      </w:pPr>
      <w:r w:rsidRPr="003B25A4">
        <w:rPr>
          <w:rFonts w:cs="Times New Roman"/>
          <w:szCs w:val="24"/>
        </w:rPr>
        <w:t>To measu</w:t>
      </w:r>
      <w:r w:rsidR="001B4A6B" w:rsidRPr="003B25A4">
        <w:rPr>
          <w:rFonts w:cs="Times New Roman"/>
          <w:szCs w:val="24"/>
        </w:rPr>
        <w:t xml:space="preserve">re students’ social backgrounds </w:t>
      </w:r>
      <w:r w:rsidRPr="003B25A4">
        <w:rPr>
          <w:rFonts w:cs="Times New Roman"/>
          <w:szCs w:val="24"/>
        </w:rPr>
        <w:t>(</w:t>
      </w:r>
      <w:r w:rsidR="007E6CF0" w:rsidRPr="003B25A4">
        <w:rPr>
          <w:rFonts w:cs="Times New Roman"/>
          <w:szCs w:val="24"/>
        </w:rPr>
        <w:t>Q2</w:t>
      </w:r>
      <w:r w:rsidRPr="003B25A4">
        <w:rPr>
          <w:rFonts w:cs="Times New Roman"/>
          <w:szCs w:val="24"/>
        </w:rPr>
        <w:t>)</w:t>
      </w:r>
      <w:r w:rsidR="007C74A4">
        <w:rPr>
          <w:rFonts w:cs="Times New Roman"/>
          <w:szCs w:val="24"/>
        </w:rPr>
        <w:t>,</w:t>
      </w:r>
      <w:r w:rsidR="001B4A6B" w:rsidRPr="003B25A4">
        <w:rPr>
          <w:rFonts w:cs="Times New Roman"/>
          <w:szCs w:val="24"/>
        </w:rPr>
        <w:t xml:space="preserve"> we ask</w:t>
      </w:r>
      <w:r w:rsidR="007E6CF0" w:rsidRPr="003B25A4">
        <w:rPr>
          <w:rFonts w:cs="Times New Roman"/>
          <w:szCs w:val="24"/>
        </w:rPr>
        <w:t xml:space="preserve"> wh</w:t>
      </w:r>
      <w:r w:rsidR="007C74A4">
        <w:rPr>
          <w:rFonts w:cs="Times New Roman"/>
          <w:szCs w:val="24"/>
        </w:rPr>
        <w:t>at</w:t>
      </w:r>
      <w:r w:rsidR="007E6CF0" w:rsidRPr="003B25A4">
        <w:rPr>
          <w:rFonts w:cs="Times New Roman"/>
          <w:szCs w:val="24"/>
        </w:rPr>
        <w:t xml:space="preserve"> language</w:t>
      </w:r>
      <w:r w:rsidR="005B541F" w:rsidRPr="003B25A4">
        <w:rPr>
          <w:rFonts w:cs="Times New Roman"/>
          <w:szCs w:val="24"/>
        </w:rPr>
        <w:t>s</w:t>
      </w:r>
      <w:r w:rsidR="007E6CF0" w:rsidRPr="003B25A4">
        <w:rPr>
          <w:rFonts w:cs="Times New Roman"/>
          <w:szCs w:val="24"/>
        </w:rPr>
        <w:t xml:space="preserve"> </w:t>
      </w:r>
      <w:r w:rsidR="005B541F" w:rsidRPr="003B25A4">
        <w:rPr>
          <w:rFonts w:cs="Times New Roman"/>
          <w:szCs w:val="24"/>
        </w:rPr>
        <w:t>student</w:t>
      </w:r>
      <w:r w:rsidRPr="003B25A4">
        <w:rPr>
          <w:rFonts w:cs="Times New Roman"/>
          <w:szCs w:val="24"/>
        </w:rPr>
        <w:t>s</w:t>
      </w:r>
      <w:r w:rsidR="005B541F" w:rsidRPr="003B25A4">
        <w:rPr>
          <w:rFonts w:cs="Times New Roman"/>
          <w:szCs w:val="24"/>
        </w:rPr>
        <w:t xml:space="preserve"> </w:t>
      </w:r>
      <w:r w:rsidR="007E6CF0" w:rsidRPr="003B25A4">
        <w:rPr>
          <w:rFonts w:cs="Times New Roman"/>
          <w:szCs w:val="24"/>
        </w:rPr>
        <w:t>speak at home</w:t>
      </w:r>
      <w:r w:rsidR="007C74A4">
        <w:rPr>
          <w:rFonts w:cs="Times New Roman"/>
          <w:szCs w:val="24"/>
        </w:rPr>
        <w:t>,</w:t>
      </w:r>
      <w:r w:rsidR="001B4A6B" w:rsidRPr="003B25A4">
        <w:rPr>
          <w:rFonts w:cs="Times New Roman"/>
          <w:szCs w:val="24"/>
        </w:rPr>
        <w:t xml:space="preserve"> which is a proxy for other forms of diversity</w:t>
      </w:r>
      <w:r w:rsidR="007E6CF0" w:rsidRPr="003B25A4">
        <w:rPr>
          <w:rFonts w:cs="Times New Roman"/>
          <w:szCs w:val="24"/>
        </w:rPr>
        <w:t>. We assume that</w:t>
      </w:r>
      <w:r w:rsidR="001B4A6B" w:rsidRPr="003B25A4">
        <w:rPr>
          <w:rFonts w:cs="Times New Roman"/>
          <w:szCs w:val="24"/>
        </w:rPr>
        <w:t xml:space="preserve"> students from diverse families are</w:t>
      </w:r>
      <w:r w:rsidR="007E6CF0" w:rsidRPr="003B25A4">
        <w:rPr>
          <w:rFonts w:cs="Times New Roman"/>
          <w:szCs w:val="24"/>
        </w:rPr>
        <w:t xml:space="preserve"> more empathetic</w:t>
      </w:r>
      <w:r w:rsidR="00A21109" w:rsidRPr="003B25A4">
        <w:rPr>
          <w:rFonts w:cs="Times New Roman"/>
          <w:szCs w:val="24"/>
        </w:rPr>
        <w:t xml:space="preserve"> to cultural diversity</w:t>
      </w:r>
      <w:r w:rsidR="009E002C" w:rsidRPr="003B25A4">
        <w:rPr>
          <w:rFonts w:cs="Times New Roman"/>
          <w:szCs w:val="24"/>
        </w:rPr>
        <w:t xml:space="preserve"> (H12)</w:t>
      </w:r>
      <w:r w:rsidR="007E6CF0" w:rsidRPr="003B25A4">
        <w:rPr>
          <w:rFonts w:cs="Times New Roman"/>
          <w:szCs w:val="24"/>
        </w:rPr>
        <w:t xml:space="preserve">. </w:t>
      </w:r>
    </w:p>
    <w:p w14:paraId="1BBF7B16" w14:textId="460D5FD2" w:rsidR="0014203E" w:rsidRPr="003B25A4" w:rsidRDefault="007E6CF0" w:rsidP="001C084B">
      <w:pPr>
        <w:rPr>
          <w:rFonts w:cs="Times New Roman"/>
          <w:szCs w:val="24"/>
        </w:rPr>
      </w:pPr>
      <w:r w:rsidRPr="003B25A4">
        <w:rPr>
          <w:rFonts w:cs="Times New Roman"/>
          <w:szCs w:val="24"/>
        </w:rPr>
        <w:t xml:space="preserve">We also </w:t>
      </w:r>
      <w:r w:rsidR="0097110E" w:rsidRPr="003B25A4">
        <w:rPr>
          <w:rFonts w:cs="Times New Roman"/>
          <w:szCs w:val="24"/>
        </w:rPr>
        <w:t xml:space="preserve">include </w:t>
      </w:r>
      <w:r w:rsidRPr="003B25A4">
        <w:rPr>
          <w:rFonts w:cs="Times New Roman"/>
          <w:szCs w:val="24"/>
        </w:rPr>
        <w:t xml:space="preserve">an indicator of </w:t>
      </w:r>
      <w:r w:rsidR="0009340B" w:rsidRPr="003B25A4">
        <w:rPr>
          <w:rFonts w:cs="Times New Roman"/>
          <w:szCs w:val="24"/>
        </w:rPr>
        <w:t>students’</w:t>
      </w:r>
      <w:r w:rsidRPr="003B25A4">
        <w:rPr>
          <w:rFonts w:cs="Times New Roman"/>
          <w:szCs w:val="24"/>
        </w:rPr>
        <w:t xml:space="preserve"> cultural capital </w:t>
      </w:r>
      <w:r w:rsidR="0097110E" w:rsidRPr="003B25A4">
        <w:rPr>
          <w:rFonts w:cs="Times New Roman"/>
          <w:szCs w:val="24"/>
        </w:rPr>
        <w:t>(</w:t>
      </w:r>
      <w:r w:rsidRPr="003B25A4">
        <w:rPr>
          <w:rFonts w:cs="Times New Roman"/>
          <w:szCs w:val="24"/>
        </w:rPr>
        <w:t>Q3</w:t>
      </w:r>
      <w:r w:rsidR="0097110E" w:rsidRPr="003B25A4">
        <w:rPr>
          <w:rFonts w:cs="Times New Roman"/>
          <w:szCs w:val="24"/>
        </w:rPr>
        <w:t>)</w:t>
      </w:r>
      <w:r w:rsidR="007C74A4">
        <w:rPr>
          <w:rFonts w:cs="Times New Roman"/>
          <w:szCs w:val="24"/>
        </w:rPr>
        <w:t>, which is the</w:t>
      </w:r>
      <w:r w:rsidR="00407390" w:rsidRPr="003B25A4">
        <w:rPr>
          <w:rFonts w:cs="Times New Roman"/>
          <w:szCs w:val="24"/>
        </w:rPr>
        <w:t xml:space="preserve"> </w:t>
      </w:r>
      <w:r w:rsidR="00727AB0">
        <w:rPr>
          <w:rFonts w:cs="Times New Roman"/>
          <w:szCs w:val="24"/>
        </w:rPr>
        <w:t>‘</w:t>
      </w:r>
      <w:r w:rsidR="00407390" w:rsidRPr="003B25A4">
        <w:rPr>
          <w:rFonts w:cs="Times New Roman"/>
          <w:szCs w:val="24"/>
        </w:rPr>
        <w:t>number of books at home</w:t>
      </w:r>
      <w:r w:rsidR="00727AB0">
        <w:rPr>
          <w:rFonts w:cs="Times New Roman"/>
          <w:szCs w:val="24"/>
        </w:rPr>
        <w:t>’</w:t>
      </w:r>
      <w:r w:rsidR="00407390" w:rsidRPr="003B25A4">
        <w:rPr>
          <w:rFonts w:cs="Times New Roman"/>
          <w:szCs w:val="24"/>
        </w:rPr>
        <w:t xml:space="preserve">. </w:t>
      </w:r>
      <w:r w:rsidR="00DE185A" w:rsidRPr="003B25A4">
        <w:rPr>
          <w:rFonts w:cs="Times New Roman"/>
          <w:szCs w:val="24"/>
        </w:rPr>
        <w:t>I</w:t>
      </w:r>
      <w:r w:rsidRPr="003B25A4">
        <w:rPr>
          <w:rFonts w:cs="Times New Roman"/>
          <w:szCs w:val="24"/>
        </w:rPr>
        <w:t>n line with Bo</w:t>
      </w:r>
      <w:r w:rsidR="00552312" w:rsidRPr="003B25A4">
        <w:rPr>
          <w:rFonts w:cs="Times New Roman"/>
          <w:szCs w:val="24"/>
        </w:rPr>
        <w:t>u</w:t>
      </w:r>
      <w:r w:rsidRPr="003B25A4">
        <w:rPr>
          <w:rFonts w:cs="Times New Roman"/>
          <w:szCs w:val="24"/>
        </w:rPr>
        <w:t xml:space="preserve">rdieu </w:t>
      </w:r>
      <w:r w:rsidR="00407390" w:rsidRPr="003B25A4">
        <w:rPr>
          <w:rFonts w:cs="Times New Roman"/>
          <w:szCs w:val="24"/>
        </w:rPr>
        <w:t>(</w:t>
      </w:r>
      <w:r w:rsidR="00CB39FB" w:rsidRPr="003B25A4">
        <w:rPr>
          <w:rFonts w:cs="Times New Roman"/>
          <w:szCs w:val="24"/>
        </w:rPr>
        <w:t>19</w:t>
      </w:r>
      <w:r w:rsidR="00552312" w:rsidRPr="003B25A4">
        <w:rPr>
          <w:rFonts w:cs="Times New Roman"/>
          <w:szCs w:val="24"/>
        </w:rPr>
        <w:t>86)</w:t>
      </w:r>
      <w:r w:rsidR="00DE185A" w:rsidRPr="003B25A4">
        <w:rPr>
          <w:rFonts w:cs="Times New Roman"/>
          <w:szCs w:val="24"/>
        </w:rPr>
        <w:t>, we define cultural capital</w:t>
      </w:r>
      <w:r w:rsidR="00552312" w:rsidRPr="003B25A4">
        <w:rPr>
          <w:rFonts w:cs="Times New Roman"/>
          <w:szCs w:val="24"/>
        </w:rPr>
        <w:t xml:space="preserve"> </w:t>
      </w:r>
      <w:r w:rsidRPr="003B25A4">
        <w:rPr>
          <w:rFonts w:cs="Times New Roman"/>
          <w:szCs w:val="24"/>
        </w:rPr>
        <w:t>as embodied disposit</w:t>
      </w:r>
      <w:r w:rsidR="0009340B" w:rsidRPr="003B25A4">
        <w:rPr>
          <w:rFonts w:cs="Times New Roman"/>
          <w:szCs w:val="24"/>
        </w:rPr>
        <w:t>i</w:t>
      </w:r>
      <w:r w:rsidRPr="003B25A4">
        <w:rPr>
          <w:rFonts w:cs="Times New Roman"/>
          <w:szCs w:val="24"/>
        </w:rPr>
        <w:t>ons of the mind, as objectified in cultural goods or institutionalized</w:t>
      </w:r>
      <w:r w:rsidR="0009340B" w:rsidRPr="003B25A4">
        <w:rPr>
          <w:rFonts w:cs="Times New Roman"/>
          <w:szCs w:val="24"/>
        </w:rPr>
        <w:t xml:space="preserve"> as educational qualifications. We assume that cultural capital may foster knowledge and insight</w:t>
      </w:r>
      <w:r w:rsidR="00DE185A" w:rsidRPr="003B25A4">
        <w:rPr>
          <w:rFonts w:cs="Times New Roman"/>
          <w:szCs w:val="24"/>
        </w:rPr>
        <w:t>,</w:t>
      </w:r>
      <w:r w:rsidR="0009340B" w:rsidRPr="003B25A4">
        <w:rPr>
          <w:rFonts w:cs="Times New Roman"/>
          <w:szCs w:val="24"/>
        </w:rPr>
        <w:t xml:space="preserve"> which might lead to greater intercultural empathy</w:t>
      </w:r>
      <w:r w:rsidR="009E002C" w:rsidRPr="003B25A4">
        <w:rPr>
          <w:rFonts w:cs="Times New Roman"/>
          <w:szCs w:val="24"/>
        </w:rPr>
        <w:t xml:space="preserve"> (H13)</w:t>
      </w:r>
      <w:r w:rsidR="0009340B" w:rsidRPr="003B25A4">
        <w:rPr>
          <w:rFonts w:cs="Times New Roman"/>
          <w:szCs w:val="24"/>
        </w:rPr>
        <w:t xml:space="preserve">. </w:t>
      </w:r>
    </w:p>
    <w:p w14:paraId="1BE1B9C9" w14:textId="6177C3B7" w:rsidR="00735619" w:rsidRPr="003B25A4" w:rsidRDefault="00735619" w:rsidP="001C084B">
      <w:pPr>
        <w:rPr>
          <w:rFonts w:cs="Times New Roman"/>
          <w:szCs w:val="24"/>
        </w:rPr>
      </w:pPr>
      <w:r w:rsidRPr="003B25A4">
        <w:rPr>
          <w:rFonts w:cs="Times New Roman"/>
          <w:szCs w:val="24"/>
        </w:rPr>
        <w:lastRenderedPageBreak/>
        <w:t>Furthermore</w:t>
      </w:r>
      <w:r w:rsidR="00DE185A" w:rsidRPr="003B25A4">
        <w:rPr>
          <w:rFonts w:cs="Times New Roman"/>
          <w:szCs w:val="24"/>
        </w:rPr>
        <w:t>,</w:t>
      </w:r>
      <w:r w:rsidRPr="003B25A4">
        <w:rPr>
          <w:rFonts w:cs="Times New Roman"/>
          <w:szCs w:val="24"/>
        </w:rPr>
        <w:t xml:space="preserve"> we include a variable </w:t>
      </w:r>
      <w:r w:rsidR="00DE185A" w:rsidRPr="003B25A4">
        <w:rPr>
          <w:rFonts w:cs="Times New Roman"/>
          <w:szCs w:val="24"/>
        </w:rPr>
        <w:t>measuring</w:t>
      </w:r>
      <w:r w:rsidR="007C74A4">
        <w:rPr>
          <w:rFonts w:cs="Times New Roman"/>
          <w:szCs w:val="24"/>
        </w:rPr>
        <w:t xml:space="preserve"> of</w:t>
      </w:r>
      <w:r w:rsidRPr="003B25A4">
        <w:rPr>
          <w:rFonts w:cs="Times New Roman"/>
          <w:szCs w:val="24"/>
        </w:rPr>
        <w:t xml:space="preserve"> </w:t>
      </w:r>
      <w:r w:rsidR="00650BD8" w:rsidRPr="003B25A4">
        <w:rPr>
          <w:rFonts w:cs="Times New Roman"/>
          <w:szCs w:val="24"/>
        </w:rPr>
        <w:t>parents’</w:t>
      </w:r>
      <w:r w:rsidRPr="003B25A4">
        <w:rPr>
          <w:rFonts w:cs="Times New Roman"/>
          <w:szCs w:val="24"/>
        </w:rPr>
        <w:t xml:space="preserve"> education</w:t>
      </w:r>
      <w:r w:rsidR="00DE185A" w:rsidRPr="003B25A4">
        <w:rPr>
          <w:rFonts w:cs="Times New Roman"/>
          <w:szCs w:val="24"/>
        </w:rPr>
        <w:t xml:space="preserve"> (Q4)</w:t>
      </w:r>
      <w:r w:rsidRPr="003B25A4">
        <w:rPr>
          <w:rFonts w:cs="Times New Roman"/>
          <w:szCs w:val="24"/>
        </w:rPr>
        <w:t>.</w:t>
      </w:r>
      <w:r w:rsidR="00CB39FB" w:rsidRPr="003B25A4">
        <w:rPr>
          <w:rFonts w:cs="Times New Roman"/>
          <w:szCs w:val="24"/>
        </w:rPr>
        <w:t xml:space="preserve"> </w:t>
      </w:r>
      <w:r w:rsidR="00DE185A" w:rsidRPr="003B25A4">
        <w:rPr>
          <w:rFonts w:cs="Times New Roman"/>
          <w:szCs w:val="24"/>
        </w:rPr>
        <w:t xml:space="preserve">With this variable, we seek </w:t>
      </w:r>
      <w:r w:rsidRPr="003B25A4">
        <w:rPr>
          <w:rFonts w:cs="Times New Roman"/>
          <w:szCs w:val="24"/>
        </w:rPr>
        <w:t xml:space="preserve">to explore how education (as a </w:t>
      </w:r>
      <w:r w:rsidR="00650BD8" w:rsidRPr="003B25A4">
        <w:rPr>
          <w:rFonts w:cs="Times New Roman"/>
          <w:szCs w:val="24"/>
        </w:rPr>
        <w:t xml:space="preserve">part of </w:t>
      </w:r>
      <w:r w:rsidRPr="003B25A4">
        <w:rPr>
          <w:rFonts w:cs="Times New Roman"/>
          <w:szCs w:val="24"/>
        </w:rPr>
        <w:t xml:space="preserve">cultural capital) </w:t>
      </w:r>
      <w:r w:rsidR="00650BD8" w:rsidRPr="003B25A4">
        <w:rPr>
          <w:rFonts w:cs="Times New Roman"/>
          <w:szCs w:val="24"/>
        </w:rPr>
        <w:t>might influence intercultural empathy</w:t>
      </w:r>
      <w:r w:rsidR="009E002C" w:rsidRPr="003B25A4">
        <w:rPr>
          <w:rFonts w:cs="Times New Roman"/>
          <w:szCs w:val="24"/>
        </w:rPr>
        <w:t xml:space="preserve"> (H14)</w:t>
      </w:r>
      <w:r w:rsidR="00650BD8" w:rsidRPr="003B25A4">
        <w:rPr>
          <w:rFonts w:cs="Times New Roman"/>
          <w:szCs w:val="24"/>
        </w:rPr>
        <w:t>.</w:t>
      </w:r>
      <w:r w:rsidR="00CB39FB" w:rsidRPr="003B25A4">
        <w:rPr>
          <w:rFonts w:cs="Times New Roman"/>
          <w:szCs w:val="24"/>
        </w:rPr>
        <w:t xml:space="preserve"> </w:t>
      </w:r>
    </w:p>
    <w:p w14:paraId="3DA10FBD" w14:textId="53B375A3" w:rsidR="00547B2B" w:rsidRDefault="00650BD8" w:rsidP="00547B2B">
      <w:pPr>
        <w:rPr>
          <w:rFonts w:cs="Times New Roman"/>
          <w:szCs w:val="24"/>
        </w:rPr>
      </w:pPr>
      <w:r w:rsidRPr="003B25A4">
        <w:rPr>
          <w:rFonts w:cs="Times New Roman"/>
          <w:szCs w:val="24"/>
        </w:rPr>
        <w:t>In our selection of schools and pupils</w:t>
      </w:r>
      <w:r w:rsidR="00DE185A" w:rsidRPr="003B25A4">
        <w:rPr>
          <w:rFonts w:cs="Times New Roman"/>
          <w:szCs w:val="24"/>
        </w:rPr>
        <w:t>,</w:t>
      </w:r>
      <w:r w:rsidRPr="003B25A4">
        <w:rPr>
          <w:rFonts w:cs="Times New Roman"/>
          <w:szCs w:val="24"/>
        </w:rPr>
        <w:t xml:space="preserve"> we </w:t>
      </w:r>
      <w:r w:rsidR="00DE185A" w:rsidRPr="003B25A4">
        <w:rPr>
          <w:rFonts w:cs="Times New Roman"/>
          <w:szCs w:val="24"/>
        </w:rPr>
        <w:t>include</w:t>
      </w:r>
      <w:r w:rsidR="00A67A73">
        <w:rPr>
          <w:rFonts w:cs="Times New Roman"/>
          <w:szCs w:val="24"/>
        </w:rPr>
        <w:t>d</w:t>
      </w:r>
      <w:r w:rsidR="00DE185A" w:rsidRPr="003B25A4">
        <w:rPr>
          <w:rFonts w:cs="Times New Roman"/>
          <w:szCs w:val="24"/>
        </w:rPr>
        <w:t xml:space="preserve"> </w:t>
      </w:r>
      <w:r w:rsidRPr="003B25A4">
        <w:rPr>
          <w:rFonts w:cs="Times New Roman"/>
          <w:szCs w:val="24"/>
        </w:rPr>
        <w:t>students from six different class levels</w:t>
      </w:r>
      <w:r w:rsidR="00DE185A" w:rsidRPr="003B25A4">
        <w:rPr>
          <w:rFonts w:cs="Times New Roman"/>
          <w:szCs w:val="24"/>
        </w:rPr>
        <w:t xml:space="preserve"> (</w:t>
      </w:r>
      <w:r w:rsidRPr="003B25A4">
        <w:rPr>
          <w:rFonts w:cs="Times New Roman"/>
          <w:szCs w:val="24"/>
        </w:rPr>
        <w:t>8 to 13</w:t>
      </w:r>
      <w:r w:rsidR="00DE185A" w:rsidRPr="003B25A4">
        <w:rPr>
          <w:rFonts w:cs="Times New Roman"/>
          <w:szCs w:val="24"/>
        </w:rPr>
        <w:t>)</w:t>
      </w:r>
      <w:r w:rsidRPr="003B25A4">
        <w:rPr>
          <w:rFonts w:cs="Times New Roman"/>
          <w:szCs w:val="24"/>
        </w:rPr>
        <w:t xml:space="preserve">. </w:t>
      </w:r>
      <w:r w:rsidR="00DE185A" w:rsidRPr="003B25A4">
        <w:rPr>
          <w:rFonts w:cs="Times New Roman"/>
          <w:szCs w:val="24"/>
        </w:rPr>
        <w:t xml:space="preserve">Here, we </w:t>
      </w:r>
      <w:r w:rsidRPr="003B25A4">
        <w:rPr>
          <w:rFonts w:cs="Times New Roman"/>
          <w:szCs w:val="24"/>
        </w:rPr>
        <w:t xml:space="preserve">wish to explore whether intercultural empathy </w:t>
      </w:r>
      <w:r w:rsidR="005B541F" w:rsidRPr="003B25A4">
        <w:rPr>
          <w:rFonts w:cs="Times New Roman"/>
          <w:szCs w:val="24"/>
        </w:rPr>
        <w:t xml:space="preserve">varies according to </w:t>
      </w:r>
      <w:r w:rsidRPr="003B25A4">
        <w:rPr>
          <w:rFonts w:cs="Times New Roman"/>
          <w:szCs w:val="24"/>
        </w:rPr>
        <w:t>student age</w:t>
      </w:r>
      <w:r w:rsidR="00DE185A" w:rsidRPr="003B25A4">
        <w:rPr>
          <w:rFonts w:cs="Times New Roman"/>
          <w:szCs w:val="24"/>
        </w:rPr>
        <w:t xml:space="preserve"> (Q5)</w:t>
      </w:r>
      <w:r w:rsidR="009E002C" w:rsidRPr="003B25A4">
        <w:rPr>
          <w:rFonts w:cs="Times New Roman"/>
          <w:szCs w:val="24"/>
        </w:rPr>
        <w:t xml:space="preserve"> (H15)</w:t>
      </w:r>
      <w:r w:rsidR="005B541F" w:rsidRPr="003B25A4">
        <w:rPr>
          <w:rFonts w:cs="Times New Roman"/>
          <w:szCs w:val="24"/>
        </w:rPr>
        <w:t>.</w:t>
      </w:r>
      <w:r w:rsidR="00CB39FB" w:rsidRPr="003B25A4">
        <w:rPr>
          <w:rFonts w:cs="Times New Roman"/>
          <w:szCs w:val="24"/>
        </w:rPr>
        <w:t xml:space="preserve"> </w:t>
      </w:r>
      <w:r w:rsidR="00A67A73">
        <w:rPr>
          <w:rFonts w:cs="Times New Roman"/>
          <w:szCs w:val="24"/>
        </w:rPr>
        <w:t>Table 1 presents</w:t>
      </w:r>
      <w:r w:rsidR="00BB10F6" w:rsidRPr="003B25A4">
        <w:rPr>
          <w:rFonts w:cs="Times New Roman"/>
          <w:szCs w:val="24"/>
        </w:rPr>
        <w:t xml:space="preserve"> a summary of the </w:t>
      </w:r>
      <w:r w:rsidR="007C74A4">
        <w:rPr>
          <w:rFonts w:cs="Times New Roman"/>
          <w:szCs w:val="24"/>
        </w:rPr>
        <w:t>h</w:t>
      </w:r>
      <w:r w:rsidR="00BB10F6" w:rsidRPr="003B25A4">
        <w:rPr>
          <w:rFonts w:cs="Times New Roman"/>
          <w:szCs w:val="24"/>
        </w:rPr>
        <w:t>ypothes</w:t>
      </w:r>
      <w:r w:rsidR="007C74A4">
        <w:rPr>
          <w:rFonts w:cs="Times New Roman"/>
          <w:szCs w:val="24"/>
        </w:rPr>
        <w:t>e</w:t>
      </w:r>
      <w:r w:rsidR="00BB10F6" w:rsidRPr="003B25A4">
        <w:rPr>
          <w:rFonts w:cs="Times New Roman"/>
          <w:szCs w:val="24"/>
        </w:rPr>
        <w:t>s.</w:t>
      </w:r>
    </w:p>
    <w:p w14:paraId="26B4CB6D" w14:textId="7DF0A976" w:rsidR="00645BB1" w:rsidRPr="00BB505A" w:rsidRDefault="00645BB1" w:rsidP="00906EC0">
      <w:pPr>
        <w:pStyle w:val="NoSpacing"/>
        <w:rPr>
          <w:lang w:val="en-US"/>
        </w:rPr>
      </w:pPr>
      <w:r w:rsidRPr="00BB505A">
        <w:rPr>
          <w:b w:val="0"/>
          <w:lang w:val="en-US"/>
        </w:rPr>
        <w:t>Table 1. A summary of hypothesis</w:t>
      </w:r>
      <w:r w:rsidRPr="00BB505A">
        <w:rPr>
          <w:lang w:val="en-US"/>
        </w:rPr>
        <w:t>.</w:t>
      </w:r>
    </w:p>
    <w:tbl>
      <w:tblPr>
        <w:tblStyle w:val="TableGrid"/>
        <w:tblW w:w="0" w:type="auto"/>
        <w:tblInd w:w="137" w:type="dxa"/>
        <w:tblLook w:val="04A0" w:firstRow="1" w:lastRow="0" w:firstColumn="1" w:lastColumn="0" w:noHBand="0" w:noVBand="1"/>
      </w:tblPr>
      <w:tblGrid>
        <w:gridCol w:w="1206"/>
        <w:gridCol w:w="2480"/>
        <w:gridCol w:w="5239"/>
      </w:tblGrid>
      <w:tr w:rsidR="00645BB1" w:rsidRPr="00645BB1" w14:paraId="25085157" w14:textId="77777777" w:rsidTr="00735CF8">
        <w:tc>
          <w:tcPr>
            <w:tcW w:w="1206" w:type="dxa"/>
          </w:tcPr>
          <w:p w14:paraId="0FC0750A" w14:textId="77777777" w:rsidR="00645BB1" w:rsidRPr="00645BB1" w:rsidRDefault="00645BB1" w:rsidP="00645BB1">
            <w:pPr>
              <w:spacing w:line="240" w:lineRule="auto"/>
              <w:rPr>
                <w:rFonts w:cs="Times New Roman"/>
                <w:sz w:val="22"/>
              </w:rPr>
            </w:pPr>
            <w:r w:rsidRPr="00645BB1">
              <w:rPr>
                <w:rFonts w:cs="Times New Roman"/>
                <w:sz w:val="22"/>
              </w:rPr>
              <w:t>Hypothesis nr</w:t>
            </w:r>
          </w:p>
        </w:tc>
        <w:tc>
          <w:tcPr>
            <w:tcW w:w="2480" w:type="dxa"/>
          </w:tcPr>
          <w:p w14:paraId="6556C856" w14:textId="77777777" w:rsidR="00645BB1" w:rsidRPr="00645BB1" w:rsidRDefault="00645BB1" w:rsidP="00645BB1">
            <w:pPr>
              <w:spacing w:line="240" w:lineRule="auto"/>
              <w:rPr>
                <w:rFonts w:cs="Times New Roman"/>
                <w:sz w:val="22"/>
              </w:rPr>
            </w:pPr>
            <w:r w:rsidRPr="00645BB1">
              <w:rPr>
                <w:rFonts w:cs="Times New Roman"/>
                <w:sz w:val="22"/>
              </w:rPr>
              <w:t>Individual variables</w:t>
            </w:r>
          </w:p>
        </w:tc>
        <w:tc>
          <w:tcPr>
            <w:tcW w:w="5239" w:type="dxa"/>
          </w:tcPr>
          <w:p w14:paraId="4D5084ED" w14:textId="77777777" w:rsidR="00645BB1" w:rsidRPr="00645BB1" w:rsidRDefault="00645BB1" w:rsidP="00645BB1">
            <w:pPr>
              <w:spacing w:line="240" w:lineRule="auto"/>
              <w:rPr>
                <w:rFonts w:cs="Times New Roman"/>
                <w:sz w:val="22"/>
              </w:rPr>
            </w:pPr>
            <w:r w:rsidRPr="00645BB1">
              <w:rPr>
                <w:rFonts w:cs="Times New Roman"/>
                <w:sz w:val="22"/>
              </w:rPr>
              <w:t>Hypothesis</w:t>
            </w:r>
          </w:p>
        </w:tc>
      </w:tr>
      <w:tr w:rsidR="00645BB1" w:rsidRPr="00645BB1" w14:paraId="1A88C606" w14:textId="77777777" w:rsidTr="00735CF8">
        <w:tc>
          <w:tcPr>
            <w:tcW w:w="1206" w:type="dxa"/>
          </w:tcPr>
          <w:p w14:paraId="4C6A9571" w14:textId="77777777" w:rsidR="00645BB1" w:rsidRPr="00934483" w:rsidRDefault="00645BB1" w:rsidP="00645BB1">
            <w:pPr>
              <w:spacing w:line="240" w:lineRule="auto"/>
              <w:rPr>
                <w:rFonts w:cs="Times New Roman"/>
                <w:sz w:val="22"/>
              </w:rPr>
            </w:pPr>
          </w:p>
        </w:tc>
        <w:tc>
          <w:tcPr>
            <w:tcW w:w="2480" w:type="dxa"/>
          </w:tcPr>
          <w:p w14:paraId="2FF3F415" w14:textId="7391AFD3" w:rsidR="00645BB1" w:rsidRPr="00934483" w:rsidRDefault="00645BB1" w:rsidP="00645BB1">
            <w:pPr>
              <w:spacing w:line="240" w:lineRule="auto"/>
              <w:rPr>
                <w:rFonts w:cs="Times New Roman"/>
                <w:sz w:val="22"/>
              </w:rPr>
            </w:pPr>
            <w:r w:rsidRPr="00934483">
              <w:rPr>
                <w:rFonts w:cs="Times New Roman"/>
                <w:sz w:val="22"/>
              </w:rPr>
              <w:t>I</w:t>
            </w:r>
            <w:r w:rsidR="00735CF8" w:rsidRPr="00934483">
              <w:rPr>
                <w:rFonts w:cs="Times New Roman"/>
                <w:sz w:val="22"/>
              </w:rPr>
              <w:t>ndividual</w:t>
            </w:r>
            <w:r w:rsidRPr="00934483">
              <w:rPr>
                <w:rFonts w:cs="Times New Roman"/>
                <w:sz w:val="22"/>
              </w:rPr>
              <w:t xml:space="preserve"> variable</w:t>
            </w:r>
            <w:r w:rsidR="00735CF8" w:rsidRPr="00934483">
              <w:rPr>
                <w:rFonts w:cs="Times New Roman"/>
                <w:sz w:val="22"/>
              </w:rPr>
              <w:t>s</w:t>
            </w:r>
          </w:p>
        </w:tc>
        <w:tc>
          <w:tcPr>
            <w:tcW w:w="5239" w:type="dxa"/>
          </w:tcPr>
          <w:p w14:paraId="3CE78FEA" w14:textId="77777777" w:rsidR="00645BB1" w:rsidRPr="00934483" w:rsidRDefault="00645BB1" w:rsidP="00645BB1">
            <w:pPr>
              <w:spacing w:line="240" w:lineRule="auto"/>
              <w:rPr>
                <w:rFonts w:cs="Times New Roman"/>
                <w:sz w:val="22"/>
              </w:rPr>
            </w:pPr>
          </w:p>
        </w:tc>
      </w:tr>
      <w:tr w:rsidR="00645BB1" w:rsidRPr="00645BB1" w14:paraId="361008AF" w14:textId="77777777" w:rsidTr="00735CF8">
        <w:tc>
          <w:tcPr>
            <w:tcW w:w="1206" w:type="dxa"/>
          </w:tcPr>
          <w:p w14:paraId="4B2536E5" w14:textId="77777777" w:rsidR="00645BB1" w:rsidRPr="00645BB1" w:rsidRDefault="00645BB1" w:rsidP="00645BB1">
            <w:pPr>
              <w:spacing w:line="240" w:lineRule="auto"/>
              <w:rPr>
                <w:rFonts w:cs="Times New Roman"/>
                <w:sz w:val="22"/>
              </w:rPr>
            </w:pPr>
            <w:r w:rsidRPr="00645BB1">
              <w:rPr>
                <w:rFonts w:cs="Times New Roman"/>
                <w:sz w:val="22"/>
              </w:rPr>
              <w:t>H1</w:t>
            </w:r>
          </w:p>
        </w:tc>
        <w:tc>
          <w:tcPr>
            <w:tcW w:w="2480" w:type="dxa"/>
          </w:tcPr>
          <w:p w14:paraId="6DB7C32F" w14:textId="77777777" w:rsidR="00645BB1" w:rsidRPr="00645BB1" w:rsidRDefault="00645BB1" w:rsidP="00645BB1">
            <w:pPr>
              <w:spacing w:line="240" w:lineRule="auto"/>
              <w:rPr>
                <w:rFonts w:cs="Times New Roman"/>
                <w:sz w:val="22"/>
              </w:rPr>
            </w:pPr>
            <w:r w:rsidRPr="00645BB1">
              <w:rPr>
                <w:rFonts w:cs="Times New Roman"/>
                <w:sz w:val="22"/>
              </w:rPr>
              <w:t>Information</w:t>
            </w:r>
          </w:p>
        </w:tc>
        <w:tc>
          <w:tcPr>
            <w:tcW w:w="5239" w:type="dxa"/>
          </w:tcPr>
          <w:p w14:paraId="3DC7D3AA" w14:textId="77777777" w:rsidR="00645BB1" w:rsidRPr="00645BB1" w:rsidRDefault="00645BB1" w:rsidP="00645BB1">
            <w:pPr>
              <w:spacing w:line="240" w:lineRule="auto"/>
              <w:rPr>
                <w:rFonts w:cs="Times New Roman"/>
                <w:sz w:val="22"/>
              </w:rPr>
            </w:pPr>
            <w:r w:rsidRPr="00645BB1">
              <w:rPr>
                <w:rFonts w:cs="Times New Roman"/>
                <w:sz w:val="22"/>
              </w:rPr>
              <w:t>To be well informed contributes to intercultural empathy.</w:t>
            </w:r>
          </w:p>
        </w:tc>
      </w:tr>
      <w:tr w:rsidR="00645BB1" w:rsidRPr="00645BB1" w14:paraId="06F19DFC" w14:textId="77777777" w:rsidTr="00735CF8">
        <w:tc>
          <w:tcPr>
            <w:tcW w:w="1206" w:type="dxa"/>
          </w:tcPr>
          <w:p w14:paraId="2029F8F1" w14:textId="77777777" w:rsidR="00645BB1" w:rsidRPr="00645BB1" w:rsidRDefault="00645BB1" w:rsidP="00645BB1">
            <w:pPr>
              <w:spacing w:line="240" w:lineRule="auto"/>
              <w:rPr>
                <w:rFonts w:cs="Times New Roman"/>
                <w:sz w:val="22"/>
              </w:rPr>
            </w:pPr>
            <w:r w:rsidRPr="00645BB1">
              <w:rPr>
                <w:rFonts w:cs="Times New Roman"/>
                <w:sz w:val="22"/>
              </w:rPr>
              <w:t>H2</w:t>
            </w:r>
          </w:p>
        </w:tc>
        <w:tc>
          <w:tcPr>
            <w:tcW w:w="2480" w:type="dxa"/>
          </w:tcPr>
          <w:p w14:paraId="05400774" w14:textId="77777777" w:rsidR="00645BB1" w:rsidRPr="00645BB1" w:rsidRDefault="00645BB1" w:rsidP="00645BB1">
            <w:pPr>
              <w:spacing w:line="240" w:lineRule="auto"/>
              <w:rPr>
                <w:rFonts w:cs="Times New Roman"/>
                <w:sz w:val="22"/>
                <w:lang w:val="nb-NO"/>
              </w:rPr>
            </w:pPr>
            <w:r w:rsidRPr="00645BB1">
              <w:rPr>
                <w:rFonts w:cs="Times New Roman"/>
                <w:sz w:val="22"/>
              </w:rPr>
              <w:t>Mot</w:t>
            </w:r>
            <w:r w:rsidRPr="00645BB1">
              <w:rPr>
                <w:rFonts w:cs="Times New Roman"/>
                <w:sz w:val="22"/>
                <w:lang w:val="nb-NO"/>
              </w:rPr>
              <w:t>ivation</w:t>
            </w:r>
          </w:p>
        </w:tc>
        <w:tc>
          <w:tcPr>
            <w:tcW w:w="5239" w:type="dxa"/>
          </w:tcPr>
          <w:p w14:paraId="046A8EB6" w14:textId="77777777" w:rsidR="00645BB1" w:rsidRPr="00645BB1" w:rsidRDefault="00645BB1" w:rsidP="00645BB1">
            <w:pPr>
              <w:spacing w:line="240" w:lineRule="auto"/>
              <w:rPr>
                <w:rFonts w:cs="Times New Roman"/>
                <w:sz w:val="22"/>
              </w:rPr>
            </w:pPr>
            <w:r w:rsidRPr="00645BB1">
              <w:rPr>
                <w:rFonts w:cs="Times New Roman"/>
                <w:sz w:val="22"/>
              </w:rPr>
              <w:t>To be highly motivated at school contributes to intercultural empathy.</w:t>
            </w:r>
          </w:p>
        </w:tc>
      </w:tr>
      <w:tr w:rsidR="00645BB1" w:rsidRPr="00645BB1" w14:paraId="73F51895" w14:textId="77777777" w:rsidTr="00735CF8">
        <w:tc>
          <w:tcPr>
            <w:tcW w:w="1206" w:type="dxa"/>
          </w:tcPr>
          <w:p w14:paraId="7E46730E" w14:textId="77777777" w:rsidR="00645BB1" w:rsidRPr="00645BB1" w:rsidRDefault="00645BB1" w:rsidP="00645BB1">
            <w:pPr>
              <w:spacing w:line="240" w:lineRule="auto"/>
              <w:rPr>
                <w:rFonts w:cs="Times New Roman"/>
                <w:sz w:val="22"/>
                <w:lang w:val="nb-NO"/>
              </w:rPr>
            </w:pPr>
            <w:r w:rsidRPr="00645BB1">
              <w:rPr>
                <w:rFonts w:cs="Times New Roman"/>
                <w:sz w:val="22"/>
                <w:lang w:val="nb-NO"/>
              </w:rPr>
              <w:t>H3</w:t>
            </w:r>
          </w:p>
        </w:tc>
        <w:tc>
          <w:tcPr>
            <w:tcW w:w="2480" w:type="dxa"/>
          </w:tcPr>
          <w:p w14:paraId="6FB8EE39" w14:textId="77777777" w:rsidR="00645BB1" w:rsidRPr="00645BB1" w:rsidRDefault="00645BB1" w:rsidP="00645BB1">
            <w:pPr>
              <w:spacing w:line="240" w:lineRule="auto"/>
              <w:rPr>
                <w:rFonts w:cs="Times New Roman"/>
                <w:sz w:val="22"/>
                <w:lang w:val="nb-NO"/>
              </w:rPr>
            </w:pPr>
            <w:r w:rsidRPr="00645BB1">
              <w:rPr>
                <w:rFonts w:cs="Times New Roman"/>
                <w:sz w:val="22"/>
                <w:lang w:val="nb-NO"/>
              </w:rPr>
              <w:t>Effort</w:t>
            </w:r>
          </w:p>
        </w:tc>
        <w:tc>
          <w:tcPr>
            <w:tcW w:w="5239" w:type="dxa"/>
          </w:tcPr>
          <w:p w14:paraId="2497F094" w14:textId="77777777" w:rsidR="00645BB1" w:rsidRPr="00645BB1" w:rsidRDefault="00645BB1" w:rsidP="00645BB1">
            <w:pPr>
              <w:spacing w:line="240" w:lineRule="auto"/>
              <w:rPr>
                <w:rFonts w:cs="Times New Roman"/>
                <w:sz w:val="22"/>
              </w:rPr>
            </w:pPr>
            <w:r w:rsidRPr="00645BB1">
              <w:rPr>
                <w:rFonts w:cs="Times New Roman"/>
                <w:sz w:val="22"/>
              </w:rPr>
              <w:t>To always make a good effort contributes to intercultural empathy.</w:t>
            </w:r>
          </w:p>
        </w:tc>
      </w:tr>
      <w:tr w:rsidR="00645BB1" w:rsidRPr="00645BB1" w14:paraId="05A9C67B" w14:textId="77777777" w:rsidTr="00735CF8">
        <w:tc>
          <w:tcPr>
            <w:tcW w:w="1206" w:type="dxa"/>
          </w:tcPr>
          <w:p w14:paraId="1CBCFC86" w14:textId="77777777" w:rsidR="00645BB1" w:rsidRPr="00645BB1" w:rsidRDefault="00645BB1" w:rsidP="00645BB1">
            <w:pPr>
              <w:spacing w:line="240" w:lineRule="auto"/>
              <w:rPr>
                <w:rFonts w:cs="Times New Roman"/>
                <w:sz w:val="22"/>
                <w:lang w:val="nb-NO"/>
              </w:rPr>
            </w:pPr>
            <w:r w:rsidRPr="00645BB1">
              <w:rPr>
                <w:rFonts w:cs="Times New Roman"/>
                <w:sz w:val="22"/>
                <w:lang w:val="nb-NO"/>
              </w:rPr>
              <w:t>H4</w:t>
            </w:r>
          </w:p>
        </w:tc>
        <w:tc>
          <w:tcPr>
            <w:tcW w:w="2480" w:type="dxa"/>
          </w:tcPr>
          <w:p w14:paraId="193065D7" w14:textId="77777777" w:rsidR="00645BB1" w:rsidRPr="00645BB1" w:rsidRDefault="00645BB1" w:rsidP="00645BB1">
            <w:pPr>
              <w:spacing w:line="240" w:lineRule="auto"/>
              <w:rPr>
                <w:rFonts w:cs="Times New Roman"/>
                <w:sz w:val="22"/>
                <w:lang w:val="nb-NO"/>
              </w:rPr>
            </w:pPr>
            <w:r w:rsidRPr="00645BB1">
              <w:rPr>
                <w:rFonts w:cs="Times New Roman"/>
                <w:sz w:val="22"/>
                <w:lang w:val="nb-NO"/>
              </w:rPr>
              <w:t>Grades</w:t>
            </w:r>
          </w:p>
        </w:tc>
        <w:tc>
          <w:tcPr>
            <w:tcW w:w="5239" w:type="dxa"/>
          </w:tcPr>
          <w:p w14:paraId="70BFB5AE" w14:textId="77777777" w:rsidR="00645BB1" w:rsidRPr="00645BB1" w:rsidRDefault="00645BB1" w:rsidP="00645BB1">
            <w:pPr>
              <w:spacing w:line="240" w:lineRule="auto"/>
              <w:rPr>
                <w:rFonts w:cs="Times New Roman"/>
                <w:sz w:val="22"/>
              </w:rPr>
            </w:pPr>
            <w:r w:rsidRPr="00645BB1">
              <w:rPr>
                <w:rFonts w:cs="Times New Roman"/>
                <w:sz w:val="22"/>
              </w:rPr>
              <w:t xml:space="preserve">To have good grades contributes to intercultural empathy. </w:t>
            </w:r>
          </w:p>
        </w:tc>
      </w:tr>
      <w:tr w:rsidR="00645BB1" w:rsidRPr="00645BB1" w14:paraId="792134CE" w14:textId="77777777" w:rsidTr="00735CF8">
        <w:tc>
          <w:tcPr>
            <w:tcW w:w="1206" w:type="dxa"/>
          </w:tcPr>
          <w:p w14:paraId="5D30104F" w14:textId="77777777" w:rsidR="00645BB1" w:rsidRPr="00645BB1" w:rsidRDefault="00645BB1" w:rsidP="00645BB1">
            <w:pPr>
              <w:spacing w:line="240" w:lineRule="auto"/>
              <w:rPr>
                <w:rFonts w:cs="Times New Roman"/>
                <w:sz w:val="22"/>
                <w:lang w:val="nb-NO"/>
              </w:rPr>
            </w:pPr>
            <w:r w:rsidRPr="00645BB1">
              <w:rPr>
                <w:rFonts w:cs="Times New Roman"/>
                <w:sz w:val="22"/>
                <w:lang w:val="nb-NO"/>
              </w:rPr>
              <w:t>H5</w:t>
            </w:r>
          </w:p>
        </w:tc>
        <w:tc>
          <w:tcPr>
            <w:tcW w:w="2480" w:type="dxa"/>
          </w:tcPr>
          <w:p w14:paraId="17EE864F" w14:textId="77777777" w:rsidR="00645BB1" w:rsidRPr="00645BB1" w:rsidRDefault="00645BB1" w:rsidP="00645BB1">
            <w:pPr>
              <w:spacing w:line="240" w:lineRule="auto"/>
              <w:rPr>
                <w:rFonts w:cs="Times New Roman"/>
                <w:sz w:val="22"/>
                <w:lang w:val="nb-NO"/>
              </w:rPr>
            </w:pPr>
            <w:r w:rsidRPr="00645BB1">
              <w:rPr>
                <w:rFonts w:cs="Times New Roman"/>
                <w:sz w:val="22"/>
                <w:lang w:val="nb-NO"/>
              </w:rPr>
              <w:t>Gender</w:t>
            </w:r>
          </w:p>
        </w:tc>
        <w:tc>
          <w:tcPr>
            <w:tcW w:w="5239" w:type="dxa"/>
          </w:tcPr>
          <w:p w14:paraId="34A355D9" w14:textId="77777777" w:rsidR="00645BB1" w:rsidRPr="00645BB1" w:rsidRDefault="00645BB1" w:rsidP="00645BB1">
            <w:pPr>
              <w:spacing w:line="240" w:lineRule="auto"/>
              <w:rPr>
                <w:rFonts w:cs="Times New Roman"/>
                <w:sz w:val="22"/>
              </w:rPr>
            </w:pPr>
            <w:r w:rsidRPr="00645BB1">
              <w:rPr>
                <w:rFonts w:cs="Times New Roman"/>
                <w:sz w:val="22"/>
              </w:rPr>
              <w:t>Females have higher intercultural empathy.</w:t>
            </w:r>
          </w:p>
        </w:tc>
      </w:tr>
      <w:tr w:rsidR="00645BB1" w:rsidRPr="00645BB1" w14:paraId="7DC3EB81" w14:textId="77777777" w:rsidTr="00735CF8">
        <w:tc>
          <w:tcPr>
            <w:tcW w:w="1206" w:type="dxa"/>
          </w:tcPr>
          <w:p w14:paraId="09F3ADE9" w14:textId="77777777" w:rsidR="00645BB1" w:rsidRPr="00645BB1" w:rsidRDefault="00645BB1" w:rsidP="00645BB1">
            <w:pPr>
              <w:spacing w:line="240" w:lineRule="auto"/>
              <w:rPr>
                <w:rFonts w:cs="Times New Roman"/>
                <w:b/>
                <w:sz w:val="22"/>
              </w:rPr>
            </w:pPr>
          </w:p>
        </w:tc>
        <w:tc>
          <w:tcPr>
            <w:tcW w:w="2480" w:type="dxa"/>
          </w:tcPr>
          <w:p w14:paraId="64638CD9" w14:textId="77777777" w:rsidR="00645BB1" w:rsidRPr="00645BB1" w:rsidRDefault="00645BB1" w:rsidP="00645BB1">
            <w:pPr>
              <w:spacing w:line="240" w:lineRule="auto"/>
              <w:rPr>
                <w:rFonts w:cs="Times New Roman"/>
                <w:sz w:val="22"/>
                <w:lang w:val="nb-NO"/>
              </w:rPr>
            </w:pPr>
            <w:r w:rsidRPr="00645BB1">
              <w:rPr>
                <w:rFonts w:cs="Times New Roman"/>
                <w:sz w:val="22"/>
                <w:lang w:val="nb-NO"/>
              </w:rPr>
              <w:t>School context variables</w:t>
            </w:r>
          </w:p>
        </w:tc>
        <w:tc>
          <w:tcPr>
            <w:tcW w:w="5239" w:type="dxa"/>
          </w:tcPr>
          <w:p w14:paraId="5A1F4C6E" w14:textId="77777777" w:rsidR="00645BB1" w:rsidRPr="00645BB1" w:rsidRDefault="00645BB1" w:rsidP="00645BB1">
            <w:pPr>
              <w:spacing w:line="240" w:lineRule="auto"/>
              <w:rPr>
                <w:rFonts w:cs="Times New Roman"/>
                <w:sz w:val="22"/>
                <w:lang w:val="nb-NO"/>
              </w:rPr>
            </w:pPr>
          </w:p>
        </w:tc>
      </w:tr>
      <w:tr w:rsidR="00645BB1" w:rsidRPr="00645BB1" w14:paraId="2B7C5B00" w14:textId="77777777" w:rsidTr="00735CF8">
        <w:tc>
          <w:tcPr>
            <w:tcW w:w="1206" w:type="dxa"/>
          </w:tcPr>
          <w:p w14:paraId="602EA202" w14:textId="77777777" w:rsidR="00645BB1" w:rsidRPr="00645BB1" w:rsidRDefault="00645BB1" w:rsidP="00645BB1">
            <w:pPr>
              <w:spacing w:line="240" w:lineRule="auto"/>
              <w:rPr>
                <w:rFonts w:cs="Times New Roman"/>
                <w:sz w:val="22"/>
                <w:lang w:val="nb-NO"/>
              </w:rPr>
            </w:pPr>
            <w:r w:rsidRPr="00645BB1">
              <w:rPr>
                <w:rFonts w:cs="Times New Roman"/>
                <w:sz w:val="22"/>
                <w:lang w:val="nb-NO"/>
              </w:rPr>
              <w:t>H6</w:t>
            </w:r>
          </w:p>
        </w:tc>
        <w:tc>
          <w:tcPr>
            <w:tcW w:w="2480" w:type="dxa"/>
          </w:tcPr>
          <w:p w14:paraId="780A0129" w14:textId="77777777" w:rsidR="00645BB1" w:rsidRPr="00645BB1" w:rsidRDefault="00645BB1" w:rsidP="00645BB1">
            <w:pPr>
              <w:spacing w:line="240" w:lineRule="auto"/>
              <w:rPr>
                <w:rFonts w:cs="Times New Roman"/>
                <w:sz w:val="22"/>
                <w:lang w:val="nb-NO"/>
              </w:rPr>
            </w:pPr>
            <w:r w:rsidRPr="00645BB1">
              <w:rPr>
                <w:rFonts w:cs="Times New Roman"/>
                <w:sz w:val="22"/>
                <w:lang w:val="nb-NO"/>
              </w:rPr>
              <w:t xml:space="preserve">HR provision adaptation </w:t>
            </w:r>
          </w:p>
        </w:tc>
        <w:tc>
          <w:tcPr>
            <w:tcW w:w="5239" w:type="dxa"/>
          </w:tcPr>
          <w:p w14:paraId="32DB8B50" w14:textId="77777777" w:rsidR="00645BB1" w:rsidRPr="00645BB1" w:rsidRDefault="00645BB1" w:rsidP="00645BB1">
            <w:pPr>
              <w:spacing w:line="240" w:lineRule="auto"/>
              <w:rPr>
                <w:rFonts w:cs="Times New Roman"/>
                <w:sz w:val="22"/>
              </w:rPr>
            </w:pPr>
            <w:r w:rsidRPr="00645BB1">
              <w:rPr>
                <w:rFonts w:cs="Times New Roman"/>
                <w:sz w:val="22"/>
              </w:rPr>
              <w:t>Provision of human rights in school contributes to intercultural empathy.</w:t>
            </w:r>
          </w:p>
        </w:tc>
      </w:tr>
      <w:tr w:rsidR="00645BB1" w:rsidRPr="00645BB1" w14:paraId="427F9661" w14:textId="77777777" w:rsidTr="00735CF8">
        <w:tc>
          <w:tcPr>
            <w:tcW w:w="1206" w:type="dxa"/>
          </w:tcPr>
          <w:p w14:paraId="5CBBC7CB" w14:textId="77777777" w:rsidR="00645BB1" w:rsidRPr="00645BB1" w:rsidRDefault="00645BB1" w:rsidP="00645BB1">
            <w:pPr>
              <w:spacing w:line="240" w:lineRule="auto"/>
              <w:rPr>
                <w:rFonts w:cs="Times New Roman"/>
                <w:sz w:val="22"/>
              </w:rPr>
            </w:pPr>
          </w:p>
        </w:tc>
        <w:tc>
          <w:tcPr>
            <w:tcW w:w="2480" w:type="dxa"/>
          </w:tcPr>
          <w:p w14:paraId="2AECAAD0" w14:textId="77777777" w:rsidR="00645BB1" w:rsidRPr="00645BB1" w:rsidRDefault="00645BB1" w:rsidP="00645BB1">
            <w:pPr>
              <w:spacing w:line="240" w:lineRule="auto"/>
              <w:rPr>
                <w:rFonts w:cs="Times New Roman"/>
                <w:sz w:val="22"/>
                <w:lang w:val="nb-NO"/>
              </w:rPr>
            </w:pPr>
            <w:r w:rsidRPr="00645BB1">
              <w:rPr>
                <w:rFonts w:cs="Times New Roman"/>
                <w:sz w:val="22"/>
                <w:lang w:val="nb-NO"/>
              </w:rPr>
              <w:t>HR provision exemption</w:t>
            </w:r>
          </w:p>
        </w:tc>
        <w:tc>
          <w:tcPr>
            <w:tcW w:w="5239" w:type="dxa"/>
          </w:tcPr>
          <w:p w14:paraId="5461AEE6" w14:textId="77777777" w:rsidR="00645BB1" w:rsidRPr="00645BB1" w:rsidRDefault="00645BB1" w:rsidP="00645BB1">
            <w:pPr>
              <w:spacing w:line="240" w:lineRule="auto"/>
              <w:rPr>
                <w:rFonts w:cs="Times New Roman"/>
                <w:sz w:val="22"/>
                <w:lang w:val="nb-NO"/>
              </w:rPr>
            </w:pPr>
          </w:p>
        </w:tc>
      </w:tr>
      <w:tr w:rsidR="00645BB1" w:rsidRPr="00645BB1" w14:paraId="7EB3BCF3" w14:textId="77777777" w:rsidTr="00735CF8">
        <w:tc>
          <w:tcPr>
            <w:tcW w:w="1206" w:type="dxa"/>
          </w:tcPr>
          <w:p w14:paraId="33B8E580" w14:textId="77777777" w:rsidR="00645BB1" w:rsidRPr="00645BB1" w:rsidRDefault="00645BB1" w:rsidP="00645BB1">
            <w:pPr>
              <w:spacing w:line="240" w:lineRule="auto"/>
              <w:rPr>
                <w:rFonts w:cs="Times New Roman"/>
                <w:sz w:val="22"/>
                <w:lang w:val="nb-NO"/>
              </w:rPr>
            </w:pPr>
            <w:r w:rsidRPr="00645BB1">
              <w:rPr>
                <w:rFonts w:cs="Times New Roman"/>
                <w:sz w:val="22"/>
                <w:lang w:val="nb-NO"/>
              </w:rPr>
              <w:t>H7</w:t>
            </w:r>
          </w:p>
        </w:tc>
        <w:tc>
          <w:tcPr>
            <w:tcW w:w="2480" w:type="dxa"/>
          </w:tcPr>
          <w:p w14:paraId="5749264E" w14:textId="77777777" w:rsidR="00645BB1" w:rsidRPr="00645BB1" w:rsidRDefault="00645BB1" w:rsidP="00645BB1">
            <w:pPr>
              <w:spacing w:line="240" w:lineRule="auto"/>
              <w:rPr>
                <w:rFonts w:cs="Times New Roman"/>
                <w:sz w:val="22"/>
                <w:lang w:val="nb-NO"/>
              </w:rPr>
            </w:pPr>
            <w:r w:rsidRPr="00645BB1">
              <w:rPr>
                <w:rFonts w:cs="Times New Roman"/>
                <w:sz w:val="22"/>
                <w:lang w:val="nb-NO"/>
              </w:rPr>
              <w:t>HR protection</w:t>
            </w:r>
          </w:p>
        </w:tc>
        <w:tc>
          <w:tcPr>
            <w:tcW w:w="5239" w:type="dxa"/>
          </w:tcPr>
          <w:p w14:paraId="2C4F7121" w14:textId="77777777" w:rsidR="00645BB1" w:rsidRPr="00645BB1" w:rsidRDefault="00645BB1" w:rsidP="00645BB1">
            <w:pPr>
              <w:spacing w:line="240" w:lineRule="auto"/>
              <w:rPr>
                <w:rFonts w:cs="Times New Roman"/>
                <w:sz w:val="22"/>
              </w:rPr>
            </w:pPr>
            <w:r w:rsidRPr="00645BB1">
              <w:rPr>
                <w:rFonts w:cs="Times New Roman"/>
                <w:sz w:val="22"/>
              </w:rPr>
              <w:t>To protect all students in school contributes to intercultural empathy.</w:t>
            </w:r>
          </w:p>
        </w:tc>
      </w:tr>
      <w:tr w:rsidR="00645BB1" w:rsidRPr="00645BB1" w14:paraId="0CB97E4B" w14:textId="77777777" w:rsidTr="00735CF8">
        <w:tc>
          <w:tcPr>
            <w:tcW w:w="1206" w:type="dxa"/>
          </w:tcPr>
          <w:p w14:paraId="5064BECC" w14:textId="77777777" w:rsidR="00645BB1" w:rsidRPr="00645BB1" w:rsidRDefault="00645BB1" w:rsidP="00645BB1">
            <w:pPr>
              <w:spacing w:line="240" w:lineRule="auto"/>
              <w:rPr>
                <w:rFonts w:cs="Times New Roman"/>
                <w:sz w:val="22"/>
                <w:lang w:val="nb-NO"/>
              </w:rPr>
            </w:pPr>
            <w:r w:rsidRPr="00645BB1">
              <w:rPr>
                <w:rFonts w:cs="Times New Roman"/>
                <w:sz w:val="22"/>
                <w:lang w:val="nb-NO"/>
              </w:rPr>
              <w:t>H8</w:t>
            </w:r>
          </w:p>
        </w:tc>
        <w:tc>
          <w:tcPr>
            <w:tcW w:w="2480" w:type="dxa"/>
          </w:tcPr>
          <w:p w14:paraId="43F87026" w14:textId="77777777" w:rsidR="00645BB1" w:rsidRPr="00645BB1" w:rsidRDefault="00645BB1" w:rsidP="00645BB1">
            <w:pPr>
              <w:spacing w:line="240" w:lineRule="auto"/>
              <w:rPr>
                <w:rFonts w:cs="Times New Roman"/>
                <w:sz w:val="22"/>
                <w:lang w:val="nb-NO"/>
              </w:rPr>
            </w:pPr>
            <w:r w:rsidRPr="00645BB1">
              <w:rPr>
                <w:rFonts w:cs="Times New Roman"/>
                <w:sz w:val="22"/>
                <w:lang w:val="nb-NO"/>
              </w:rPr>
              <w:t>HR participation</w:t>
            </w:r>
          </w:p>
        </w:tc>
        <w:tc>
          <w:tcPr>
            <w:tcW w:w="5239" w:type="dxa"/>
          </w:tcPr>
          <w:p w14:paraId="2CF34C0E" w14:textId="77777777" w:rsidR="00645BB1" w:rsidRPr="00645BB1" w:rsidRDefault="00645BB1" w:rsidP="00645BB1">
            <w:pPr>
              <w:spacing w:line="240" w:lineRule="auto"/>
              <w:rPr>
                <w:rFonts w:cs="Times New Roman"/>
                <w:sz w:val="22"/>
              </w:rPr>
            </w:pPr>
            <w:r w:rsidRPr="00645BB1">
              <w:rPr>
                <w:rFonts w:cs="Times New Roman"/>
                <w:sz w:val="22"/>
              </w:rPr>
              <w:t>To engage and participate in school contributes to intercultural empathy.</w:t>
            </w:r>
          </w:p>
        </w:tc>
      </w:tr>
      <w:tr w:rsidR="00645BB1" w:rsidRPr="00645BB1" w14:paraId="78F8956A" w14:textId="77777777" w:rsidTr="00735CF8">
        <w:tc>
          <w:tcPr>
            <w:tcW w:w="1206" w:type="dxa"/>
          </w:tcPr>
          <w:p w14:paraId="432EC87B" w14:textId="77777777" w:rsidR="00645BB1" w:rsidRPr="00645BB1" w:rsidRDefault="00645BB1" w:rsidP="00645BB1">
            <w:pPr>
              <w:spacing w:line="240" w:lineRule="auto"/>
              <w:rPr>
                <w:rFonts w:cs="Times New Roman"/>
                <w:sz w:val="22"/>
                <w:lang w:val="nb-NO"/>
              </w:rPr>
            </w:pPr>
            <w:r w:rsidRPr="00645BB1">
              <w:rPr>
                <w:rFonts w:cs="Times New Roman"/>
                <w:sz w:val="22"/>
                <w:lang w:val="nb-NO"/>
              </w:rPr>
              <w:t>H9</w:t>
            </w:r>
          </w:p>
        </w:tc>
        <w:tc>
          <w:tcPr>
            <w:tcW w:w="2480" w:type="dxa"/>
          </w:tcPr>
          <w:p w14:paraId="74CDEA3A" w14:textId="77777777" w:rsidR="00645BB1" w:rsidRPr="00645BB1" w:rsidRDefault="00645BB1" w:rsidP="00645BB1">
            <w:pPr>
              <w:spacing w:line="240" w:lineRule="auto"/>
              <w:rPr>
                <w:rFonts w:cs="Times New Roman"/>
                <w:sz w:val="22"/>
                <w:lang w:val="nb-NO"/>
              </w:rPr>
            </w:pPr>
            <w:r w:rsidRPr="00645BB1">
              <w:rPr>
                <w:rFonts w:cs="Times New Roman"/>
                <w:sz w:val="22"/>
                <w:lang w:val="nb-NO"/>
              </w:rPr>
              <w:t>Adapted teaching</w:t>
            </w:r>
          </w:p>
        </w:tc>
        <w:tc>
          <w:tcPr>
            <w:tcW w:w="5239" w:type="dxa"/>
          </w:tcPr>
          <w:p w14:paraId="1A9FA138" w14:textId="77777777" w:rsidR="00645BB1" w:rsidRPr="00645BB1" w:rsidRDefault="00645BB1" w:rsidP="00645BB1">
            <w:pPr>
              <w:spacing w:line="240" w:lineRule="auto"/>
              <w:rPr>
                <w:rFonts w:cs="Times New Roman"/>
                <w:sz w:val="22"/>
              </w:rPr>
            </w:pPr>
            <w:r w:rsidRPr="00645BB1">
              <w:rPr>
                <w:rFonts w:cs="Times New Roman"/>
                <w:sz w:val="22"/>
              </w:rPr>
              <w:t>Adapted teaching to all students’ needs and support for all students contributes to intercultural empathy.</w:t>
            </w:r>
          </w:p>
        </w:tc>
      </w:tr>
      <w:tr w:rsidR="00645BB1" w:rsidRPr="00645BB1" w14:paraId="2BFCBAD3" w14:textId="77777777" w:rsidTr="00735CF8">
        <w:tc>
          <w:tcPr>
            <w:tcW w:w="1206" w:type="dxa"/>
          </w:tcPr>
          <w:p w14:paraId="73890CEC" w14:textId="77777777" w:rsidR="00645BB1" w:rsidRPr="00645BB1" w:rsidRDefault="00645BB1" w:rsidP="00645BB1">
            <w:pPr>
              <w:spacing w:line="240" w:lineRule="auto"/>
              <w:rPr>
                <w:rFonts w:cs="Times New Roman"/>
                <w:sz w:val="22"/>
              </w:rPr>
            </w:pPr>
          </w:p>
        </w:tc>
        <w:tc>
          <w:tcPr>
            <w:tcW w:w="2480" w:type="dxa"/>
          </w:tcPr>
          <w:p w14:paraId="6BC1BF08" w14:textId="77777777" w:rsidR="00645BB1" w:rsidRPr="00645BB1" w:rsidRDefault="00645BB1" w:rsidP="00645BB1">
            <w:pPr>
              <w:spacing w:line="240" w:lineRule="auto"/>
              <w:rPr>
                <w:rFonts w:cs="Times New Roman"/>
                <w:sz w:val="22"/>
                <w:lang w:val="nb-NO"/>
              </w:rPr>
            </w:pPr>
            <w:r w:rsidRPr="00645BB1">
              <w:rPr>
                <w:rFonts w:cs="Times New Roman"/>
                <w:sz w:val="22"/>
                <w:lang w:val="nb-NO"/>
              </w:rPr>
              <w:t>Teacher support</w:t>
            </w:r>
          </w:p>
        </w:tc>
        <w:tc>
          <w:tcPr>
            <w:tcW w:w="5239" w:type="dxa"/>
          </w:tcPr>
          <w:p w14:paraId="02CA7525" w14:textId="77777777" w:rsidR="00645BB1" w:rsidRPr="00645BB1" w:rsidRDefault="00645BB1" w:rsidP="00645BB1">
            <w:pPr>
              <w:spacing w:line="240" w:lineRule="auto"/>
              <w:rPr>
                <w:rFonts w:cs="Times New Roman"/>
                <w:sz w:val="22"/>
                <w:lang w:val="nb-NO"/>
              </w:rPr>
            </w:pPr>
          </w:p>
        </w:tc>
      </w:tr>
      <w:tr w:rsidR="00645BB1" w:rsidRPr="00645BB1" w14:paraId="317C51F9" w14:textId="77777777" w:rsidTr="00735CF8">
        <w:tc>
          <w:tcPr>
            <w:tcW w:w="1206" w:type="dxa"/>
          </w:tcPr>
          <w:p w14:paraId="1997F4D8" w14:textId="77777777" w:rsidR="00645BB1" w:rsidRPr="00645BB1" w:rsidRDefault="00645BB1" w:rsidP="00645BB1">
            <w:pPr>
              <w:spacing w:line="240" w:lineRule="auto"/>
              <w:rPr>
                <w:rFonts w:cs="Times New Roman"/>
                <w:sz w:val="22"/>
                <w:lang w:val="nb-NO"/>
              </w:rPr>
            </w:pPr>
            <w:r w:rsidRPr="00645BB1">
              <w:rPr>
                <w:rFonts w:cs="Times New Roman"/>
                <w:sz w:val="22"/>
                <w:lang w:val="nb-NO"/>
              </w:rPr>
              <w:t>H10</w:t>
            </w:r>
          </w:p>
        </w:tc>
        <w:tc>
          <w:tcPr>
            <w:tcW w:w="2480" w:type="dxa"/>
          </w:tcPr>
          <w:p w14:paraId="7598B1D2" w14:textId="77777777" w:rsidR="00645BB1" w:rsidRPr="00645BB1" w:rsidRDefault="00645BB1" w:rsidP="00645BB1">
            <w:pPr>
              <w:spacing w:line="240" w:lineRule="auto"/>
              <w:rPr>
                <w:rFonts w:cs="Times New Roman"/>
                <w:sz w:val="22"/>
                <w:lang w:val="nb-NO"/>
              </w:rPr>
            </w:pPr>
            <w:r w:rsidRPr="00645BB1">
              <w:rPr>
                <w:rFonts w:cs="Times New Roman"/>
                <w:sz w:val="22"/>
                <w:lang w:val="nb-NO"/>
              </w:rPr>
              <w:t>Wellbeing in school</w:t>
            </w:r>
          </w:p>
        </w:tc>
        <w:tc>
          <w:tcPr>
            <w:tcW w:w="5239" w:type="dxa"/>
          </w:tcPr>
          <w:p w14:paraId="7DEABDB2" w14:textId="77777777" w:rsidR="00645BB1" w:rsidRPr="00645BB1" w:rsidRDefault="00645BB1" w:rsidP="00645BB1">
            <w:pPr>
              <w:spacing w:line="240" w:lineRule="auto"/>
              <w:rPr>
                <w:rFonts w:cs="Times New Roman"/>
                <w:sz w:val="22"/>
              </w:rPr>
            </w:pPr>
            <w:r w:rsidRPr="00645BB1">
              <w:rPr>
                <w:rFonts w:cs="Times New Roman"/>
                <w:sz w:val="22"/>
              </w:rPr>
              <w:t>Providing wellbeing to all students contributes to intercultural empathy.</w:t>
            </w:r>
          </w:p>
        </w:tc>
      </w:tr>
      <w:tr w:rsidR="00645BB1" w:rsidRPr="00645BB1" w14:paraId="32C34C08" w14:textId="77777777" w:rsidTr="00735CF8">
        <w:tc>
          <w:tcPr>
            <w:tcW w:w="1206" w:type="dxa"/>
          </w:tcPr>
          <w:p w14:paraId="09617E20" w14:textId="77777777" w:rsidR="00645BB1" w:rsidRPr="00645BB1" w:rsidRDefault="00645BB1" w:rsidP="00645BB1">
            <w:pPr>
              <w:spacing w:line="240" w:lineRule="auto"/>
              <w:rPr>
                <w:rFonts w:cs="Times New Roman"/>
                <w:sz w:val="22"/>
                <w:lang w:val="nb-NO"/>
              </w:rPr>
            </w:pPr>
            <w:r w:rsidRPr="00645BB1">
              <w:rPr>
                <w:rFonts w:cs="Times New Roman"/>
                <w:sz w:val="22"/>
                <w:lang w:val="nb-NO"/>
              </w:rPr>
              <w:t>H11</w:t>
            </w:r>
          </w:p>
        </w:tc>
        <w:tc>
          <w:tcPr>
            <w:tcW w:w="2480" w:type="dxa"/>
          </w:tcPr>
          <w:p w14:paraId="7C303BBB" w14:textId="77777777" w:rsidR="00645BB1" w:rsidRPr="00645BB1" w:rsidRDefault="00645BB1" w:rsidP="00645BB1">
            <w:pPr>
              <w:spacing w:line="240" w:lineRule="auto"/>
              <w:rPr>
                <w:rFonts w:cs="Times New Roman"/>
                <w:sz w:val="22"/>
              </w:rPr>
            </w:pPr>
            <w:r w:rsidRPr="00645BB1">
              <w:rPr>
                <w:rFonts w:cs="Times New Roman"/>
                <w:sz w:val="22"/>
              </w:rPr>
              <w:t>Number of different mother tongues</w:t>
            </w:r>
          </w:p>
        </w:tc>
        <w:tc>
          <w:tcPr>
            <w:tcW w:w="5239" w:type="dxa"/>
          </w:tcPr>
          <w:p w14:paraId="61707848" w14:textId="77777777" w:rsidR="00645BB1" w:rsidRPr="00645BB1" w:rsidRDefault="00645BB1" w:rsidP="00645BB1">
            <w:pPr>
              <w:spacing w:line="240" w:lineRule="auto"/>
              <w:rPr>
                <w:rFonts w:cs="Times New Roman"/>
                <w:sz w:val="22"/>
              </w:rPr>
            </w:pPr>
            <w:r w:rsidRPr="00645BB1">
              <w:rPr>
                <w:rFonts w:cs="Times New Roman"/>
                <w:sz w:val="22"/>
              </w:rPr>
              <w:t>Diverse school populations contribute to intercultural empathy.</w:t>
            </w:r>
          </w:p>
        </w:tc>
      </w:tr>
      <w:tr w:rsidR="00645BB1" w:rsidRPr="00645BB1" w14:paraId="10AFEBDA" w14:textId="77777777" w:rsidTr="00735CF8">
        <w:tc>
          <w:tcPr>
            <w:tcW w:w="1206" w:type="dxa"/>
          </w:tcPr>
          <w:p w14:paraId="09489BA3" w14:textId="77777777" w:rsidR="00645BB1" w:rsidRPr="00645BB1" w:rsidRDefault="00645BB1" w:rsidP="00645BB1">
            <w:pPr>
              <w:spacing w:line="240" w:lineRule="auto"/>
              <w:rPr>
                <w:rFonts w:cs="Times New Roman"/>
                <w:b/>
                <w:sz w:val="22"/>
              </w:rPr>
            </w:pPr>
          </w:p>
        </w:tc>
        <w:tc>
          <w:tcPr>
            <w:tcW w:w="2480" w:type="dxa"/>
          </w:tcPr>
          <w:p w14:paraId="41876FB1" w14:textId="77777777" w:rsidR="00645BB1" w:rsidRPr="00645BB1" w:rsidRDefault="00645BB1" w:rsidP="00645BB1">
            <w:pPr>
              <w:spacing w:line="240" w:lineRule="auto"/>
              <w:rPr>
                <w:rFonts w:cs="Times New Roman"/>
                <w:sz w:val="22"/>
                <w:lang w:val="nb-NO"/>
              </w:rPr>
            </w:pPr>
            <w:r w:rsidRPr="00645BB1">
              <w:rPr>
                <w:rFonts w:cs="Times New Roman"/>
                <w:sz w:val="22"/>
                <w:lang w:val="nb-NO"/>
              </w:rPr>
              <w:t>Background variables</w:t>
            </w:r>
          </w:p>
        </w:tc>
        <w:tc>
          <w:tcPr>
            <w:tcW w:w="5239" w:type="dxa"/>
          </w:tcPr>
          <w:p w14:paraId="03D4AAFA" w14:textId="77777777" w:rsidR="00645BB1" w:rsidRPr="00645BB1" w:rsidRDefault="00645BB1" w:rsidP="00645BB1">
            <w:pPr>
              <w:spacing w:line="240" w:lineRule="auto"/>
              <w:rPr>
                <w:rFonts w:cs="Times New Roman"/>
                <w:sz w:val="22"/>
                <w:lang w:val="nb-NO"/>
              </w:rPr>
            </w:pPr>
          </w:p>
        </w:tc>
      </w:tr>
      <w:tr w:rsidR="00645BB1" w:rsidRPr="00645BB1" w14:paraId="2FC1C088" w14:textId="77777777" w:rsidTr="00735CF8">
        <w:tc>
          <w:tcPr>
            <w:tcW w:w="1206" w:type="dxa"/>
          </w:tcPr>
          <w:p w14:paraId="47F7B20F" w14:textId="77777777" w:rsidR="00645BB1" w:rsidRPr="00645BB1" w:rsidRDefault="00645BB1" w:rsidP="00645BB1">
            <w:pPr>
              <w:spacing w:line="240" w:lineRule="auto"/>
              <w:rPr>
                <w:rFonts w:cs="Times New Roman"/>
                <w:sz w:val="22"/>
                <w:lang w:val="nb-NO"/>
              </w:rPr>
            </w:pPr>
            <w:r w:rsidRPr="00645BB1">
              <w:rPr>
                <w:rFonts w:cs="Times New Roman"/>
                <w:sz w:val="22"/>
                <w:lang w:val="nb-NO"/>
              </w:rPr>
              <w:t>H12</w:t>
            </w:r>
          </w:p>
        </w:tc>
        <w:tc>
          <w:tcPr>
            <w:tcW w:w="2480" w:type="dxa"/>
          </w:tcPr>
          <w:p w14:paraId="0476B535" w14:textId="77777777" w:rsidR="00645BB1" w:rsidRPr="00645BB1" w:rsidRDefault="00645BB1" w:rsidP="00645BB1">
            <w:pPr>
              <w:spacing w:line="240" w:lineRule="auto"/>
              <w:rPr>
                <w:rFonts w:cs="Times New Roman"/>
                <w:sz w:val="22"/>
                <w:lang w:val="nb-NO"/>
              </w:rPr>
            </w:pPr>
            <w:r w:rsidRPr="00645BB1">
              <w:rPr>
                <w:rFonts w:cs="Times New Roman"/>
                <w:sz w:val="22"/>
                <w:lang w:val="nb-NO"/>
              </w:rPr>
              <w:t>Languages at home</w:t>
            </w:r>
          </w:p>
        </w:tc>
        <w:tc>
          <w:tcPr>
            <w:tcW w:w="5239" w:type="dxa"/>
          </w:tcPr>
          <w:p w14:paraId="591257DE" w14:textId="77777777" w:rsidR="00645BB1" w:rsidRPr="00645BB1" w:rsidRDefault="00645BB1" w:rsidP="00645BB1">
            <w:pPr>
              <w:spacing w:line="240" w:lineRule="auto"/>
              <w:rPr>
                <w:rFonts w:cs="Times New Roman"/>
                <w:sz w:val="22"/>
              </w:rPr>
            </w:pPr>
            <w:r w:rsidRPr="00645BB1">
              <w:rPr>
                <w:rFonts w:cs="Times New Roman"/>
                <w:sz w:val="22"/>
              </w:rPr>
              <w:t xml:space="preserve">Students from diverse family backgrounds have more intercultural empathy. </w:t>
            </w:r>
          </w:p>
        </w:tc>
      </w:tr>
      <w:tr w:rsidR="00645BB1" w:rsidRPr="00645BB1" w14:paraId="244D1D70" w14:textId="77777777" w:rsidTr="00735CF8">
        <w:tc>
          <w:tcPr>
            <w:tcW w:w="1206" w:type="dxa"/>
          </w:tcPr>
          <w:p w14:paraId="3703F5ED" w14:textId="77777777" w:rsidR="00645BB1" w:rsidRPr="00645BB1" w:rsidRDefault="00645BB1" w:rsidP="00645BB1">
            <w:pPr>
              <w:spacing w:line="240" w:lineRule="auto"/>
              <w:rPr>
                <w:rFonts w:cs="Times New Roman"/>
                <w:sz w:val="22"/>
                <w:lang w:val="nb-NO"/>
              </w:rPr>
            </w:pPr>
            <w:r w:rsidRPr="00645BB1">
              <w:rPr>
                <w:rFonts w:cs="Times New Roman"/>
                <w:sz w:val="22"/>
                <w:lang w:val="nb-NO"/>
              </w:rPr>
              <w:t>H13</w:t>
            </w:r>
          </w:p>
        </w:tc>
        <w:tc>
          <w:tcPr>
            <w:tcW w:w="2480" w:type="dxa"/>
          </w:tcPr>
          <w:p w14:paraId="2DFE5ABE" w14:textId="77777777" w:rsidR="00645BB1" w:rsidRPr="00645BB1" w:rsidRDefault="00645BB1" w:rsidP="00645BB1">
            <w:pPr>
              <w:spacing w:line="240" w:lineRule="auto"/>
              <w:rPr>
                <w:rFonts w:cs="Times New Roman"/>
                <w:sz w:val="22"/>
                <w:lang w:val="nb-NO"/>
              </w:rPr>
            </w:pPr>
            <w:r w:rsidRPr="00645BB1">
              <w:rPr>
                <w:rFonts w:cs="Times New Roman"/>
                <w:sz w:val="22"/>
                <w:lang w:val="nb-NO"/>
              </w:rPr>
              <w:t>Cultural capital/books home</w:t>
            </w:r>
          </w:p>
        </w:tc>
        <w:tc>
          <w:tcPr>
            <w:tcW w:w="5239" w:type="dxa"/>
          </w:tcPr>
          <w:p w14:paraId="11EBF61B" w14:textId="77777777" w:rsidR="00645BB1" w:rsidRPr="00645BB1" w:rsidRDefault="00645BB1" w:rsidP="00645BB1">
            <w:pPr>
              <w:spacing w:line="240" w:lineRule="auto"/>
              <w:rPr>
                <w:rFonts w:cs="Times New Roman"/>
                <w:sz w:val="22"/>
              </w:rPr>
            </w:pPr>
            <w:r w:rsidRPr="00645BB1">
              <w:rPr>
                <w:rFonts w:cs="Times New Roman"/>
                <w:sz w:val="22"/>
              </w:rPr>
              <w:t>Coming from families with high cultural capital contributes to higher intercultural empathy.</w:t>
            </w:r>
          </w:p>
        </w:tc>
      </w:tr>
      <w:tr w:rsidR="00645BB1" w:rsidRPr="00645BB1" w14:paraId="7CF34508" w14:textId="77777777" w:rsidTr="00735CF8">
        <w:tc>
          <w:tcPr>
            <w:tcW w:w="1206" w:type="dxa"/>
          </w:tcPr>
          <w:p w14:paraId="3D6F0AEF" w14:textId="77777777" w:rsidR="00645BB1" w:rsidRPr="00645BB1" w:rsidRDefault="00645BB1" w:rsidP="00645BB1">
            <w:pPr>
              <w:spacing w:line="240" w:lineRule="auto"/>
              <w:rPr>
                <w:rFonts w:cs="Times New Roman"/>
                <w:sz w:val="22"/>
                <w:lang w:val="nb-NO"/>
              </w:rPr>
            </w:pPr>
            <w:r w:rsidRPr="00645BB1">
              <w:rPr>
                <w:rFonts w:cs="Times New Roman"/>
                <w:sz w:val="22"/>
                <w:lang w:val="nb-NO"/>
              </w:rPr>
              <w:t>H14</w:t>
            </w:r>
          </w:p>
        </w:tc>
        <w:tc>
          <w:tcPr>
            <w:tcW w:w="2480" w:type="dxa"/>
          </w:tcPr>
          <w:p w14:paraId="680343F8" w14:textId="77777777" w:rsidR="00645BB1" w:rsidRPr="00645BB1" w:rsidRDefault="00645BB1" w:rsidP="00645BB1">
            <w:pPr>
              <w:spacing w:line="240" w:lineRule="auto"/>
              <w:rPr>
                <w:rFonts w:cs="Times New Roman"/>
                <w:sz w:val="22"/>
                <w:lang w:val="nb-NO"/>
              </w:rPr>
            </w:pPr>
            <w:r w:rsidRPr="00645BB1">
              <w:rPr>
                <w:rFonts w:cs="Times New Roman"/>
                <w:sz w:val="22"/>
                <w:lang w:val="nb-NO"/>
              </w:rPr>
              <w:t>Parental education</w:t>
            </w:r>
          </w:p>
        </w:tc>
        <w:tc>
          <w:tcPr>
            <w:tcW w:w="5239" w:type="dxa"/>
          </w:tcPr>
          <w:p w14:paraId="6053766E" w14:textId="77777777" w:rsidR="00645BB1" w:rsidRPr="00645BB1" w:rsidRDefault="00645BB1" w:rsidP="00645BB1">
            <w:pPr>
              <w:spacing w:line="240" w:lineRule="auto"/>
              <w:rPr>
                <w:rFonts w:cs="Times New Roman"/>
                <w:sz w:val="22"/>
              </w:rPr>
            </w:pPr>
            <w:r w:rsidRPr="00645BB1">
              <w:rPr>
                <w:rFonts w:cs="Times New Roman"/>
                <w:sz w:val="22"/>
              </w:rPr>
              <w:t>Students who have parents with higher education are more interculturally empathetic.</w:t>
            </w:r>
          </w:p>
        </w:tc>
      </w:tr>
      <w:tr w:rsidR="00645BB1" w:rsidRPr="00645BB1" w14:paraId="095A92EF" w14:textId="77777777" w:rsidTr="00735CF8">
        <w:tc>
          <w:tcPr>
            <w:tcW w:w="1206" w:type="dxa"/>
          </w:tcPr>
          <w:p w14:paraId="1BAC3367" w14:textId="77777777" w:rsidR="00645BB1" w:rsidRPr="00645BB1" w:rsidRDefault="00645BB1" w:rsidP="00645BB1">
            <w:pPr>
              <w:spacing w:line="240" w:lineRule="auto"/>
              <w:rPr>
                <w:rFonts w:cs="Times New Roman"/>
                <w:sz w:val="22"/>
                <w:lang w:val="nb-NO"/>
              </w:rPr>
            </w:pPr>
            <w:r w:rsidRPr="00645BB1">
              <w:rPr>
                <w:rFonts w:cs="Times New Roman"/>
                <w:sz w:val="22"/>
                <w:lang w:val="nb-NO"/>
              </w:rPr>
              <w:t>H15</w:t>
            </w:r>
          </w:p>
        </w:tc>
        <w:tc>
          <w:tcPr>
            <w:tcW w:w="2480" w:type="dxa"/>
          </w:tcPr>
          <w:p w14:paraId="383CB4AF" w14:textId="77777777" w:rsidR="00645BB1" w:rsidRPr="00645BB1" w:rsidRDefault="00645BB1" w:rsidP="00645BB1">
            <w:pPr>
              <w:spacing w:line="240" w:lineRule="auto"/>
              <w:rPr>
                <w:rFonts w:cs="Times New Roman"/>
                <w:sz w:val="22"/>
                <w:lang w:val="nb-NO"/>
              </w:rPr>
            </w:pPr>
            <w:r w:rsidRPr="00645BB1">
              <w:rPr>
                <w:rFonts w:cs="Times New Roman"/>
                <w:sz w:val="22"/>
                <w:lang w:val="nb-NO"/>
              </w:rPr>
              <w:t>Class level</w:t>
            </w:r>
          </w:p>
        </w:tc>
        <w:tc>
          <w:tcPr>
            <w:tcW w:w="5239" w:type="dxa"/>
          </w:tcPr>
          <w:p w14:paraId="0BEC753E" w14:textId="77777777" w:rsidR="00645BB1" w:rsidRPr="00645BB1" w:rsidRDefault="00645BB1" w:rsidP="00645BB1">
            <w:pPr>
              <w:spacing w:line="240" w:lineRule="auto"/>
              <w:rPr>
                <w:rFonts w:cs="Times New Roman"/>
                <w:sz w:val="22"/>
              </w:rPr>
            </w:pPr>
            <w:r w:rsidRPr="00645BB1">
              <w:rPr>
                <w:rFonts w:cs="Times New Roman"/>
                <w:sz w:val="22"/>
              </w:rPr>
              <w:t>Intercultural empathy develops positively with age.</w:t>
            </w:r>
          </w:p>
        </w:tc>
      </w:tr>
    </w:tbl>
    <w:p w14:paraId="0E3B55FA" w14:textId="77777777" w:rsidR="00934483" w:rsidRDefault="00934483" w:rsidP="00F66C7D">
      <w:pPr>
        <w:pStyle w:val="NoSpacing"/>
        <w:rPr>
          <w:lang w:val="en-GB"/>
        </w:rPr>
      </w:pPr>
    </w:p>
    <w:p w14:paraId="66E59695" w14:textId="0ECA9ED0" w:rsidR="009142B4" w:rsidRPr="00561864" w:rsidRDefault="009142B4" w:rsidP="00F66C7D">
      <w:pPr>
        <w:pStyle w:val="NoSpacing"/>
        <w:rPr>
          <w:lang w:val="en-GB"/>
        </w:rPr>
      </w:pPr>
      <w:r w:rsidRPr="00561864">
        <w:rPr>
          <w:lang w:val="en-GB"/>
        </w:rPr>
        <w:lastRenderedPageBreak/>
        <w:t>Met</w:t>
      </w:r>
      <w:r w:rsidRPr="00561864">
        <w:rPr>
          <w:rStyle w:val="Heading1Char"/>
          <w:rFonts w:ascii="Times New Roman" w:hAnsi="Times New Roman" w:cs="Times New Roman"/>
          <w:b/>
          <w:color w:val="4F81BD" w:themeColor="accent1"/>
          <w:sz w:val="26"/>
          <w:szCs w:val="26"/>
          <w:lang w:val="en-GB"/>
        </w:rPr>
        <w:t>h</w:t>
      </w:r>
      <w:r w:rsidRPr="00561864">
        <w:rPr>
          <w:lang w:val="en-GB"/>
        </w:rPr>
        <w:t xml:space="preserve">odology </w:t>
      </w:r>
    </w:p>
    <w:p w14:paraId="10CEB291" w14:textId="3B612EC2" w:rsidR="00F10D24" w:rsidRPr="003B25A4" w:rsidRDefault="00F10D24" w:rsidP="001C084B">
      <w:pPr>
        <w:rPr>
          <w:rFonts w:cs="Times New Roman"/>
          <w:szCs w:val="24"/>
        </w:rPr>
      </w:pPr>
      <w:r w:rsidRPr="003B25A4">
        <w:rPr>
          <w:rFonts w:cs="Times New Roman"/>
          <w:szCs w:val="24"/>
        </w:rPr>
        <w:t xml:space="preserve">The study is based on </w:t>
      </w:r>
      <w:r w:rsidR="00DE185A" w:rsidRPr="003B25A4">
        <w:rPr>
          <w:rFonts w:cs="Times New Roman"/>
          <w:szCs w:val="24"/>
        </w:rPr>
        <w:t xml:space="preserve">a </w:t>
      </w:r>
      <w:r w:rsidRPr="003B25A4">
        <w:rPr>
          <w:rFonts w:cs="Times New Roman"/>
          <w:szCs w:val="24"/>
        </w:rPr>
        <w:t xml:space="preserve">quantitative methodology </w:t>
      </w:r>
      <w:r w:rsidR="00DE185A" w:rsidRPr="003B25A4">
        <w:rPr>
          <w:rFonts w:cs="Times New Roman"/>
          <w:szCs w:val="24"/>
        </w:rPr>
        <w:t xml:space="preserve">supplemented by </w:t>
      </w:r>
      <w:r w:rsidRPr="003B25A4">
        <w:rPr>
          <w:rFonts w:cs="Times New Roman"/>
          <w:szCs w:val="24"/>
        </w:rPr>
        <w:t xml:space="preserve">additional interviews </w:t>
      </w:r>
      <w:r w:rsidR="00DE185A" w:rsidRPr="003B25A4">
        <w:rPr>
          <w:rFonts w:cs="Times New Roman"/>
          <w:szCs w:val="24"/>
        </w:rPr>
        <w:t xml:space="preserve">with </w:t>
      </w:r>
      <w:r w:rsidRPr="003B25A4">
        <w:rPr>
          <w:rFonts w:cs="Times New Roman"/>
          <w:szCs w:val="24"/>
        </w:rPr>
        <w:t xml:space="preserve">school leaders and teachers. </w:t>
      </w:r>
    </w:p>
    <w:p w14:paraId="64A50F62" w14:textId="77777777" w:rsidR="00F10D24" w:rsidRPr="00561864" w:rsidRDefault="00F10D24" w:rsidP="00F66C7D">
      <w:pPr>
        <w:pStyle w:val="NoSpacing"/>
        <w:rPr>
          <w:lang w:val="en-GB"/>
        </w:rPr>
      </w:pPr>
      <w:r w:rsidRPr="00561864">
        <w:rPr>
          <w:b w:val="0"/>
          <w:i/>
          <w:lang w:val="en-GB"/>
        </w:rPr>
        <w:t>Sampling</w:t>
      </w:r>
    </w:p>
    <w:p w14:paraId="2B4C10F9" w14:textId="61EAB710" w:rsidR="003906D1" w:rsidRPr="003B25A4" w:rsidRDefault="00543A0C" w:rsidP="001C084B">
      <w:pPr>
        <w:rPr>
          <w:rFonts w:cs="Times New Roman"/>
          <w:szCs w:val="24"/>
        </w:rPr>
      </w:pPr>
      <w:r w:rsidRPr="003B25A4">
        <w:rPr>
          <w:rFonts w:cs="Times New Roman"/>
          <w:szCs w:val="24"/>
        </w:rPr>
        <w:t>Research pressure in schools severely limited our options</w:t>
      </w:r>
      <w:r w:rsidR="00ED19D6" w:rsidRPr="003B25A4">
        <w:rPr>
          <w:rFonts w:cs="Times New Roman"/>
          <w:szCs w:val="24"/>
        </w:rPr>
        <w:t xml:space="preserve">; however, </w:t>
      </w:r>
      <w:r w:rsidRPr="003B25A4">
        <w:rPr>
          <w:rFonts w:cs="Times New Roman"/>
          <w:szCs w:val="24"/>
        </w:rPr>
        <w:t xml:space="preserve">we have attempted to select schools and students experiencing </w:t>
      </w:r>
      <w:r w:rsidR="0044421F" w:rsidRPr="003B25A4">
        <w:rPr>
          <w:rFonts w:cs="Times New Roman"/>
          <w:szCs w:val="24"/>
        </w:rPr>
        <w:t xml:space="preserve">a variety of </w:t>
      </w:r>
      <w:r w:rsidRPr="003B25A4">
        <w:rPr>
          <w:rFonts w:cs="Times New Roman"/>
          <w:szCs w:val="24"/>
        </w:rPr>
        <w:t xml:space="preserve">cultural diversity. </w:t>
      </w:r>
      <w:r w:rsidR="0044421F" w:rsidRPr="003B25A4">
        <w:rPr>
          <w:rFonts w:cs="Times New Roman"/>
          <w:szCs w:val="24"/>
        </w:rPr>
        <w:t xml:space="preserve">Specifically, we </w:t>
      </w:r>
      <w:r w:rsidR="002D4841" w:rsidRPr="003B25A4">
        <w:rPr>
          <w:rFonts w:cs="Times New Roman"/>
          <w:szCs w:val="24"/>
        </w:rPr>
        <w:t xml:space="preserve">selected </w:t>
      </w:r>
      <w:r w:rsidR="002E60D1" w:rsidRPr="003B25A4">
        <w:rPr>
          <w:rFonts w:cs="Times New Roman"/>
          <w:szCs w:val="24"/>
        </w:rPr>
        <w:t xml:space="preserve">schools </w:t>
      </w:r>
      <w:r w:rsidR="002D4841" w:rsidRPr="003B25A4">
        <w:rPr>
          <w:rFonts w:cs="Times New Roman"/>
          <w:szCs w:val="24"/>
        </w:rPr>
        <w:t xml:space="preserve">from </w:t>
      </w:r>
      <w:r w:rsidR="00681886" w:rsidRPr="003B25A4">
        <w:rPr>
          <w:rFonts w:cs="Times New Roman"/>
          <w:szCs w:val="24"/>
        </w:rPr>
        <w:t>two different</w:t>
      </w:r>
      <w:r w:rsidR="002D4841" w:rsidRPr="003B25A4">
        <w:rPr>
          <w:rFonts w:cs="Times New Roman"/>
          <w:szCs w:val="24"/>
        </w:rPr>
        <w:t xml:space="preserve"> </w:t>
      </w:r>
      <w:r w:rsidR="006E473C" w:rsidRPr="003B25A4">
        <w:rPr>
          <w:rFonts w:cs="Times New Roman"/>
          <w:szCs w:val="24"/>
        </w:rPr>
        <w:t xml:space="preserve">geographical </w:t>
      </w:r>
      <w:r w:rsidR="002E60D1" w:rsidRPr="003B25A4">
        <w:rPr>
          <w:rFonts w:cs="Times New Roman"/>
          <w:szCs w:val="24"/>
        </w:rPr>
        <w:t>regions</w:t>
      </w:r>
      <w:r w:rsidR="001E5148" w:rsidRPr="003B25A4">
        <w:rPr>
          <w:rFonts w:cs="Times New Roman"/>
          <w:szCs w:val="24"/>
        </w:rPr>
        <w:t xml:space="preserve"> </w:t>
      </w:r>
      <w:r w:rsidR="0044421F" w:rsidRPr="003B25A4">
        <w:rPr>
          <w:rFonts w:cs="Times New Roman"/>
          <w:szCs w:val="24"/>
        </w:rPr>
        <w:t xml:space="preserve">that </w:t>
      </w:r>
      <w:r w:rsidR="00681886" w:rsidRPr="003B25A4">
        <w:rPr>
          <w:rFonts w:cs="Times New Roman"/>
          <w:szCs w:val="24"/>
        </w:rPr>
        <w:t>vary according to cultural diversity.</w:t>
      </w:r>
      <w:r w:rsidR="00CB39FB" w:rsidRPr="003B25A4">
        <w:rPr>
          <w:rFonts w:cs="Times New Roman"/>
          <w:szCs w:val="24"/>
        </w:rPr>
        <w:t xml:space="preserve"> </w:t>
      </w:r>
      <w:r w:rsidR="0044421F" w:rsidRPr="003B25A4">
        <w:rPr>
          <w:rFonts w:cs="Times New Roman"/>
          <w:szCs w:val="24"/>
        </w:rPr>
        <w:t>The</w:t>
      </w:r>
      <w:r w:rsidR="006E473C" w:rsidRPr="003B25A4">
        <w:rPr>
          <w:rFonts w:cs="Times New Roman"/>
          <w:szCs w:val="24"/>
        </w:rPr>
        <w:t xml:space="preserve"> design </w:t>
      </w:r>
      <w:r w:rsidR="0044421F" w:rsidRPr="003B25A4">
        <w:rPr>
          <w:rFonts w:cs="Times New Roman"/>
          <w:szCs w:val="24"/>
        </w:rPr>
        <w:t xml:space="preserve">assumes that </w:t>
      </w:r>
      <w:r w:rsidR="006E473C" w:rsidRPr="003B25A4">
        <w:rPr>
          <w:rFonts w:cs="Times New Roman"/>
          <w:szCs w:val="24"/>
        </w:rPr>
        <w:t>increased diversity in schools offer</w:t>
      </w:r>
      <w:r w:rsidR="00AF4CF9" w:rsidRPr="003B25A4">
        <w:rPr>
          <w:rFonts w:cs="Times New Roman"/>
          <w:szCs w:val="24"/>
        </w:rPr>
        <w:t>s</w:t>
      </w:r>
      <w:r w:rsidR="006E473C" w:rsidRPr="003B25A4">
        <w:rPr>
          <w:rFonts w:cs="Times New Roman"/>
          <w:szCs w:val="24"/>
        </w:rPr>
        <w:t xml:space="preserve"> opportunities for</w:t>
      </w:r>
      <w:r w:rsidR="0044421F" w:rsidRPr="003B25A4">
        <w:rPr>
          <w:rFonts w:cs="Times New Roman"/>
          <w:szCs w:val="24"/>
        </w:rPr>
        <w:t xml:space="preserve"> the</w:t>
      </w:r>
      <w:r w:rsidR="006E473C" w:rsidRPr="003B25A4">
        <w:rPr>
          <w:rFonts w:cs="Times New Roman"/>
          <w:szCs w:val="24"/>
        </w:rPr>
        <w:t xml:space="preserve"> learning and development of </w:t>
      </w:r>
      <w:r w:rsidR="00AF4CF9" w:rsidRPr="003B25A4">
        <w:rPr>
          <w:rFonts w:cs="Times New Roman"/>
          <w:szCs w:val="24"/>
        </w:rPr>
        <w:t>inter-</w:t>
      </w:r>
      <w:r w:rsidR="006E473C" w:rsidRPr="003B25A4">
        <w:rPr>
          <w:rFonts w:cs="Times New Roman"/>
          <w:szCs w:val="24"/>
        </w:rPr>
        <w:t xml:space="preserve">relational attitudes </w:t>
      </w:r>
      <w:r w:rsidR="00AF4CF9" w:rsidRPr="003B25A4">
        <w:rPr>
          <w:rFonts w:cs="Times New Roman"/>
          <w:szCs w:val="24"/>
        </w:rPr>
        <w:t xml:space="preserve">across </w:t>
      </w:r>
      <w:r w:rsidR="006E473C" w:rsidRPr="003B25A4">
        <w:rPr>
          <w:rFonts w:cs="Times New Roman"/>
          <w:szCs w:val="24"/>
        </w:rPr>
        <w:t>diverse population</w:t>
      </w:r>
      <w:r w:rsidR="00D92BC4" w:rsidRPr="003B25A4">
        <w:rPr>
          <w:rFonts w:cs="Times New Roman"/>
          <w:szCs w:val="24"/>
        </w:rPr>
        <w:t>s</w:t>
      </w:r>
      <w:r w:rsidR="006E473C" w:rsidRPr="003B25A4">
        <w:rPr>
          <w:rFonts w:cs="Times New Roman"/>
          <w:szCs w:val="24"/>
        </w:rPr>
        <w:t xml:space="preserve">. </w:t>
      </w:r>
    </w:p>
    <w:p w14:paraId="2033E94A" w14:textId="346EE21A" w:rsidR="00EA4CE9" w:rsidRPr="003B25A4" w:rsidRDefault="009142B4" w:rsidP="001C084B">
      <w:pPr>
        <w:rPr>
          <w:rFonts w:cs="Times New Roman"/>
          <w:szCs w:val="24"/>
        </w:rPr>
      </w:pPr>
      <w:r w:rsidRPr="003B25A4">
        <w:rPr>
          <w:rFonts w:cs="Times New Roman"/>
          <w:szCs w:val="24"/>
        </w:rPr>
        <w:t xml:space="preserve">We selected students from </w:t>
      </w:r>
      <w:r w:rsidR="0044421F" w:rsidRPr="003B25A4">
        <w:rPr>
          <w:rFonts w:cs="Times New Roman"/>
          <w:szCs w:val="24"/>
        </w:rPr>
        <w:t>three general</w:t>
      </w:r>
      <w:r w:rsidRPr="003B25A4">
        <w:rPr>
          <w:rFonts w:cs="Times New Roman"/>
          <w:szCs w:val="24"/>
        </w:rPr>
        <w:t xml:space="preserve"> classes on each </w:t>
      </w:r>
      <w:r w:rsidR="0044421F" w:rsidRPr="003B25A4">
        <w:rPr>
          <w:rFonts w:cs="Times New Roman"/>
          <w:szCs w:val="24"/>
        </w:rPr>
        <w:t xml:space="preserve">of our three </w:t>
      </w:r>
      <w:r w:rsidRPr="003B25A4">
        <w:rPr>
          <w:rFonts w:cs="Times New Roman"/>
          <w:szCs w:val="24"/>
        </w:rPr>
        <w:t>level</w:t>
      </w:r>
      <w:r w:rsidR="00CB1E7E" w:rsidRPr="003B25A4">
        <w:rPr>
          <w:rFonts w:cs="Times New Roman"/>
          <w:szCs w:val="24"/>
        </w:rPr>
        <w:t>s</w:t>
      </w:r>
      <w:r w:rsidRPr="003B25A4">
        <w:rPr>
          <w:rFonts w:cs="Times New Roman"/>
          <w:szCs w:val="24"/>
        </w:rPr>
        <w:t xml:space="preserve"> of study. In addition</w:t>
      </w:r>
      <w:r w:rsidR="0044421F" w:rsidRPr="003B25A4">
        <w:rPr>
          <w:rFonts w:cs="Times New Roman"/>
          <w:szCs w:val="24"/>
        </w:rPr>
        <w:t>,</w:t>
      </w:r>
      <w:r w:rsidRPr="003B25A4">
        <w:rPr>
          <w:rFonts w:cs="Times New Roman"/>
          <w:szCs w:val="24"/>
        </w:rPr>
        <w:t xml:space="preserve"> </w:t>
      </w:r>
      <w:r w:rsidR="0044421F" w:rsidRPr="003B25A4">
        <w:rPr>
          <w:rFonts w:cs="Times New Roman"/>
          <w:szCs w:val="24"/>
        </w:rPr>
        <w:t xml:space="preserve">in one of the schools, </w:t>
      </w:r>
      <w:r w:rsidRPr="003B25A4">
        <w:rPr>
          <w:rFonts w:cs="Times New Roman"/>
          <w:szCs w:val="24"/>
        </w:rPr>
        <w:t xml:space="preserve">we included students from </w:t>
      </w:r>
      <w:r w:rsidR="0044421F" w:rsidRPr="003B25A4">
        <w:rPr>
          <w:rFonts w:cs="Times New Roman"/>
          <w:szCs w:val="24"/>
        </w:rPr>
        <w:t>an i</w:t>
      </w:r>
      <w:r w:rsidRPr="003B25A4">
        <w:rPr>
          <w:rFonts w:cs="Times New Roman"/>
          <w:szCs w:val="24"/>
        </w:rPr>
        <w:t xml:space="preserve">nternational baccalaureate </w:t>
      </w:r>
      <w:r w:rsidR="0044421F" w:rsidRPr="003B25A4">
        <w:rPr>
          <w:rFonts w:cs="Times New Roman"/>
          <w:szCs w:val="24"/>
        </w:rPr>
        <w:t>programme</w:t>
      </w:r>
      <w:r w:rsidR="00CB39FB" w:rsidRPr="003B25A4">
        <w:rPr>
          <w:rFonts w:cs="Times New Roman"/>
          <w:szCs w:val="24"/>
        </w:rPr>
        <w:t xml:space="preserve"> </w:t>
      </w:r>
      <w:r w:rsidRPr="003B25A4">
        <w:rPr>
          <w:rFonts w:cs="Times New Roman"/>
          <w:szCs w:val="24"/>
        </w:rPr>
        <w:t>(1U). The sample sizes and diversit</w:t>
      </w:r>
      <w:r w:rsidR="0044421F" w:rsidRPr="003B25A4">
        <w:rPr>
          <w:rFonts w:cs="Times New Roman"/>
          <w:szCs w:val="24"/>
        </w:rPr>
        <w:t>ies</w:t>
      </w:r>
      <w:r w:rsidRPr="003B25A4">
        <w:rPr>
          <w:rFonts w:cs="Times New Roman"/>
          <w:szCs w:val="24"/>
        </w:rPr>
        <w:t xml:space="preserve"> </w:t>
      </w:r>
      <w:r w:rsidR="0044421F" w:rsidRPr="003B25A4">
        <w:rPr>
          <w:rFonts w:cs="Times New Roman"/>
          <w:szCs w:val="24"/>
        </w:rPr>
        <w:t xml:space="preserve">are </w:t>
      </w:r>
      <w:r w:rsidRPr="003B25A4">
        <w:rPr>
          <w:rFonts w:cs="Times New Roman"/>
          <w:szCs w:val="24"/>
        </w:rPr>
        <w:t>displayed in the table below.</w:t>
      </w:r>
      <w:r w:rsidR="001C084B" w:rsidRPr="003B25A4">
        <w:rPr>
          <w:rFonts w:cs="Times New Roman"/>
          <w:szCs w:val="24"/>
        </w:rPr>
        <w:t xml:space="preserve"> </w:t>
      </w:r>
    </w:p>
    <w:p w14:paraId="26E0279E" w14:textId="77777777" w:rsidR="009C2168" w:rsidRPr="009C2168" w:rsidRDefault="009C2168" w:rsidP="009C2168">
      <w:pPr>
        <w:spacing w:after="0" w:line="240" w:lineRule="auto"/>
        <w:rPr>
          <w:rFonts w:cs="Times New Roman"/>
          <w:sz w:val="22"/>
        </w:rPr>
      </w:pPr>
      <w:r w:rsidRPr="009C2168">
        <w:rPr>
          <w:rFonts w:cs="Times New Roman"/>
          <w:sz w:val="22"/>
        </w:rPr>
        <w:t>Table 2. Sample and diversity across five schools. U = upper secondary school. L = lower secondary school.</w:t>
      </w:r>
    </w:p>
    <w:tbl>
      <w:tblPr>
        <w:tblStyle w:val="TableGrid"/>
        <w:tblW w:w="0" w:type="auto"/>
        <w:tblInd w:w="108" w:type="dxa"/>
        <w:tblLook w:val="04A0" w:firstRow="1" w:lastRow="0" w:firstColumn="1" w:lastColumn="0" w:noHBand="0" w:noVBand="1"/>
      </w:tblPr>
      <w:tblGrid>
        <w:gridCol w:w="4111"/>
        <w:gridCol w:w="644"/>
        <w:gridCol w:w="644"/>
        <w:gridCol w:w="709"/>
        <w:gridCol w:w="620"/>
        <w:gridCol w:w="620"/>
      </w:tblGrid>
      <w:tr w:rsidR="009C2168" w:rsidRPr="009C2168" w14:paraId="1A6C1941" w14:textId="77777777" w:rsidTr="00041841">
        <w:tc>
          <w:tcPr>
            <w:tcW w:w="4111" w:type="dxa"/>
          </w:tcPr>
          <w:p w14:paraId="005C8F53" w14:textId="77777777" w:rsidR="009C2168" w:rsidRPr="009C2168" w:rsidRDefault="009C2168" w:rsidP="009C2168">
            <w:pPr>
              <w:spacing w:line="240" w:lineRule="auto"/>
              <w:rPr>
                <w:rFonts w:cs="Times New Roman"/>
                <w:sz w:val="22"/>
              </w:rPr>
            </w:pPr>
            <w:r w:rsidRPr="009C2168">
              <w:rPr>
                <w:rFonts w:cs="Times New Roman"/>
                <w:sz w:val="22"/>
              </w:rPr>
              <w:t>School</w:t>
            </w:r>
          </w:p>
        </w:tc>
        <w:tc>
          <w:tcPr>
            <w:tcW w:w="611" w:type="dxa"/>
          </w:tcPr>
          <w:p w14:paraId="79F31C18" w14:textId="77777777" w:rsidR="009C2168" w:rsidRPr="009C2168" w:rsidRDefault="009C2168" w:rsidP="009C2168">
            <w:pPr>
              <w:spacing w:line="240" w:lineRule="auto"/>
              <w:rPr>
                <w:rFonts w:cs="Times New Roman"/>
                <w:sz w:val="22"/>
              </w:rPr>
            </w:pPr>
            <w:r w:rsidRPr="009C2168">
              <w:rPr>
                <w:rFonts w:cs="Times New Roman"/>
                <w:sz w:val="22"/>
              </w:rPr>
              <w:t>N1U</w:t>
            </w:r>
          </w:p>
        </w:tc>
        <w:tc>
          <w:tcPr>
            <w:tcW w:w="611" w:type="dxa"/>
          </w:tcPr>
          <w:p w14:paraId="7E89C6B8" w14:textId="77777777" w:rsidR="009C2168" w:rsidRPr="009C2168" w:rsidRDefault="009C2168" w:rsidP="009C2168">
            <w:pPr>
              <w:spacing w:line="240" w:lineRule="auto"/>
              <w:rPr>
                <w:rFonts w:cs="Times New Roman"/>
                <w:sz w:val="22"/>
              </w:rPr>
            </w:pPr>
            <w:r w:rsidRPr="009C2168">
              <w:rPr>
                <w:rFonts w:cs="Times New Roman"/>
                <w:sz w:val="22"/>
              </w:rPr>
              <w:t>N2U</w:t>
            </w:r>
          </w:p>
        </w:tc>
        <w:tc>
          <w:tcPr>
            <w:tcW w:w="709" w:type="dxa"/>
          </w:tcPr>
          <w:p w14:paraId="06996EC4" w14:textId="77777777" w:rsidR="009C2168" w:rsidRPr="009C2168" w:rsidRDefault="009C2168" w:rsidP="009C2168">
            <w:pPr>
              <w:spacing w:line="240" w:lineRule="auto"/>
              <w:rPr>
                <w:rFonts w:cs="Times New Roman"/>
                <w:sz w:val="22"/>
              </w:rPr>
            </w:pPr>
            <w:r w:rsidRPr="009C2168">
              <w:rPr>
                <w:rFonts w:cs="Times New Roman"/>
                <w:sz w:val="22"/>
              </w:rPr>
              <w:t>N3L</w:t>
            </w:r>
          </w:p>
        </w:tc>
        <w:tc>
          <w:tcPr>
            <w:tcW w:w="567" w:type="dxa"/>
          </w:tcPr>
          <w:p w14:paraId="473B1AA9" w14:textId="77777777" w:rsidR="009C2168" w:rsidRPr="009C2168" w:rsidRDefault="009C2168" w:rsidP="009C2168">
            <w:pPr>
              <w:spacing w:line="240" w:lineRule="auto"/>
              <w:rPr>
                <w:rFonts w:cs="Times New Roman"/>
                <w:sz w:val="22"/>
              </w:rPr>
            </w:pPr>
            <w:r w:rsidRPr="009C2168">
              <w:rPr>
                <w:rFonts w:cs="Times New Roman"/>
                <w:sz w:val="22"/>
              </w:rPr>
              <w:t>N4L</w:t>
            </w:r>
          </w:p>
        </w:tc>
        <w:tc>
          <w:tcPr>
            <w:tcW w:w="563" w:type="dxa"/>
          </w:tcPr>
          <w:p w14:paraId="417AADD8" w14:textId="77777777" w:rsidR="009C2168" w:rsidRPr="009C2168" w:rsidRDefault="009C2168" w:rsidP="009C2168">
            <w:pPr>
              <w:spacing w:line="240" w:lineRule="auto"/>
              <w:rPr>
                <w:rFonts w:cs="Times New Roman"/>
                <w:sz w:val="22"/>
              </w:rPr>
            </w:pPr>
            <w:r w:rsidRPr="009C2168">
              <w:rPr>
                <w:rFonts w:cs="Times New Roman"/>
                <w:sz w:val="22"/>
              </w:rPr>
              <w:t>N5L</w:t>
            </w:r>
          </w:p>
        </w:tc>
      </w:tr>
      <w:tr w:rsidR="009C2168" w:rsidRPr="009C2168" w14:paraId="47BB3437" w14:textId="77777777" w:rsidTr="00041841">
        <w:tc>
          <w:tcPr>
            <w:tcW w:w="4111" w:type="dxa"/>
          </w:tcPr>
          <w:p w14:paraId="401187AA" w14:textId="77777777" w:rsidR="009C2168" w:rsidRPr="009C2168" w:rsidRDefault="009C2168" w:rsidP="009C2168">
            <w:pPr>
              <w:spacing w:line="240" w:lineRule="auto"/>
              <w:rPr>
                <w:rFonts w:cs="Times New Roman"/>
                <w:sz w:val="22"/>
              </w:rPr>
            </w:pPr>
            <w:r w:rsidRPr="009C2168">
              <w:rPr>
                <w:rFonts w:cs="Times New Roman"/>
                <w:sz w:val="22"/>
              </w:rPr>
              <w:t>Number of different languages spoken</w:t>
            </w:r>
          </w:p>
        </w:tc>
        <w:tc>
          <w:tcPr>
            <w:tcW w:w="611" w:type="dxa"/>
          </w:tcPr>
          <w:p w14:paraId="7B8E4F4F" w14:textId="77777777" w:rsidR="009C2168" w:rsidRPr="009C2168" w:rsidRDefault="009C2168" w:rsidP="009C2168">
            <w:pPr>
              <w:spacing w:line="240" w:lineRule="auto"/>
              <w:rPr>
                <w:rFonts w:cs="Times New Roman"/>
                <w:sz w:val="22"/>
              </w:rPr>
            </w:pPr>
            <w:r w:rsidRPr="009C2168">
              <w:rPr>
                <w:rFonts w:cs="Times New Roman"/>
                <w:sz w:val="22"/>
              </w:rPr>
              <w:t>27</w:t>
            </w:r>
          </w:p>
        </w:tc>
        <w:tc>
          <w:tcPr>
            <w:tcW w:w="611" w:type="dxa"/>
          </w:tcPr>
          <w:p w14:paraId="1D857FA4" w14:textId="77777777" w:rsidR="009C2168" w:rsidRPr="009C2168" w:rsidRDefault="009C2168" w:rsidP="009C2168">
            <w:pPr>
              <w:spacing w:line="240" w:lineRule="auto"/>
              <w:rPr>
                <w:rFonts w:cs="Times New Roman"/>
                <w:sz w:val="22"/>
              </w:rPr>
            </w:pPr>
            <w:r w:rsidRPr="009C2168">
              <w:rPr>
                <w:rFonts w:cs="Times New Roman"/>
                <w:sz w:val="22"/>
              </w:rPr>
              <w:t>36</w:t>
            </w:r>
          </w:p>
        </w:tc>
        <w:tc>
          <w:tcPr>
            <w:tcW w:w="709" w:type="dxa"/>
          </w:tcPr>
          <w:p w14:paraId="257E6676" w14:textId="77777777" w:rsidR="009C2168" w:rsidRPr="009C2168" w:rsidRDefault="009C2168" w:rsidP="009C2168">
            <w:pPr>
              <w:spacing w:line="240" w:lineRule="auto"/>
              <w:rPr>
                <w:rFonts w:cs="Times New Roman"/>
                <w:sz w:val="22"/>
              </w:rPr>
            </w:pPr>
            <w:r w:rsidRPr="009C2168">
              <w:rPr>
                <w:rFonts w:cs="Times New Roman"/>
                <w:sz w:val="22"/>
              </w:rPr>
              <w:t>28</w:t>
            </w:r>
          </w:p>
        </w:tc>
        <w:tc>
          <w:tcPr>
            <w:tcW w:w="567" w:type="dxa"/>
          </w:tcPr>
          <w:p w14:paraId="7D2D72F6" w14:textId="77777777" w:rsidR="009C2168" w:rsidRPr="009C2168" w:rsidRDefault="009C2168" w:rsidP="009C2168">
            <w:pPr>
              <w:spacing w:line="240" w:lineRule="auto"/>
              <w:rPr>
                <w:rFonts w:cs="Times New Roman"/>
                <w:sz w:val="22"/>
              </w:rPr>
            </w:pPr>
            <w:r w:rsidRPr="009C2168">
              <w:rPr>
                <w:rFonts w:cs="Times New Roman"/>
                <w:sz w:val="22"/>
              </w:rPr>
              <w:t>11</w:t>
            </w:r>
          </w:p>
        </w:tc>
        <w:tc>
          <w:tcPr>
            <w:tcW w:w="563" w:type="dxa"/>
          </w:tcPr>
          <w:p w14:paraId="53A04D1D" w14:textId="77777777" w:rsidR="009C2168" w:rsidRPr="009C2168" w:rsidRDefault="009C2168" w:rsidP="009C2168">
            <w:pPr>
              <w:spacing w:line="240" w:lineRule="auto"/>
              <w:rPr>
                <w:rFonts w:cs="Times New Roman"/>
                <w:sz w:val="22"/>
              </w:rPr>
            </w:pPr>
            <w:r w:rsidRPr="009C2168">
              <w:rPr>
                <w:rFonts w:cs="Times New Roman"/>
                <w:sz w:val="22"/>
              </w:rPr>
              <w:t>4</w:t>
            </w:r>
          </w:p>
        </w:tc>
      </w:tr>
      <w:tr w:rsidR="009C2168" w:rsidRPr="009C2168" w14:paraId="2E87E894" w14:textId="77777777" w:rsidTr="00041841">
        <w:tc>
          <w:tcPr>
            <w:tcW w:w="4111" w:type="dxa"/>
          </w:tcPr>
          <w:p w14:paraId="73CF0449" w14:textId="77777777" w:rsidR="009C2168" w:rsidRPr="009C2168" w:rsidRDefault="009C2168" w:rsidP="009C2168">
            <w:pPr>
              <w:spacing w:line="240" w:lineRule="auto"/>
              <w:rPr>
                <w:rFonts w:cs="Times New Roman"/>
                <w:sz w:val="22"/>
              </w:rPr>
            </w:pPr>
            <w:r w:rsidRPr="009C2168">
              <w:rPr>
                <w:rFonts w:cs="Times New Roman"/>
                <w:sz w:val="22"/>
              </w:rPr>
              <w:t>Proportion of bilingual students (%)</w:t>
            </w:r>
          </w:p>
        </w:tc>
        <w:tc>
          <w:tcPr>
            <w:tcW w:w="611" w:type="dxa"/>
          </w:tcPr>
          <w:p w14:paraId="67E44A58" w14:textId="77777777" w:rsidR="009C2168" w:rsidRPr="009C2168" w:rsidRDefault="009C2168" w:rsidP="009C2168">
            <w:pPr>
              <w:spacing w:line="240" w:lineRule="auto"/>
              <w:rPr>
                <w:rFonts w:cs="Times New Roman"/>
                <w:sz w:val="22"/>
              </w:rPr>
            </w:pPr>
            <w:r w:rsidRPr="009C2168">
              <w:rPr>
                <w:rFonts w:cs="Times New Roman"/>
                <w:sz w:val="22"/>
              </w:rPr>
              <w:t>10</w:t>
            </w:r>
          </w:p>
        </w:tc>
        <w:tc>
          <w:tcPr>
            <w:tcW w:w="611" w:type="dxa"/>
          </w:tcPr>
          <w:p w14:paraId="3C050C7A" w14:textId="77777777" w:rsidR="009C2168" w:rsidRPr="009C2168" w:rsidRDefault="009C2168" w:rsidP="009C2168">
            <w:pPr>
              <w:spacing w:line="240" w:lineRule="auto"/>
              <w:rPr>
                <w:rFonts w:cs="Times New Roman"/>
                <w:sz w:val="22"/>
              </w:rPr>
            </w:pPr>
            <w:r w:rsidRPr="009C2168">
              <w:rPr>
                <w:rFonts w:cs="Times New Roman"/>
                <w:sz w:val="22"/>
              </w:rPr>
              <w:t>17</w:t>
            </w:r>
          </w:p>
        </w:tc>
        <w:tc>
          <w:tcPr>
            <w:tcW w:w="709" w:type="dxa"/>
          </w:tcPr>
          <w:p w14:paraId="28BC7D7D" w14:textId="77777777" w:rsidR="009C2168" w:rsidRPr="009C2168" w:rsidRDefault="009C2168" w:rsidP="009C2168">
            <w:pPr>
              <w:spacing w:line="240" w:lineRule="auto"/>
              <w:rPr>
                <w:rFonts w:cs="Times New Roman"/>
                <w:sz w:val="22"/>
              </w:rPr>
            </w:pPr>
            <w:r w:rsidRPr="009C2168">
              <w:rPr>
                <w:rFonts w:cs="Times New Roman"/>
                <w:sz w:val="22"/>
              </w:rPr>
              <w:t>14</w:t>
            </w:r>
          </w:p>
        </w:tc>
        <w:tc>
          <w:tcPr>
            <w:tcW w:w="567" w:type="dxa"/>
          </w:tcPr>
          <w:p w14:paraId="6226DDBB" w14:textId="77777777" w:rsidR="009C2168" w:rsidRPr="009C2168" w:rsidRDefault="009C2168" w:rsidP="009C2168">
            <w:pPr>
              <w:spacing w:line="240" w:lineRule="auto"/>
              <w:rPr>
                <w:rFonts w:cs="Times New Roman"/>
                <w:sz w:val="22"/>
              </w:rPr>
            </w:pPr>
            <w:r w:rsidRPr="009C2168">
              <w:rPr>
                <w:rFonts w:cs="Times New Roman"/>
                <w:sz w:val="22"/>
              </w:rPr>
              <w:t>12</w:t>
            </w:r>
          </w:p>
        </w:tc>
        <w:tc>
          <w:tcPr>
            <w:tcW w:w="563" w:type="dxa"/>
          </w:tcPr>
          <w:p w14:paraId="0815270E" w14:textId="77777777" w:rsidR="009C2168" w:rsidRPr="009C2168" w:rsidRDefault="009C2168" w:rsidP="009C2168">
            <w:pPr>
              <w:spacing w:line="240" w:lineRule="auto"/>
              <w:rPr>
                <w:rFonts w:cs="Times New Roman"/>
                <w:sz w:val="22"/>
              </w:rPr>
            </w:pPr>
            <w:r w:rsidRPr="009C2168">
              <w:rPr>
                <w:rFonts w:cs="Times New Roman"/>
                <w:sz w:val="22"/>
              </w:rPr>
              <w:t>2</w:t>
            </w:r>
          </w:p>
        </w:tc>
      </w:tr>
      <w:tr w:rsidR="009C2168" w:rsidRPr="009C2168" w14:paraId="543DD399" w14:textId="77777777" w:rsidTr="00041841">
        <w:tc>
          <w:tcPr>
            <w:tcW w:w="4111" w:type="dxa"/>
          </w:tcPr>
          <w:p w14:paraId="2EF23ADA" w14:textId="77777777" w:rsidR="009C2168" w:rsidRPr="009C2168" w:rsidRDefault="009C2168" w:rsidP="009C2168">
            <w:pPr>
              <w:spacing w:line="240" w:lineRule="auto"/>
              <w:rPr>
                <w:rFonts w:cs="Times New Roman"/>
                <w:sz w:val="22"/>
              </w:rPr>
            </w:pPr>
            <w:r w:rsidRPr="009C2168">
              <w:rPr>
                <w:rFonts w:cs="Times New Roman"/>
                <w:sz w:val="22"/>
              </w:rPr>
              <w:t>N = 1006</w:t>
            </w:r>
          </w:p>
        </w:tc>
        <w:tc>
          <w:tcPr>
            <w:tcW w:w="611" w:type="dxa"/>
          </w:tcPr>
          <w:p w14:paraId="1DC882CE" w14:textId="77777777" w:rsidR="009C2168" w:rsidRPr="009C2168" w:rsidRDefault="009C2168" w:rsidP="009C2168">
            <w:pPr>
              <w:spacing w:line="240" w:lineRule="auto"/>
              <w:rPr>
                <w:rFonts w:cs="Times New Roman"/>
                <w:sz w:val="22"/>
              </w:rPr>
            </w:pPr>
            <w:r w:rsidRPr="009C2168">
              <w:rPr>
                <w:rFonts w:cs="Times New Roman"/>
                <w:sz w:val="22"/>
              </w:rPr>
              <w:t>270</w:t>
            </w:r>
          </w:p>
        </w:tc>
        <w:tc>
          <w:tcPr>
            <w:tcW w:w="611" w:type="dxa"/>
          </w:tcPr>
          <w:p w14:paraId="304EE8DC" w14:textId="77777777" w:rsidR="009C2168" w:rsidRPr="009C2168" w:rsidRDefault="009C2168" w:rsidP="009C2168">
            <w:pPr>
              <w:spacing w:line="240" w:lineRule="auto"/>
              <w:rPr>
                <w:rFonts w:cs="Times New Roman"/>
                <w:sz w:val="22"/>
              </w:rPr>
            </w:pPr>
            <w:r w:rsidRPr="009C2168">
              <w:rPr>
                <w:rFonts w:cs="Times New Roman"/>
                <w:sz w:val="22"/>
              </w:rPr>
              <w:t>237</w:t>
            </w:r>
          </w:p>
        </w:tc>
        <w:tc>
          <w:tcPr>
            <w:tcW w:w="709" w:type="dxa"/>
          </w:tcPr>
          <w:p w14:paraId="5E481976" w14:textId="77777777" w:rsidR="009C2168" w:rsidRPr="009C2168" w:rsidRDefault="009C2168" w:rsidP="009C2168">
            <w:pPr>
              <w:spacing w:line="240" w:lineRule="auto"/>
              <w:rPr>
                <w:rFonts w:cs="Times New Roman"/>
                <w:sz w:val="22"/>
              </w:rPr>
            </w:pPr>
            <w:r w:rsidRPr="009C2168">
              <w:rPr>
                <w:rFonts w:cs="Times New Roman"/>
                <w:sz w:val="22"/>
              </w:rPr>
              <w:t>218</w:t>
            </w:r>
          </w:p>
        </w:tc>
        <w:tc>
          <w:tcPr>
            <w:tcW w:w="567" w:type="dxa"/>
          </w:tcPr>
          <w:p w14:paraId="0F05A008" w14:textId="77777777" w:rsidR="009C2168" w:rsidRPr="009C2168" w:rsidRDefault="009C2168" w:rsidP="009C2168">
            <w:pPr>
              <w:spacing w:line="240" w:lineRule="auto"/>
              <w:rPr>
                <w:rFonts w:cs="Times New Roman"/>
                <w:sz w:val="22"/>
              </w:rPr>
            </w:pPr>
            <w:r w:rsidRPr="009C2168">
              <w:rPr>
                <w:rFonts w:cs="Times New Roman"/>
                <w:sz w:val="22"/>
              </w:rPr>
              <w:t>188</w:t>
            </w:r>
          </w:p>
        </w:tc>
        <w:tc>
          <w:tcPr>
            <w:tcW w:w="563" w:type="dxa"/>
          </w:tcPr>
          <w:p w14:paraId="65D9166A" w14:textId="77777777" w:rsidR="009C2168" w:rsidRPr="009C2168" w:rsidRDefault="009C2168" w:rsidP="009C2168">
            <w:pPr>
              <w:spacing w:line="240" w:lineRule="auto"/>
              <w:rPr>
                <w:rFonts w:cs="Times New Roman"/>
                <w:sz w:val="22"/>
              </w:rPr>
            </w:pPr>
            <w:r w:rsidRPr="009C2168">
              <w:rPr>
                <w:rFonts w:cs="Times New Roman"/>
                <w:sz w:val="22"/>
              </w:rPr>
              <w:t>93</w:t>
            </w:r>
          </w:p>
        </w:tc>
      </w:tr>
    </w:tbl>
    <w:p w14:paraId="53F907D8" w14:textId="77777777" w:rsidR="00CF79F7" w:rsidRPr="009C2168" w:rsidRDefault="00CF79F7" w:rsidP="001C084B">
      <w:pPr>
        <w:rPr>
          <w:rFonts w:cs="Times New Roman"/>
          <w:szCs w:val="24"/>
        </w:rPr>
      </w:pPr>
    </w:p>
    <w:p w14:paraId="254FE2A7" w14:textId="38C02D20" w:rsidR="009142B4" w:rsidRPr="003B25A4" w:rsidRDefault="00547B2B" w:rsidP="001C084B">
      <w:pPr>
        <w:rPr>
          <w:rFonts w:cs="Times New Roman"/>
          <w:szCs w:val="24"/>
        </w:rPr>
      </w:pPr>
      <w:r w:rsidRPr="003B25A4">
        <w:rPr>
          <w:rFonts w:cs="Times New Roman"/>
          <w:szCs w:val="24"/>
        </w:rPr>
        <w:t xml:space="preserve">Research assistants </w:t>
      </w:r>
      <w:r w:rsidR="009142B4" w:rsidRPr="003B25A4">
        <w:rPr>
          <w:rFonts w:cs="Times New Roman"/>
          <w:szCs w:val="24"/>
        </w:rPr>
        <w:t>made appointments with teachers</w:t>
      </w:r>
      <w:r w:rsidR="0044421F" w:rsidRPr="003B25A4">
        <w:rPr>
          <w:rFonts w:cs="Times New Roman"/>
          <w:szCs w:val="24"/>
        </w:rPr>
        <w:t>,</w:t>
      </w:r>
      <w:r w:rsidR="009142B4" w:rsidRPr="003B25A4">
        <w:rPr>
          <w:rFonts w:cs="Times New Roman"/>
          <w:szCs w:val="24"/>
        </w:rPr>
        <w:t xml:space="preserve"> attended classes, informed </w:t>
      </w:r>
      <w:r w:rsidR="0047002D" w:rsidRPr="003B25A4">
        <w:rPr>
          <w:rFonts w:cs="Times New Roman"/>
          <w:szCs w:val="24"/>
        </w:rPr>
        <w:t xml:space="preserve">and sought the consent of </w:t>
      </w:r>
      <w:r w:rsidR="009142B4" w:rsidRPr="003B25A4">
        <w:rPr>
          <w:rFonts w:cs="Times New Roman"/>
          <w:szCs w:val="24"/>
        </w:rPr>
        <w:t>students</w:t>
      </w:r>
      <w:r w:rsidR="0044421F" w:rsidRPr="003B25A4">
        <w:rPr>
          <w:rFonts w:cs="Times New Roman"/>
          <w:szCs w:val="24"/>
        </w:rPr>
        <w:t xml:space="preserve">, </w:t>
      </w:r>
      <w:r w:rsidR="009142B4" w:rsidRPr="003B25A4">
        <w:rPr>
          <w:rFonts w:cs="Times New Roman"/>
          <w:szCs w:val="24"/>
        </w:rPr>
        <w:t xml:space="preserve">distributed the questionnaires and collected </w:t>
      </w:r>
      <w:r w:rsidR="009A1E72">
        <w:rPr>
          <w:rFonts w:cs="Times New Roman"/>
          <w:szCs w:val="24"/>
        </w:rPr>
        <w:t xml:space="preserve">the </w:t>
      </w:r>
      <w:r w:rsidR="0047002D" w:rsidRPr="003B25A4">
        <w:rPr>
          <w:rFonts w:cs="Times New Roman"/>
          <w:szCs w:val="24"/>
        </w:rPr>
        <w:t>responses</w:t>
      </w:r>
      <w:r w:rsidR="009142B4" w:rsidRPr="003B25A4">
        <w:rPr>
          <w:rFonts w:cs="Times New Roman"/>
          <w:szCs w:val="24"/>
        </w:rPr>
        <w:t>. The response rate varied from 85</w:t>
      </w:r>
      <w:r w:rsidR="00CF79F7">
        <w:rPr>
          <w:rFonts w:cs="Times New Roman"/>
          <w:szCs w:val="24"/>
        </w:rPr>
        <w:t>%</w:t>
      </w:r>
      <w:r w:rsidR="009142B4" w:rsidRPr="003B25A4">
        <w:rPr>
          <w:rFonts w:cs="Times New Roman"/>
          <w:szCs w:val="24"/>
        </w:rPr>
        <w:t xml:space="preserve"> to 94%</w:t>
      </w:r>
      <w:r w:rsidR="0047002D" w:rsidRPr="003B25A4">
        <w:rPr>
          <w:rFonts w:cs="Times New Roman"/>
          <w:szCs w:val="24"/>
        </w:rPr>
        <w:t xml:space="preserve"> and included </w:t>
      </w:r>
      <w:r w:rsidR="0044421F" w:rsidRPr="003B25A4">
        <w:rPr>
          <w:rFonts w:cs="Times New Roman"/>
          <w:szCs w:val="24"/>
        </w:rPr>
        <w:t xml:space="preserve">between </w:t>
      </w:r>
      <w:r w:rsidR="009142B4" w:rsidRPr="003B25A4">
        <w:rPr>
          <w:rFonts w:cs="Times New Roman"/>
          <w:szCs w:val="24"/>
        </w:rPr>
        <w:t>7</w:t>
      </w:r>
      <w:r w:rsidR="0044421F" w:rsidRPr="003B25A4">
        <w:rPr>
          <w:rFonts w:cs="Times New Roman"/>
          <w:szCs w:val="24"/>
        </w:rPr>
        <w:t>7</w:t>
      </w:r>
      <w:r w:rsidR="00727AB0">
        <w:rPr>
          <w:rFonts w:cs="Times New Roman"/>
          <w:szCs w:val="24"/>
        </w:rPr>
        <w:t>%</w:t>
      </w:r>
      <w:r w:rsidR="0044421F" w:rsidRPr="003B25A4">
        <w:rPr>
          <w:rFonts w:cs="Times New Roman"/>
          <w:szCs w:val="24"/>
        </w:rPr>
        <w:t xml:space="preserve"> and </w:t>
      </w:r>
      <w:r w:rsidR="009142B4" w:rsidRPr="003B25A4">
        <w:rPr>
          <w:rFonts w:cs="Times New Roman"/>
          <w:szCs w:val="24"/>
        </w:rPr>
        <w:t xml:space="preserve">85% of </w:t>
      </w:r>
      <w:r w:rsidR="0047002D" w:rsidRPr="003B25A4">
        <w:rPr>
          <w:rFonts w:cs="Times New Roman"/>
          <w:szCs w:val="24"/>
        </w:rPr>
        <w:t xml:space="preserve">the student </w:t>
      </w:r>
      <w:r w:rsidR="009142B4" w:rsidRPr="003B25A4">
        <w:rPr>
          <w:rFonts w:cs="Times New Roman"/>
          <w:szCs w:val="24"/>
        </w:rPr>
        <w:t>population</w:t>
      </w:r>
      <w:r w:rsidR="0047002D" w:rsidRPr="003B25A4">
        <w:rPr>
          <w:rFonts w:cs="Times New Roman"/>
          <w:szCs w:val="24"/>
        </w:rPr>
        <w:t>,</w:t>
      </w:r>
      <w:r w:rsidR="009142B4" w:rsidRPr="003B25A4">
        <w:rPr>
          <w:rFonts w:cs="Times New Roman"/>
          <w:szCs w:val="24"/>
        </w:rPr>
        <w:t xml:space="preserve"> which we </w:t>
      </w:r>
      <w:r w:rsidR="0047002D" w:rsidRPr="003B25A4">
        <w:rPr>
          <w:rFonts w:cs="Times New Roman"/>
          <w:szCs w:val="24"/>
        </w:rPr>
        <w:t xml:space="preserve">consider to be high. </w:t>
      </w:r>
      <w:r w:rsidR="00B75EA1" w:rsidRPr="003B25A4">
        <w:rPr>
          <w:rFonts w:cs="Times New Roman"/>
          <w:szCs w:val="24"/>
        </w:rPr>
        <w:t>O</w:t>
      </w:r>
      <w:r w:rsidR="009142B4" w:rsidRPr="003B25A4">
        <w:rPr>
          <w:rFonts w:cs="Times New Roman"/>
          <w:szCs w:val="24"/>
        </w:rPr>
        <w:t>n average</w:t>
      </w:r>
      <w:r w:rsidR="0044421F" w:rsidRPr="003B25A4">
        <w:rPr>
          <w:rFonts w:cs="Times New Roman"/>
          <w:szCs w:val="24"/>
        </w:rPr>
        <w:t>,</w:t>
      </w:r>
      <w:r w:rsidR="009142B4" w:rsidRPr="003B25A4">
        <w:rPr>
          <w:rFonts w:cs="Times New Roman"/>
          <w:szCs w:val="24"/>
        </w:rPr>
        <w:t xml:space="preserve"> 9% of </w:t>
      </w:r>
      <w:r w:rsidR="00727AB0">
        <w:rPr>
          <w:rFonts w:cs="Times New Roman"/>
          <w:szCs w:val="24"/>
        </w:rPr>
        <w:t>studen</w:t>
      </w:r>
      <w:r w:rsidR="009142B4" w:rsidRPr="003B25A4">
        <w:rPr>
          <w:rFonts w:cs="Times New Roman"/>
          <w:szCs w:val="24"/>
        </w:rPr>
        <w:t xml:space="preserve">ts were not present in </w:t>
      </w:r>
      <w:r w:rsidR="0044421F" w:rsidRPr="003B25A4">
        <w:rPr>
          <w:rFonts w:cs="Times New Roman"/>
          <w:szCs w:val="24"/>
        </w:rPr>
        <w:t>their</w:t>
      </w:r>
      <w:r w:rsidR="009142B4" w:rsidRPr="003B25A4">
        <w:rPr>
          <w:rFonts w:cs="Times New Roman"/>
          <w:szCs w:val="24"/>
        </w:rPr>
        <w:t xml:space="preserve"> class</w:t>
      </w:r>
      <w:r w:rsidR="0044421F" w:rsidRPr="003B25A4">
        <w:rPr>
          <w:rFonts w:cs="Times New Roman"/>
          <w:szCs w:val="24"/>
        </w:rPr>
        <w:t xml:space="preserve">es </w:t>
      </w:r>
      <w:r w:rsidR="0047002D" w:rsidRPr="003B25A4">
        <w:rPr>
          <w:rFonts w:cs="Times New Roman"/>
          <w:szCs w:val="24"/>
        </w:rPr>
        <w:t>when the data collection took place</w:t>
      </w:r>
      <w:r w:rsidR="009142B4" w:rsidRPr="003B25A4">
        <w:rPr>
          <w:rFonts w:cs="Times New Roman"/>
          <w:szCs w:val="24"/>
        </w:rPr>
        <w:t xml:space="preserve">. The questionnaires </w:t>
      </w:r>
      <w:r w:rsidR="00B75EA1" w:rsidRPr="003B25A4">
        <w:rPr>
          <w:rFonts w:cs="Times New Roman"/>
          <w:szCs w:val="24"/>
        </w:rPr>
        <w:t>and file</w:t>
      </w:r>
      <w:r w:rsidR="00CF79F7">
        <w:rPr>
          <w:rFonts w:cs="Times New Roman"/>
          <w:szCs w:val="24"/>
        </w:rPr>
        <w:t>s</w:t>
      </w:r>
      <w:r w:rsidR="00B75EA1" w:rsidRPr="003B25A4">
        <w:rPr>
          <w:rFonts w:cs="Times New Roman"/>
          <w:szCs w:val="24"/>
        </w:rPr>
        <w:t xml:space="preserve"> </w:t>
      </w:r>
      <w:r w:rsidR="009142B4" w:rsidRPr="003B25A4">
        <w:rPr>
          <w:rFonts w:cs="Times New Roman"/>
          <w:szCs w:val="24"/>
        </w:rPr>
        <w:t xml:space="preserve">were processed at Norwegian University of Science and Technology </w:t>
      </w:r>
      <w:r w:rsidR="0044421F" w:rsidRPr="003B25A4">
        <w:rPr>
          <w:rFonts w:cs="Times New Roman"/>
          <w:szCs w:val="24"/>
        </w:rPr>
        <w:t>(</w:t>
      </w:r>
      <w:r w:rsidR="009142B4" w:rsidRPr="003B25A4">
        <w:rPr>
          <w:rFonts w:cs="Times New Roman"/>
          <w:szCs w:val="24"/>
        </w:rPr>
        <w:t>NTNU</w:t>
      </w:r>
      <w:r w:rsidR="00B75EA1" w:rsidRPr="003B25A4">
        <w:rPr>
          <w:rFonts w:cs="Times New Roman"/>
          <w:szCs w:val="24"/>
        </w:rPr>
        <w:t>).</w:t>
      </w:r>
    </w:p>
    <w:p w14:paraId="04B6E083" w14:textId="77777777" w:rsidR="009142B4" w:rsidRPr="00561864" w:rsidRDefault="009142B4" w:rsidP="00F66C7D">
      <w:pPr>
        <w:pStyle w:val="NoSpacing"/>
        <w:rPr>
          <w:lang w:val="en-GB"/>
        </w:rPr>
      </w:pPr>
      <w:r w:rsidRPr="00561864">
        <w:rPr>
          <w:b w:val="0"/>
          <w:i/>
          <w:lang w:val="en-GB"/>
        </w:rPr>
        <w:t>Analytical</w:t>
      </w:r>
      <w:r w:rsidRPr="00561864">
        <w:rPr>
          <w:lang w:val="en-GB"/>
        </w:rPr>
        <w:t xml:space="preserve"> </w:t>
      </w:r>
      <w:r w:rsidRPr="00561864">
        <w:rPr>
          <w:b w:val="0"/>
          <w:i/>
          <w:lang w:val="en-GB"/>
        </w:rPr>
        <w:t>procedures</w:t>
      </w:r>
    </w:p>
    <w:p w14:paraId="76CFABC5" w14:textId="4E236974" w:rsidR="009142B4" w:rsidRPr="003B25A4" w:rsidRDefault="0044421F" w:rsidP="001C084B">
      <w:pPr>
        <w:rPr>
          <w:rFonts w:cs="Times New Roman"/>
          <w:szCs w:val="24"/>
        </w:rPr>
      </w:pPr>
      <w:r w:rsidRPr="003B25A4">
        <w:rPr>
          <w:rFonts w:cs="Times New Roman"/>
          <w:szCs w:val="24"/>
        </w:rPr>
        <w:lastRenderedPageBreak/>
        <w:t>The d</w:t>
      </w:r>
      <w:r w:rsidR="00CB1E7E" w:rsidRPr="003B25A4">
        <w:rPr>
          <w:rFonts w:cs="Times New Roman"/>
          <w:szCs w:val="24"/>
        </w:rPr>
        <w:t xml:space="preserve">ata were processed </w:t>
      </w:r>
      <w:r w:rsidRPr="003B25A4">
        <w:rPr>
          <w:rFonts w:cs="Times New Roman"/>
          <w:szCs w:val="24"/>
        </w:rPr>
        <w:t xml:space="preserve">using </w:t>
      </w:r>
      <w:r w:rsidR="00CB1E7E" w:rsidRPr="003B25A4">
        <w:rPr>
          <w:rFonts w:cs="Times New Roman"/>
          <w:szCs w:val="24"/>
        </w:rPr>
        <w:t>IBM SPSS</w:t>
      </w:r>
      <w:r w:rsidR="00CB7D0B" w:rsidRPr="003B25A4">
        <w:rPr>
          <w:rFonts w:cs="Times New Roman"/>
          <w:szCs w:val="24"/>
        </w:rPr>
        <w:t xml:space="preserve">. </w:t>
      </w:r>
      <w:r w:rsidR="009142B4" w:rsidRPr="003B25A4">
        <w:rPr>
          <w:rFonts w:cs="Times New Roman"/>
          <w:szCs w:val="24"/>
        </w:rPr>
        <w:t>All distributions were checked for skewness and kurtosis</w:t>
      </w:r>
      <w:r w:rsidRPr="003B25A4">
        <w:rPr>
          <w:rFonts w:cs="Times New Roman"/>
          <w:szCs w:val="24"/>
        </w:rPr>
        <w:t xml:space="preserve">, </w:t>
      </w:r>
      <w:r w:rsidR="007843C4" w:rsidRPr="003B25A4">
        <w:rPr>
          <w:rFonts w:cs="Times New Roman"/>
          <w:szCs w:val="24"/>
        </w:rPr>
        <w:t>which</w:t>
      </w:r>
      <w:r w:rsidR="009142B4" w:rsidRPr="003B25A4">
        <w:rPr>
          <w:rFonts w:cs="Times New Roman"/>
          <w:szCs w:val="24"/>
        </w:rPr>
        <w:t xml:space="preserve"> were well below 1.</w:t>
      </w:r>
      <w:r w:rsidR="00D7631D" w:rsidRPr="003B25A4">
        <w:rPr>
          <w:rFonts w:cs="Times New Roman"/>
          <w:szCs w:val="24"/>
        </w:rPr>
        <w:t>0</w:t>
      </w:r>
      <w:r w:rsidR="009142B4" w:rsidRPr="003B25A4">
        <w:rPr>
          <w:rFonts w:cs="Times New Roman"/>
          <w:szCs w:val="24"/>
        </w:rPr>
        <w:t xml:space="preserve"> </w:t>
      </w:r>
      <w:r w:rsidR="0047002D" w:rsidRPr="003B25A4">
        <w:rPr>
          <w:rFonts w:cs="Times New Roman"/>
          <w:szCs w:val="24"/>
        </w:rPr>
        <w:t>(</w:t>
      </w:r>
      <w:r w:rsidR="00CF79F7">
        <w:rPr>
          <w:rFonts w:cs="Times New Roman"/>
          <w:szCs w:val="24"/>
        </w:rPr>
        <w:t xml:space="preserve">the </w:t>
      </w:r>
      <w:r w:rsidR="009142B4" w:rsidRPr="003B25A4">
        <w:rPr>
          <w:rFonts w:cs="Times New Roman"/>
          <w:szCs w:val="24"/>
        </w:rPr>
        <w:t>threshold is 2.</w:t>
      </w:r>
      <w:r w:rsidR="00D7631D" w:rsidRPr="003B25A4">
        <w:rPr>
          <w:rFonts w:cs="Times New Roman"/>
          <w:szCs w:val="24"/>
        </w:rPr>
        <w:t>0</w:t>
      </w:r>
      <w:r w:rsidR="0047002D" w:rsidRPr="003B25A4">
        <w:rPr>
          <w:rFonts w:cs="Times New Roman"/>
          <w:szCs w:val="24"/>
        </w:rPr>
        <w:t>)</w:t>
      </w:r>
      <w:r w:rsidR="00D7631D" w:rsidRPr="003B25A4">
        <w:rPr>
          <w:rFonts w:cs="Times New Roman"/>
          <w:szCs w:val="24"/>
        </w:rPr>
        <w:t>.</w:t>
      </w:r>
      <w:r w:rsidR="007843C4" w:rsidRPr="003B25A4">
        <w:rPr>
          <w:rFonts w:cs="Times New Roman"/>
          <w:szCs w:val="24"/>
        </w:rPr>
        <w:t xml:space="preserve"> Missing data of 1</w:t>
      </w:r>
      <w:r w:rsidR="00CF79F7">
        <w:rPr>
          <w:rFonts w:cs="Times New Roman"/>
          <w:szCs w:val="24"/>
        </w:rPr>
        <w:t>%</w:t>
      </w:r>
      <w:r w:rsidR="007843C4" w:rsidRPr="003B25A4">
        <w:rPr>
          <w:rFonts w:cs="Times New Roman"/>
          <w:szCs w:val="24"/>
        </w:rPr>
        <w:t xml:space="preserve"> to </w:t>
      </w:r>
      <w:r w:rsidR="009142B4" w:rsidRPr="003B25A4">
        <w:rPr>
          <w:rFonts w:cs="Times New Roman"/>
          <w:szCs w:val="24"/>
        </w:rPr>
        <w:t xml:space="preserve">3% </w:t>
      </w:r>
      <w:r w:rsidR="007843C4" w:rsidRPr="003B25A4">
        <w:rPr>
          <w:rFonts w:cs="Times New Roman"/>
          <w:szCs w:val="24"/>
        </w:rPr>
        <w:t>were</w:t>
      </w:r>
      <w:r w:rsidR="009142B4" w:rsidRPr="003B25A4">
        <w:rPr>
          <w:rFonts w:cs="Times New Roman"/>
          <w:szCs w:val="24"/>
        </w:rPr>
        <w:t xml:space="preserve"> replace</w:t>
      </w:r>
      <w:r w:rsidR="007843C4" w:rsidRPr="003B25A4">
        <w:rPr>
          <w:rFonts w:cs="Times New Roman"/>
          <w:szCs w:val="24"/>
        </w:rPr>
        <w:t xml:space="preserve">d in </w:t>
      </w:r>
      <w:r w:rsidRPr="003B25A4">
        <w:rPr>
          <w:rFonts w:cs="Times New Roman"/>
          <w:szCs w:val="24"/>
        </w:rPr>
        <w:t xml:space="preserve">the </w:t>
      </w:r>
      <w:r w:rsidR="007843C4" w:rsidRPr="003B25A4">
        <w:rPr>
          <w:rFonts w:cs="Times New Roman"/>
          <w:szCs w:val="24"/>
        </w:rPr>
        <w:t>sample</w:t>
      </w:r>
      <w:r w:rsidR="009C687A" w:rsidRPr="003B25A4">
        <w:rPr>
          <w:rFonts w:cs="Times New Roman"/>
          <w:szCs w:val="24"/>
        </w:rPr>
        <w:t xml:space="preserve"> </w:t>
      </w:r>
      <w:r w:rsidR="001B0107" w:rsidRPr="003B25A4">
        <w:rPr>
          <w:rFonts w:cs="Times New Roman"/>
          <w:szCs w:val="24"/>
        </w:rPr>
        <w:t xml:space="preserve">and </w:t>
      </w:r>
      <w:r w:rsidRPr="003B25A4">
        <w:rPr>
          <w:rFonts w:cs="Times New Roman"/>
          <w:szCs w:val="24"/>
        </w:rPr>
        <w:t xml:space="preserve">assigned </w:t>
      </w:r>
      <w:r w:rsidR="00F80A10" w:rsidRPr="003B25A4">
        <w:rPr>
          <w:rFonts w:cs="Times New Roman"/>
          <w:szCs w:val="24"/>
        </w:rPr>
        <w:t>the mean value</w:t>
      </w:r>
      <w:r w:rsidR="009142B4" w:rsidRPr="003B25A4">
        <w:rPr>
          <w:rFonts w:cs="Times New Roman"/>
          <w:szCs w:val="24"/>
        </w:rPr>
        <w:t xml:space="preserve">. </w:t>
      </w:r>
    </w:p>
    <w:p w14:paraId="17FDAEE3" w14:textId="023FC43C" w:rsidR="0080351B" w:rsidRPr="003B25A4" w:rsidRDefault="009C687A" w:rsidP="001C084B">
      <w:pPr>
        <w:rPr>
          <w:rFonts w:cs="Times New Roman"/>
          <w:szCs w:val="24"/>
        </w:rPr>
      </w:pPr>
      <w:r w:rsidRPr="003B25A4">
        <w:rPr>
          <w:rFonts w:cs="Times New Roman"/>
          <w:szCs w:val="24"/>
        </w:rPr>
        <w:t>O</w:t>
      </w:r>
      <w:r w:rsidR="009142B4" w:rsidRPr="003B25A4">
        <w:rPr>
          <w:rFonts w:cs="Times New Roman"/>
          <w:szCs w:val="24"/>
        </w:rPr>
        <w:t xml:space="preserve">ur scales </w:t>
      </w:r>
      <w:r w:rsidR="0044421F" w:rsidRPr="003B25A4">
        <w:rPr>
          <w:rFonts w:cs="Times New Roman"/>
          <w:szCs w:val="24"/>
        </w:rPr>
        <w:t xml:space="preserve">were </w:t>
      </w:r>
      <w:r w:rsidR="009142B4" w:rsidRPr="003B25A4">
        <w:rPr>
          <w:rFonts w:cs="Times New Roman"/>
          <w:szCs w:val="24"/>
        </w:rPr>
        <w:t>developed from theory</w:t>
      </w:r>
      <w:r w:rsidR="00F80A10" w:rsidRPr="003B25A4">
        <w:rPr>
          <w:rFonts w:cs="Times New Roman"/>
          <w:szCs w:val="24"/>
        </w:rPr>
        <w:t xml:space="preserve"> and international studies</w:t>
      </w:r>
      <w:r w:rsidRPr="003B25A4">
        <w:rPr>
          <w:rFonts w:cs="Times New Roman"/>
          <w:szCs w:val="24"/>
        </w:rPr>
        <w:t>. W</w:t>
      </w:r>
      <w:r w:rsidR="00D7631D" w:rsidRPr="003B25A4">
        <w:rPr>
          <w:rFonts w:cs="Times New Roman"/>
          <w:szCs w:val="24"/>
        </w:rPr>
        <w:t>e used a semi</w:t>
      </w:r>
      <w:r w:rsidR="0044421F" w:rsidRPr="003B25A4">
        <w:rPr>
          <w:rFonts w:cs="Times New Roman"/>
          <w:szCs w:val="24"/>
        </w:rPr>
        <w:t>-</w:t>
      </w:r>
      <w:r w:rsidR="00D7631D" w:rsidRPr="003B25A4">
        <w:rPr>
          <w:rFonts w:cs="Times New Roman"/>
          <w:szCs w:val="24"/>
        </w:rPr>
        <w:t xml:space="preserve">confirmatory </w:t>
      </w:r>
      <w:r w:rsidR="0044421F" w:rsidRPr="003B25A4">
        <w:rPr>
          <w:rFonts w:cs="Times New Roman"/>
          <w:szCs w:val="24"/>
        </w:rPr>
        <w:t xml:space="preserve">item </w:t>
      </w:r>
      <w:r w:rsidR="00D7631D" w:rsidRPr="003B25A4">
        <w:rPr>
          <w:rFonts w:cs="Times New Roman"/>
          <w:szCs w:val="24"/>
        </w:rPr>
        <w:t xml:space="preserve">analysis </w:t>
      </w:r>
      <w:r w:rsidR="009142B4" w:rsidRPr="003B25A4">
        <w:rPr>
          <w:rFonts w:cs="Times New Roman"/>
          <w:szCs w:val="24"/>
        </w:rPr>
        <w:t>(principa</w:t>
      </w:r>
      <w:r w:rsidR="00D7631D" w:rsidRPr="003B25A4">
        <w:rPr>
          <w:rFonts w:cs="Times New Roman"/>
          <w:szCs w:val="24"/>
        </w:rPr>
        <w:t xml:space="preserve">l axis factoring) with </w:t>
      </w:r>
      <w:r w:rsidR="0044421F" w:rsidRPr="003B25A4">
        <w:rPr>
          <w:rFonts w:cs="Times New Roman"/>
          <w:szCs w:val="24"/>
        </w:rPr>
        <w:t xml:space="preserve">a </w:t>
      </w:r>
      <w:r w:rsidR="00D7631D" w:rsidRPr="003B25A4">
        <w:rPr>
          <w:rFonts w:cs="Times New Roman"/>
          <w:szCs w:val="24"/>
        </w:rPr>
        <w:t>non-</w:t>
      </w:r>
      <w:r w:rsidR="009142B4" w:rsidRPr="003B25A4">
        <w:rPr>
          <w:rFonts w:cs="Times New Roman"/>
          <w:szCs w:val="24"/>
        </w:rPr>
        <w:t xml:space="preserve">rotation option. </w:t>
      </w:r>
      <w:r w:rsidR="0044421F" w:rsidRPr="003B25A4">
        <w:rPr>
          <w:rFonts w:cs="Times New Roman"/>
          <w:szCs w:val="24"/>
        </w:rPr>
        <w:t>F</w:t>
      </w:r>
      <w:r w:rsidR="00F80A10" w:rsidRPr="003B25A4">
        <w:rPr>
          <w:rFonts w:cs="Times New Roman"/>
          <w:szCs w:val="24"/>
        </w:rPr>
        <w:t>actor</w:t>
      </w:r>
      <w:r w:rsidR="00E7334B" w:rsidRPr="003B25A4">
        <w:rPr>
          <w:rFonts w:cs="Times New Roman"/>
          <w:szCs w:val="24"/>
        </w:rPr>
        <w:t xml:space="preserve"> loadings</w:t>
      </w:r>
      <w:r w:rsidR="001E5148" w:rsidRPr="003B25A4">
        <w:rPr>
          <w:rFonts w:cs="Times New Roman"/>
          <w:szCs w:val="24"/>
        </w:rPr>
        <w:t>, Chronbachs α</w:t>
      </w:r>
      <w:r w:rsidR="00E7334B" w:rsidRPr="003B25A4">
        <w:rPr>
          <w:rFonts w:cs="Times New Roman"/>
          <w:szCs w:val="24"/>
        </w:rPr>
        <w:t xml:space="preserve"> and </w:t>
      </w:r>
      <w:r w:rsidR="009142B4" w:rsidRPr="003B25A4">
        <w:rPr>
          <w:rFonts w:cs="Times New Roman"/>
          <w:szCs w:val="24"/>
        </w:rPr>
        <w:t>R</w:t>
      </w:r>
      <w:r w:rsidR="00E7334B" w:rsidRPr="003B25A4">
        <w:rPr>
          <w:rFonts w:cs="Times New Roman"/>
          <w:szCs w:val="24"/>
          <w:vertAlign w:val="superscript"/>
        </w:rPr>
        <w:t>2</w:t>
      </w:r>
      <w:r w:rsidR="009142B4" w:rsidRPr="003B25A4">
        <w:rPr>
          <w:rFonts w:cs="Times New Roman"/>
          <w:szCs w:val="24"/>
        </w:rPr>
        <w:t xml:space="preserve"> </w:t>
      </w:r>
      <w:r w:rsidR="0044421F" w:rsidRPr="003B25A4">
        <w:rPr>
          <w:rFonts w:cs="Times New Roman"/>
          <w:szCs w:val="24"/>
        </w:rPr>
        <w:t xml:space="preserve">were </w:t>
      </w:r>
      <w:r w:rsidR="00F80A10" w:rsidRPr="003B25A4">
        <w:rPr>
          <w:rFonts w:cs="Times New Roman"/>
          <w:szCs w:val="24"/>
        </w:rPr>
        <w:t xml:space="preserve">used as </w:t>
      </w:r>
      <w:r w:rsidR="009142B4" w:rsidRPr="003B25A4">
        <w:rPr>
          <w:rFonts w:cs="Times New Roman"/>
          <w:szCs w:val="24"/>
        </w:rPr>
        <w:t>measure</w:t>
      </w:r>
      <w:r w:rsidR="0044421F" w:rsidRPr="003B25A4">
        <w:rPr>
          <w:rFonts w:cs="Times New Roman"/>
          <w:szCs w:val="24"/>
        </w:rPr>
        <w:t>s</w:t>
      </w:r>
      <w:r w:rsidR="009142B4" w:rsidRPr="003B25A4">
        <w:rPr>
          <w:rFonts w:cs="Times New Roman"/>
          <w:szCs w:val="24"/>
        </w:rPr>
        <w:t xml:space="preserve"> fo</w:t>
      </w:r>
      <w:r w:rsidR="00E7334B" w:rsidRPr="003B25A4">
        <w:rPr>
          <w:rFonts w:cs="Times New Roman"/>
          <w:szCs w:val="24"/>
        </w:rPr>
        <w:t xml:space="preserve">r </w:t>
      </w:r>
      <w:r w:rsidR="0044421F" w:rsidRPr="003B25A4">
        <w:rPr>
          <w:rFonts w:cs="Times New Roman"/>
          <w:szCs w:val="24"/>
        </w:rPr>
        <w:t xml:space="preserve">the </w:t>
      </w:r>
      <w:r w:rsidR="00E7334B" w:rsidRPr="003B25A4">
        <w:rPr>
          <w:rFonts w:cs="Times New Roman"/>
          <w:szCs w:val="24"/>
        </w:rPr>
        <w:t xml:space="preserve">factors’ explained variance </w:t>
      </w:r>
      <w:r w:rsidR="00F80A10" w:rsidRPr="003B25A4">
        <w:rPr>
          <w:rFonts w:cs="Times New Roman"/>
          <w:szCs w:val="24"/>
        </w:rPr>
        <w:t xml:space="preserve">and </w:t>
      </w:r>
      <w:r w:rsidR="0044421F" w:rsidRPr="003B25A4">
        <w:rPr>
          <w:rFonts w:cs="Times New Roman"/>
          <w:szCs w:val="24"/>
        </w:rPr>
        <w:t xml:space="preserve">are </w:t>
      </w:r>
      <w:r w:rsidR="00535F77" w:rsidRPr="003B25A4">
        <w:rPr>
          <w:rFonts w:cs="Times New Roman"/>
          <w:szCs w:val="24"/>
        </w:rPr>
        <w:t>reported in the Appendix</w:t>
      </w:r>
      <w:r w:rsidR="001E5148" w:rsidRPr="003B25A4">
        <w:rPr>
          <w:rFonts w:cs="Times New Roman"/>
          <w:szCs w:val="24"/>
        </w:rPr>
        <w:t xml:space="preserve"> (Ringdal</w:t>
      </w:r>
      <w:r w:rsidR="00BF1EE3" w:rsidRPr="003B25A4">
        <w:rPr>
          <w:rFonts w:cs="Times New Roman"/>
          <w:szCs w:val="24"/>
        </w:rPr>
        <w:t xml:space="preserve"> 2</w:t>
      </w:r>
      <w:r w:rsidR="001E5148" w:rsidRPr="003B25A4">
        <w:rPr>
          <w:rFonts w:cs="Times New Roman"/>
          <w:szCs w:val="24"/>
        </w:rPr>
        <w:t>013)</w:t>
      </w:r>
      <w:r w:rsidR="0080351B" w:rsidRPr="003B25A4">
        <w:rPr>
          <w:rFonts w:cs="Times New Roman"/>
          <w:szCs w:val="24"/>
        </w:rPr>
        <w:t xml:space="preserve">. </w:t>
      </w:r>
      <w:r w:rsidR="008A4A62" w:rsidRPr="003B25A4">
        <w:rPr>
          <w:rFonts w:cs="Times New Roman"/>
          <w:szCs w:val="24"/>
        </w:rPr>
        <w:t xml:space="preserve">Considerations </w:t>
      </w:r>
      <w:r w:rsidR="0044421F" w:rsidRPr="003B25A4">
        <w:rPr>
          <w:rFonts w:cs="Times New Roman"/>
          <w:szCs w:val="24"/>
        </w:rPr>
        <w:t xml:space="preserve">of </w:t>
      </w:r>
      <w:r w:rsidR="008A4A62" w:rsidRPr="003B25A4">
        <w:rPr>
          <w:rFonts w:cs="Times New Roman"/>
          <w:szCs w:val="24"/>
        </w:rPr>
        <w:t>concept valid</w:t>
      </w:r>
      <w:r w:rsidR="00CB1E7E" w:rsidRPr="003B25A4">
        <w:rPr>
          <w:rFonts w:cs="Times New Roman"/>
          <w:szCs w:val="24"/>
        </w:rPr>
        <w:t>ity and statistical validity were</w:t>
      </w:r>
      <w:r w:rsidR="00BE3B05" w:rsidRPr="003B25A4">
        <w:rPr>
          <w:rFonts w:cs="Times New Roman"/>
          <w:szCs w:val="24"/>
        </w:rPr>
        <w:t xml:space="preserve"> the basi</w:t>
      </w:r>
      <w:r w:rsidR="00F80A10" w:rsidRPr="003B25A4">
        <w:rPr>
          <w:rFonts w:cs="Times New Roman"/>
          <w:szCs w:val="24"/>
        </w:rPr>
        <w:t xml:space="preserve">s for </w:t>
      </w:r>
      <w:r w:rsidR="008A4A62" w:rsidRPr="003B25A4">
        <w:rPr>
          <w:rFonts w:cs="Times New Roman"/>
          <w:szCs w:val="24"/>
        </w:rPr>
        <w:t>decision</w:t>
      </w:r>
      <w:r w:rsidR="00F80A10" w:rsidRPr="003B25A4">
        <w:rPr>
          <w:rFonts w:cs="Times New Roman"/>
          <w:szCs w:val="24"/>
        </w:rPr>
        <w:t xml:space="preserve">s </w:t>
      </w:r>
      <w:r w:rsidR="0016377E" w:rsidRPr="003B25A4">
        <w:rPr>
          <w:rFonts w:cs="Times New Roman"/>
          <w:szCs w:val="24"/>
        </w:rPr>
        <w:t xml:space="preserve">on items </w:t>
      </w:r>
      <w:r w:rsidR="00F80A10" w:rsidRPr="003B25A4">
        <w:rPr>
          <w:rFonts w:cs="Times New Roman"/>
          <w:szCs w:val="24"/>
        </w:rPr>
        <w:t xml:space="preserve">in </w:t>
      </w:r>
      <w:r w:rsidR="00D70E6E" w:rsidRPr="003B25A4">
        <w:rPr>
          <w:rFonts w:cs="Times New Roman"/>
          <w:szCs w:val="24"/>
        </w:rPr>
        <w:t>sum scores</w:t>
      </w:r>
      <w:r w:rsidR="0044421F" w:rsidRPr="003B25A4">
        <w:rPr>
          <w:rFonts w:cs="Times New Roman"/>
          <w:szCs w:val="24"/>
        </w:rPr>
        <w:t>,</w:t>
      </w:r>
      <w:r w:rsidR="00F80A10" w:rsidRPr="003B25A4">
        <w:rPr>
          <w:rFonts w:cs="Times New Roman"/>
          <w:szCs w:val="24"/>
        </w:rPr>
        <w:t xml:space="preserve"> </w:t>
      </w:r>
      <w:r w:rsidR="00D70E6E" w:rsidRPr="003B25A4">
        <w:rPr>
          <w:rFonts w:cs="Times New Roman"/>
          <w:szCs w:val="24"/>
        </w:rPr>
        <w:t xml:space="preserve">which </w:t>
      </w:r>
      <w:r w:rsidR="0044421F" w:rsidRPr="003B25A4">
        <w:rPr>
          <w:rFonts w:cs="Times New Roman"/>
          <w:szCs w:val="24"/>
        </w:rPr>
        <w:t xml:space="preserve">were </w:t>
      </w:r>
      <w:r w:rsidR="00F80A10" w:rsidRPr="003B25A4">
        <w:rPr>
          <w:rFonts w:cs="Times New Roman"/>
          <w:szCs w:val="24"/>
        </w:rPr>
        <w:t xml:space="preserve">the basis for </w:t>
      </w:r>
      <w:r w:rsidR="0044421F" w:rsidRPr="003B25A4">
        <w:rPr>
          <w:rFonts w:cs="Times New Roman"/>
          <w:szCs w:val="24"/>
        </w:rPr>
        <w:t xml:space="preserve">the </w:t>
      </w:r>
      <w:r w:rsidR="00F80A10" w:rsidRPr="003B25A4">
        <w:rPr>
          <w:rFonts w:cs="Times New Roman"/>
          <w:szCs w:val="24"/>
        </w:rPr>
        <w:t xml:space="preserve">empirical </w:t>
      </w:r>
      <w:r w:rsidR="00D70E6E" w:rsidRPr="003B25A4">
        <w:rPr>
          <w:rFonts w:cs="Times New Roman"/>
          <w:szCs w:val="24"/>
        </w:rPr>
        <w:t>analysis</w:t>
      </w:r>
      <w:r w:rsidR="00F80A10" w:rsidRPr="003B25A4">
        <w:rPr>
          <w:rFonts w:cs="Times New Roman"/>
          <w:szCs w:val="24"/>
        </w:rPr>
        <w:t>.</w:t>
      </w:r>
      <w:r w:rsidR="0016377E" w:rsidRPr="003B25A4">
        <w:rPr>
          <w:rFonts w:cs="Times New Roman"/>
          <w:szCs w:val="24"/>
        </w:rPr>
        <w:t xml:space="preserve"> </w:t>
      </w:r>
    </w:p>
    <w:p w14:paraId="7A2AF9ED" w14:textId="14732D10" w:rsidR="0016377E" w:rsidRDefault="002B3922" w:rsidP="001C084B">
      <w:pPr>
        <w:rPr>
          <w:rFonts w:cs="Times New Roman"/>
          <w:szCs w:val="24"/>
        </w:rPr>
      </w:pPr>
      <w:r w:rsidRPr="003B25A4">
        <w:rPr>
          <w:rFonts w:cs="Times New Roman"/>
          <w:szCs w:val="24"/>
        </w:rPr>
        <w:t>Analytically</w:t>
      </w:r>
      <w:r w:rsidR="0044421F" w:rsidRPr="003B25A4">
        <w:rPr>
          <w:rFonts w:cs="Times New Roman"/>
          <w:szCs w:val="24"/>
        </w:rPr>
        <w:t xml:space="preserve">, </w:t>
      </w:r>
      <w:r w:rsidRPr="003B25A4">
        <w:rPr>
          <w:rFonts w:cs="Times New Roman"/>
          <w:szCs w:val="24"/>
        </w:rPr>
        <w:t>w</w:t>
      </w:r>
      <w:r w:rsidR="0016377E" w:rsidRPr="003B25A4">
        <w:rPr>
          <w:rFonts w:cs="Times New Roman"/>
          <w:szCs w:val="24"/>
        </w:rPr>
        <w:t xml:space="preserve">e started </w:t>
      </w:r>
      <w:r w:rsidR="00535F77" w:rsidRPr="003B25A4">
        <w:rPr>
          <w:rFonts w:cs="Times New Roman"/>
          <w:szCs w:val="24"/>
        </w:rPr>
        <w:t>with</w:t>
      </w:r>
      <w:r w:rsidR="0016377E" w:rsidRPr="003B25A4">
        <w:rPr>
          <w:rFonts w:cs="Times New Roman"/>
          <w:szCs w:val="24"/>
        </w:rPr>
        <w:t xml:space="preserve"> correlations </w:t>
      </w:r>
      <w:r w:rsidR="00E7334B" w:rsidRPr="003B25A4">
        <w:rPr>
          <w:rFonts w:cs="Times New Roman"/>
          <w:szCs w:val="24"/>
        </w:rPr>
        <w:t>between explanatory variable</w:t>
      </w:r>
      <w:r w:rsidRPr="003B25A4">
        <w:rPr>
          <w:rFonts w:cs="Times New Roman"/>
          <w:szCs w:val="24"/>
        </w:rPr>
        <w:t>s</w:t>
      </w:r>
      <w:r w:rsidR="00E7334B" w:rsidRPr="003B25A4">
        <w:rPr>
          <w:rFonts w:cs="Times New Roman"/>
          <w:szCs w:val="24"/>
        </w:rPr>
        <w:t xml:space="preserve"> and aspects of </w:t>
      </w:r>
      <w:r w:rsidR="0016377E" w:rsidRPr="003B25A4">
        <w:rPr>
          <w:rFonts w:cs="Times New Roman"/>
          <w:szCs w:val="24"/>
        </w:rPr>
        <w:t>inte</w:t>
      </w:r>
      <w:r w:rsidRPr="003B25A4">
        <w:rPr>
          <w:rFonts w:cs="Times New Roman"/>
          <w:szCs w:val="24"/>
        </w:rPr>
        <w:t>rcultural empathy</w:t>
      </w:r>
      <w:r w:rsidR="0016377E" w:rsidRPr="003B25A4">
        <w:rPr>
          <w:rFonts w:cs="Times New Roman"/>
          <w:szCs w:val="24"/>
        </w:rPr>
        <w:t xml:space="preserve">. In order to achieve the </w:t>
      </w:r>
      <w:r w:rsidR="00CB1E7E" w:rsidRPr="003B25A4">
        <w:rPr>
          <w:rFonts w:cs="Times New Roman"/>
          <w:szCs w:val="24"/>
        </w:rPr>
        <w:t xml:space="preserve">scientific goal of </w:t>
      </w:r>
      <w:r w:rsidR="00A20E15" w:rsidRPr="003B25A4">
        <w:rPr>
          <w:rFonts w:cs="Times New Roman"/>
          <w:szCs w:val="24"/>
        </w:rPr>
        <w:t xml:space="preserve">a simple model </w:t>
      </w:r>
      <w:r w:rsidR="0044421F" w:rsidRPr="003B25A4">
        <w:rPr>
          <w:rFonts w:cs="Times New Roman"/>
          <w:szCs w:val="24"/>
        </w:rPr>
        <w:t>explaining</w:t>
      </w:r>
      <w:r w:rsidR="00A20E15" w:rsidRPr="003B25A4">
        <w:rPr>
          <w:rFonts w:cs="Times New Roman"/>
          <w:szCs w:val="24"/>
        </w:rPr>
        <w:t xml:space="preserve"> the maximum </w:t>
      </w:r>
      <w:r w:rsidR="0044421F" w:rsidRPr="003B25A4">
        <w:rPr>
          <w:rFonts w:cs="Times New Roman"/>
          <w:szCs w:val="24"/>
        </w:rPr>
        <w:t xml:space="preserve">amount </w:t>
      </w:r>
      <w:r w:rsidR="00A20E15" w:rsidRPr="003B25A4">
        <w:rPr>
          <w:rFonts w:cs="Times New Roman"/>
          <w:szCs w:val="24"/>
        </w:rPr>
        <w:t>of variance</w:t>
      </w:r>
      <w:r w:rsidR="0044421F" w:rsidRPr="003B25A4">
        <w:rPr>
          <w:rFonts w:cs="Times New Roman"/>
          <w:szCs w:val="24"/>
        </w:rPr>
        <w:t xml:space="preserve"> </w:t>
      </w:r>
      <w:r w:rsidR="00CB1E7E" w:rsidRPr="003B25A4">
        <w:rPr>
          <w:rFonts w:cs="Times New Roman"/>
          <w:szCs w:val="24"/>
        </w:rPr>
        <w:fldChar w:fldCharType="begin"/>
      </w:r>
      <w:r w:rsidR="003D7D4D" w:rsidRPr="003B25A4">
        <w:rPr>
          <w:rFonts w:cs="Times New Roman"/>
          <w:szCs w:val="24"/>
        </w:rPr>
        <w:instrText xml:space="preserve"> ADDIN EN.CITE &lt;EndNote&gt;&lt;Cite&gt;&lt;Author&gt;Kline&lt;/Author&gt;&lt;Year&gt;2005&lt;/Year&gt;&lt;RecNum&gt;738&lt;/RecNum&gt;&lt;DisplayText&gt;(Kline, 2005)&lt;/DisplayText&gt;&lt;record&gt;&lt;rec-number&gt;738&lt;/rec-number&gt;&lt;foreign-keys&gt;&lt;key app="EN" db-id="9z0vaz52vxe2pqe09tnv9r02xs52trssw2a0" timestamp="0"&gt;738&lt;/key&gt;&lt;/foreign-keys&gt;&lt;ref-type name="Book"&gt;6&lt;/ref-type&gt;&lt;contributors&gt;&lt;authors&gt;&lt;author&gt;Kline, Rex B&lt;/author&gt;&lt;/authors&gt;&lt;/contributors&gt;&lt;titles&gt;&lt;title&gt;Principles and Practice of Structural Equation Modeling&lt;/title&gt;&lt;/titles&gt;&lt;dates&gt;&lt;year&gt;2005&lt;/year&gt;&lt;/dates&gt;&lt;pub-location&gt;London&lt;/pub-location&gt;&lt;publisher&gt;Guildford Press&lt;/publisher&gt;&lt;urls&gt;&lt;/urls&gt;&lt;/record&gt;&lt;/Cite&gt;&lt;/EndNote&gt;</w:instrText>
      </w:r>
      <w:r w:rsidR="00CB1E7E" w:rsidRPr="003B25A4">
        <w:rPr>
          <w:rFonts w:cs="Times New Roman"/>
          <w:szCs w:val="24"/>
        </w:rPr>
        <w:fldChar w:fldCharType="separate"/>
      </w:r>
      <w:r w:rsidR="00CB1E7E" w:rsidRPr="003B25A4">
        <w:rPr>
          <w:rFonts w:cs="Times New Roman"/>
          <w:szCs w:val="24"/>
        </w:rPr>
        <w:t>(Kline</w:t>
      </w:r>
      <w:r w:rsidR="00BF1EE3" w:rsidRPr="003B25A4">
        <w:rPr>
          <w:rFonts w:cs="Times New Roman"/>
          <w:szCs w:val="24"/>
        </w:rPr>
        <w:t xml:space="preserve"> 2</w:t>
      </w:r>
      <w:r w:rsidR="00CB1E7E" w:rsidRPr="003B25A4">
        <w:rPr>
          <w:rFonts w:cs="Times New Roman"/>
          <w:szCs w:val="24"/>
        </w:rPr>
        <w:t>005)</w:t>
      </w:r>
      <w:r w:rsidR="00CB1E7E" w:rsidRPr="003B25A4">
        <w:rPr>
          <w:rFonts w:cs="Times New Roman"/>
          <w:szCs w:val="24"/>
        </w:rPr>
        <w:fldChar w:fldCharType="end"/>
      </w:r>
      <w:r w:rsidR="0044421F" w:rsidRPr="003B25A4">
        <w:rPr>
          <w:rFonts w:cs="Times New Roman"/>
          <w:szCs w:val="24"/>
        </w:rPr>
        <w:t>,</w:t>
      </w:r>
      <w:r w:rsidR="00A20E15" w:rsidRPr="003B25A4">
        <w:rPr>
          <w:rFonts w:cs="Times New Roman"/>
          <w:szCs w:val="24"/>
        </w:rPr>
        <w:t xml:space="preserve"> the</w:t>
      </w:r>
      <w:r w:rsidR="00ED5A96" w:rsidRPr="003B25A4">
        <w:rPr>
          <w:rFonts w:cs="Times New Roman"/>
          <w:szCs w:val="24"/>
        </w:rPr>
        <w:t xml:space="preserve"> </w:t>
      </w:r>
      <w:r w:rsidR="00E7334B" w:rsidRPr="003B25A4">
        <w:rPr>
          <w:rFonts w:cs="Times New Roman"/>
          <w:szCs w:val="24"/>
        </w:rPr>
        <w:t xml:space="preserve">variables with </w:t>
      </w:r>
      <w:r w:rsidR="00ED5A96" w:rsidRPr="003B25A4">
        <w:rPr>
          <w:rFonts w:cs="Times New Roman"/>
          <w:szCs w:val="24"/>
        </w:rPr>
        <w:t>signifi</w:t>
      </w:r>
      <w:r w:rsidR="00E7334B" w:rsidRPr="003B25A4">
        <w:rPr>
          <w:rFonts w:cs="Times New Roman"/>
          <w:szCs w:val="24"/>
        </w:rPr>
        <w:t xml:space="preserve">cant bivariate correlations </w:t>
      </w:r>
      <w:r w:rsidR="00ED5A96" w:rsidRPr="003B25A4">
        <w:rPr>
          <w:rFonts w:cs="Times New Roman"/>
          <w:szCs w:val="24"/>
        </w:rPr>
        <w:t xml:space="preserve">are </w:t>
      </w:r>
      <w:r w:rsidR="0016377E" w:rsidRPr="003B25A4">
        <w:rPr>
          <w:rFonts w:cs="Times New Roman"/>
          <w:szCs w:val="24"/>
        </w:rPr>
        <w:t xml:space="preserve">presented in </w:t>
      </w:r>
      <w:r w:rsidR="00E7334B" w:rsidRPr="003B25A4">
        <w:rPr>
          <w:rFonts w:cs="Times New Roman"/>
          <w:szCs w:val="24"/>
        </w:rPr>
        <w:t>the first multiple regression model</w:t>
      </w:r>
      <w:r w:rsidR="00AC42E2" w:rsidRPr="003B25A4">
        <w:rPr>
          <w:rFonts w:cs="Times New Roman"/>
          <w:szCs w:val="24"/>
        </w:rPr>
        <w:t xml:space="preserve">. </w:t>
      </w:r>
      <w:r w:rsidR="0044421F" w:rsidRPr="003B25A4">
        <w:rPr>
          <w:rFonts w:cs="Times New Roman"/>
          <w:szCs w:val="24"/>
        </w:rPr>
        <w:t>The</w:t>
      </w:r>
      <w:r w:rsidR="00AC42E2" w:rsidRPr="003B25A4">
        <w:rPr>
          <w:rFonts w:cs="Times New Roman"/>
          <w:szCs w:val="24"/>
        </w:rPr>
        <w:t xml:space="preserve"> </w:t>
      </w:r>
      <w:r w:rsidR="0016377E" w:rsidRPr="003B25A4">
        <w:rPr>
          <w:rFonts w:cs="Times New Roman"/>
          <w:szCs w:val="24"/>
        </w:rPr>
        <w:t xml:space="preserve">second </w:t>
      </w:r>
      <w:r w:rsidR="00A20E15" w:rsidRPr="003B25A4">
        <w:rPr>
          <w:rFonts w:cs="Times New Roman"/>
          <w:szCs w:val="24"/>
        </w:rPr>
        <w:t xml:space="preserve">and final </w:t>
      </w:r>
      <w:r w:rsidR="0016377E" w:rsidRPr="003B25A4">
        <w:rPr>
          <w:rFonts w:cs="Times New Roman"/>
          <w:szCs w:val="24"/>
        </w:rPr>
        <w:t>regression model</w:t>
      </w:r>
      <w:r w:rsidR="00AC42E2" w:rsidRPr="003B25A4">
        <w:rPr>
          <w:rFonts w:cs="Times New Roman"/>
          <w:szCs w:val="24"/>
        </w:rPr>
        <w:t>s</w:t>
      </w:r>
      <w:r w:rsidR="0044421F" w:rsidRPr="003B25A4">
        <w:rPr>
          <w:rFonts w:cs="Times New Roman"/>
          <w:szCs w:val="24"/>
        </w:rPr>
        <w:t xml:space="preserve"> include </w:t>
      </w:r>
      <w:r w:rsidR="00AC42E2" w:rsidRPr="003B25A4">
        <w:rPr>
          <w:rFonts w:cs="Times New Roman"/>
          <w:szCs w:val="24"/>
        </w:rPr>
        <w:t xml:space="preserve">only the significant variables </w:t>
      </w:r>
      <w:r w:rsidR="0044421F" w:rsidRPr="003B25A4">
        <w:rPr>
          <w:rFonts w:cs="Times New Roman"/>
          <w:szCs w:val="24"/>
        </w:rPr>
        <w:t xml:space="preserve">from </w:t>
      </w:r>
      <w:r w:rsidR="00AC42E2" w:rsidRPr="003B25A4">
        <w:rPr>
          <w:rFonts w:cs="Times New Roman"/>
          <w:szCs w:val="24"/>
        </w:rPr>
        <w:t>the first regression model</w:t>
      </w:r>
      <w:r w:rsidR="00A20E15" w:rsidRPr="003B25A4">
        <w:rPr>
          <w:rFonts w:cs="Times New Roman"/>
          <w:szCs w:val="24"/>
        </w:rPr>
        <w:t xml:space="preserve">. </w:t>
      </w:r>
      <w:r w:rsidR="00170B40" w:rsidRPr="003B25A4">
        <w:rPr>
          <w:rFonts w:cs="Times New Roman"/>
          <w:szCs w:val="24"/>
        </w:rPr>
        <w:t>This procedure</w:t>
      </w:r>
      <w:r w:rsidR="009B726F" w:rsidRPr="003B25A4">
        <w:rPr>
          <w:rFonts w:cs="Times New Roman"/>
          <w:szCs w:val="24"/>
        </w:rPr>
        <w:t xml:space="preserve"> </w:t>
      </w:r>
      <w:r w:rsidR="0044421F" w:rsidRPr="003B25A4">
        <w:rPr>
          <w:rFonts w:cs="Times New Roman"/>
          <w:szCs w:val="24"/>
        </w:rPr>
        <w:t xml:space="preserve">was followed </w:t>
      </w:r>
      <w:r w:rsidR="009B726F" w:rsidRPr="003B25A4">
        <w:rPr>
          <w:rFonts w:cs="Times New Roman"/>
          <w:szCs w:val="24"/>
        </w:rPr>
        <w:t>for all four</w:t>
      </w:r>
      <w:r w:rsidR="00B81E7E" w:rsidRPr="003B25A4">
        <w:rPr>
          <w:rFonts w:cs="Times New Roman"/>
          <w:szCs w:val="24"/>
        </w:rPr>
        <w:t xml:space="preserve"> aspects of our dependent variable.</w:t>
      </w:r>
      <w:r w:rsidR="00CB39FB" w:rsidRPr="003B25A4">
        <w:rPr>
          <w:rFonts w:cs="Times New Roman"/>
          <w:szCs w:val="24"/>
        </w:rPr>
        <w:t xml:space="preserve"> </w:t>
      </w:r>
    </w:p>
    <w:p w14:paraId="5DC2F387" w14:textId="77777777" w:rsidR="0080351B" w:rsidRPr="00561864" w:rsidRDefault="0080351B" w:rsidP="00156A0E">
      <w:pPr>
        <w:pStyle w:val="NoSpacing"/>
        <w:rPr>
          <w:lang w:val="en-GB"/>
        </w:rPr>
      </w:pPr>
      <w:r w:rsidRPr="00561864">
        <w:rPr>
          <w:lang w:val="en-GB"/>
        </w:rPr>
        <w:t>Results</w:t>
      </w:r>
    </w:p>
    <w:p w14:paraId="3C43097E" w14:textId="384AD3CB" w:rsidR="003765B6" w:rsidRPr="003B25A4" w:rsidRDefault="00F82D2E" w:rsidP="001C084B">
      <w:pPr>
        <w:rPr>
          <w:rFonts w:cs="Times New Roman"/>
          <w:szCs w:val="24"/>
        </w:rPr>
      </w:pPr>
      <w:r w:rsidRPr="003B25A4">
        <w:rPr>
          <w:rFonts w:cs="Times New Roman"/>
          <w:szCs w:val="24"/>
        </w:rPr>
        <w:t>According to theory</w:t>
      </w:r>
      <w:r w:rsidR="00CF79F7">
        <w:rPr>
          <w:rFonts w:cs="Times New Roman"/>
          <w:szCs w:val="24"/>
        </w:rPr>
        <w:t>,</w:t>
      </w:r>
      <w:r w:rsidRPr="003B25A4">
        <w:rPr>
          <w:rFonts w:cs="Times New Roman"/>
          <w:szCs w:val="24"/>
        </w:rPr>
        <w:t xml:space="preserve"> o</w:t>
      </w:r>
      <w:r w:rsidR="0080351B" w:rsidRPr="003B25A4">
        <w:rPr>
          <w:rFonts w:cs="Times New Roman"/>
          <w:szCs w:val="24"/>
        </w:rPr>
        <w:t>ur dependent</w:t>
      </w:r>
      <w:r w:rsidR="009B726F" w:rsidRPr="003B25A4">
        <w:rPr>
          <w:rFonts w:cs="Times New Roman"/>
          <w:szCs w:val="24"/>
        </w:rPr>
        <w:t xml:space="preserve"> variable is measured with four</w:t>
      </w:r>
      <w:r w:rsidR="0080351B" w:rsidRPr="003B25A4">
        <w:rPr>
          <w:rFonts w:cs="Times New Roman"/>
          <w:szCs w:val="24"/>
        </w:rPr>
        <w:t xml:space="preserve"> </w:t>
      </w:r>
      <w:r w:rsidR="00E744E5" w:rsidRPr="003B25A4">
        <w:rPr>
          <w:rFonts w:cs="Times New Roman"/>
          <w:szCs w:val="24"/>
        </w:rPr>
        <w:t>separate asp</w:t>
      </w:r>
      <w:r w:rsidR="009B726F" w:rsidRPr="003B25A4">
        <w:rPr>
          <w:rFonts w:cs="Times New Roman"/>
          <w:szCs w:val="24"/>
        </w:rPr>
        <w:t>ects</w:t>
      </w:r>
      <w:r w:rsidR="00E744E5" w:rsidRPr="003B25A4">
        <w:rPr>
          <w:rFonts w:cs="Times New Roman"/>
          <w:szCs w:val="24"/>
        </w:rPr>
        <w:t xml:space="preserve">. </w:t>
      </w:r>
      <w:r w:rsidR="00CF79F7">
        <w:rPr>
          <w:rFonts w:cs="Times New Roman"/>
          <w:szCs w:val="24"/>
        </w:rPr>
        <w:t xml:space="preserve">Table </w:t>
      </w:r>
      <w:r w:rsidR="00810D46">
        <w:rPr>
          <w:rFonts w:cs="Times New Roman"/>
          <w:szCs w:val="24"/>
        </w:rPr>
        <w:t>3</w:t>
      </w:r>
      <w:r w:rsidR="003765B6" w:rsidRPr="003B25A4">
        <w:rPr>
          <w:rFonts w:cs="Times New Roman"/>
          <w:szCs w:val="24"/>
        </w:rPr>
        <w:t xml:space="preserve"> </w:t>
      </w:r>
      <w:r w:rsidR="0044421F" w:rsidRPr="003B25A4">
        <w:rPr>
          <w:rFonts w:cs="Times New Roman"/>
          <w:szCs w:val="24"/>
        </w:rPr>
        <w:t>illustrat</w:t>
      </w:r>
      <w:r w:rsidR="00CF79F7">
        <w:rPr>
          <w:rFonts w:cs="Times New Roman"/>
          <w:szCs w:val="24"/>
        </w:rPr>
        <w:t>es</w:t>
      </w:r>
      <w:r w:rsidR="0044421F" w:rsidRPr="003B25A4">
        <w:rPr>
          <w:rFonts w:cs="Times New Roman"/>
          <w:szCs w:val="24"/>
        </w:rPr>
        <w:t xml:space="preserve"> the correlations among </w:t>
      </w:r>
      <w:r w:rsidR="003765B6" w:rsidRPr="003B25A4">
        <w:rPr>
          <w:rFonts w:cs="Times New Roman"/>
          <w:szCs w:val="24"/>
        </w:rPr>
        <w:t xml:space="preserve">these aspects. </w:t>
      </w:r>
      <w:r w:rsidR="00934F49" w:rsidRPr="003B25A4">
        <w:rPr>
          <w:rFonts w:cs="Times New Roman"/>
          <w:szCs w:val="24"/>
        </w:rPr>
        <w:t xml:space="preserve">Since </w:t>
      </w:r>
      <w:r w:rsidR="0044421F" w:rsidRPr="003B25A4">
        <w:rPr>
          <w:rFonts w:cs="Times New Roman"/>
          <w:szCs w:val="24"/>
        </w:rPr>
        <w:t xml:space="preserve">our </w:t>
      </w:r>
      <w:r w:rsidR="00934F49" w:rsidRPr="003B25A4">
        <w:rPr>
          <w:rFonts w:cs="Times New Roman"/>
          <w:szCs w:val="24"/>
        </w:rPr>
        <w:t>sample is large (</w:t>
      </w:r>
      <w:r w:rsidR="0044421F" w:rsidRPr="003B25A4">
        <w:rPr>
          <w:rFonts w:cs="Times New Roman"/>
          <w:szCs w:val="24"/>
        </w:rPr>
        <w:t xml:space="preserve">N = </w:t>
      </w:r>
      <w:r w:rsidR="00934F49" w:rsidRPr="003B25A4">
        <w:rPr>
          <w:rFonts w:cs="Times New Roman"/>
          <w:szCs w:val="24"/>
        </w:rPr>
        <w:t>948</w:t>
      </w:r>
      <w:r w:rsidR="0044421F" w:rsidRPr="003B25A4">
        <w:rPr>
          <w:rFonts w:cs="Times New Roman"/>
          <w:szCs w:val="24"/>
        </w:rPr>
        <w:t xml:space="preserve">), </w:t>
      </w:r>
      <w:r w:rsidR="00934F49" w:rsidRPr="003B25A4">
        <w:rPr>
          <w:rFonts w:cs="Times New Roman"/>
          <w:szCs w:val="24"/>
        </w:rPr>
        <w:t xml:space="preserve">we avoid displaying </w:t>
      </w:r>
      <w:r w:rsidR="00766A7E">
        <w:rPr>
          <w:rFonts w:cs="Times New Roman"/>
          <w:szCs w:val="24"/>
        </w:rPr>
        <w:t>in</w:t>
      </w:r>
      <w:r w:rsidR="00934F49" w:rsidRPr="003B25A4">
        <w:rPr>
          <w:rFonts w:cs="Times New Roman"/>
          <w:szCs w:val="24"/>
        </w:rPr>
        <w:t>significant results.</w:t>
      </w:r>
    </w:p>
    <w:p w14:paraId="64140450" w14:textId="77777777" w:rsidR="009C2168" w:rsidRDefault="009C2168" w:rsidP="009C2168">
      <w:pPr>
        <w:spacing w:after="0" w:line="240" w:lineRule="auto"/>
        <w:rPr>
          <w:rFonts w:asciiTheme="minorHAnsi" w:hAnsiTheme="minorHAnsi"/>
          <w:sz w:val="22"/>
        </w:rPr>
      </w:pPr>
    </w:p>
    <w:p w14:paraId="106D986A" w14:textId="77777777" w:rsidR="009C2168" w:rsidRDefault="009C2168" w:rsidP="009C2168">
      <w:pPr>
        <w:spacing w:after="0" w:line="240" w:lineRule="auto"/>
        <w:rPr>
          <w:rFonts w:asciiTheme="minorHAnsi" w:hAnsiTheme="minorHAnsi"/>
          <w:sz w:val="22"/>
        </w:rPr>
      </w:pPr>
    </w:p>
    <w:p w14:paraId="4833665A" w14:textId="740AD2AC" w:rsidR="009C2168" w:rsidRDefault="009C2168" w:rsidP="009C2168">
      <w:pPr>
        <w:spacing w:after="0" w:line="240" w:lineRule="auto"/>
        <w:rPr>
          <w:rFonts w:asciiTheme="minorHAnsi" w:hAnsiTheme="minorHAnsi"/>
          <w:sz w:val="22"/>
        </w:rPr>
      </w:pPr>
    </w:p>
    <w:p w14:paraId="5E410812" w14:textId="753EEA7D" w:rsidR="00BB505A" w:rsidRDefault="00BB505A" w:rsidP="009C2168">
      <w:pPr>
        <w:spacing w:after="0" w:line="240" w:lineRule="auto"/>
        <w:rPr>
          <w:rFonts w:asciiTheme="minorHAnsi" w:hAnsiTheme="minorHAnsi"/>
          <w:sz w:val="22"/>
        </w:rPr>
      </w:pPr>
    </w:p>
    <w:p w14:paraId="09B6B96C" w14:textId="362E65D1" w:rsidR="00BB505A" w:rsidRDefault="00BB505A" w:rsidP="009C2168">
      <w:pPr>
        <w:spacing w:after="0" w:line="240" w:lineRule="auto"/>
        <w:rPr>
          <w:rFonts w:asciiTheme="minorHAnsi" w:hAnsiTheme="minorHAnsi"/>
          <w:sz w:val="22"/>
        </w:rPr>
      </w:pPr>
    </w:p>
    <w:p w14:paraId="2D04E2D6" w14:textId="266F72B1" w:rsidR="00BB505A" w:rsidRDefault="00BB505A" w:rsidP="009C2168">
      <w:pPr>
        <w:spacing w:after="0" w:line="240" w:lineRule="auto"/>
        <w:rPr>
          <w:rFonts w:asciiTheme="minorHAnsi" w:hAnsiTheme="minorHAnsi"/>
          <w:sz w:val="22"/>
        </w:rPr>
      </w:pPr>
    </w:p>
    <w:p w14:paraId="1C8FCA71" w14:textId="3787D5C6" w:rsidR="00BB505A" w:rsidRDefault="00BB505A" w:rsidP="009C2168">
      <w:pPr>
        <w:spacing w:after="0" w:line="240" w:lineRule="auto"/>
        <w:rPr>
          <w:rFonts w:asciiTheme="minorHAnsi" w:hAnsiTheme="minorHAnsi"/>
          <w:sz w:val="22"/>
        </w:rPr>
      </w:pPr>
    </w:p>
    <w:p w14:paraId="7120DAB4" w14:textId="30729B36" w:rsidR="00BB505A" w:rsidRDefault="00BB505A" w:rsidP="009C2168">
      <w:pPr>
        <w:spacing w:after="0" w:line="240" w:lineRule="auto"/>
        <w:rPr>
          <w:rFonts w:asciiTheme="minorHAnsi" w:hAnsiTheme="minorHAnsi"/>
          <w:sz w:val="22"/>
        </w:rPr>
      </w:pPr>
    </w:p>
    <w:p w14:paraId="37B93B5D" w14:textId="053CF57B" w:rsidR="00BB505A" w:rsidRDefault="00BB505A" w:rsidP="009C2168">
      <w:pPr>
        <w:spacing w:after="0" w:line="240" w:lineRule="auto"/>
        <w:rPr>
          <w:rFonts w:asciiTheme="minorHAnsi" w:hAnsiTheme="minorHAnsi"/>
          <w:sz w:val="22"/>
        </w:rPr>
      </w:pPr>
    </w:p>
    <w:p w14:paraId="0EA22569" w14:textId="77777777" w:rsidR="00BB505A" w:rsidRDefault="00BB505A" w:rsidP="009C2168">
      <w:pPr>
        <w:spacing w:after="0" w:line="240" w:lineRule="auto"/>
        <w:rPr>
          <w:rFonts w:asciiTheme="minorHAnsi" w:hAnsiTheme="minorHAnsi"/>
          <w:sz w:val="22"/>
        </w:rPr>
      </w:pPr>
    </w:p>
    <w:p w14:paraId="59AA25E2" w14:textId="57DCAF06" w:rsidR="009C2168" w:rsidRPr="009C2168" w:rsidRDefault="009C2168" w:rsidP="009C2168">
      <w:pPr>
        <w:spacing w:after="0" w:line="240" w:lineRule="auto"/>
        <w:rPr>
          <w:rFonts w:cs="Times New Roman"/>
          <w:sz w:val="22"/>
        </w:rPr>
      </w:pPr>
      <w:r w:rsidRPr="009C2168">
        <w:rPr>
          <w:rFonts w:cs="Times New Roman"/>
          <w:sz w:val="22"/>
        </w:rPr>
        <w:lastRenderedPageBreak/>
        <w:t>Table 3. Bivariate correlations between aspects of cultural empathy N = 948.</w:t>
      </w:r>
    </w:p>
    <w:tbl>
      <w:tblPr>
        <w:tblStyle w:val="TableGrid"/>
        <w:tblW w:w="0" w:type="auto"/>
        <w:tblInd w:w="108" w:type="dxa"/>
        <w:tblLook w:val="04A0" w:firstRow="1" w:lastRow="0" w:firstColumn="1" w:lastColumn="0" w:noHBand="0" w:noVBand="1"/>
      </w:tblPr>
      <w:tblGrid>
        <w:gridCol w:w="2977"/>
        <w:gridCol w:w="1346"/>
        <w:gridCol w:w="1489"/>
        <w:gridCol w:w="1488"/>
        <w:gridCol w:w="1489"/>
      </w:tblGrid>
      <w:tr w:rsidR="009C2168" w:rsidRPr="009C2168" w14:paraId="3981F7A5" w14:textId="77777777" w:rsidTr="00041841">
        <w:tc>
          <w:tcPr>
            <w:tcW w:w="2977" w:type="dxa"/>
          </w:tcPr>
          <w:p w14:paraId="6F7C2D0F" w14:textId="77777777" w:rsidR="009C2168" w:rsidRPr="009C2168" w:rsidRDefault="009C2168" w:rsidP="009C2168">
            <w:pPr>
              <w:spacing w:line="240" w:lineRule="auto"/>
              <w:rPr>
                <w:rFonts w:cs="Times New Roman"/>
                <w:sz w:val="22"/>
              </w:rPr>
            </w:pPr>
          </w:p>
        </w:tc>
        <w:tc>
          <w:tcPr>
            <w:tcW w:w="1346" w:type="dxa"/>
          </w:tcPr>
          <w:p w14:paraId="09D9901D" w14:textId="77777777" w:rsidR="009C2168" w:rsidRPr="009C2168" w:rsidRDefault="009C2168" w:rsidP="009C2168">
            <w:pPr>
              <w:spacing w:line="240" w:lineRule="auto"/>
              <w:rPr>
                <w:rFonts w:cs="Times New Roman"/>
                <w:sz w:val="22"/>
              </w:rPr>
            </w:pPr>
            <w:r w:rsidRPr="009C2168">
              <w:rPr>
                <w:rFonts w:cs="Times New Roman"/>
                <w:sz w:val="22"/>
              </w:rPr>
              <w:t>Feelings and expressions of empathy (FEE)</w:t>
            </w:r>
          </w:p>
        </w:tc>
        <w:tc>
          <w:tcPr>
            <w:tcW w:w="1489" w:type="dxa"/>
          </w:tcPr>
          <w:p w14:paraId="7A7A5F28" w14:textId="77777777" w:rsidR="009C2168" w:rsidRPr="009C2168" w:rsidRDefault="009C2168" w:rsidP="009C2168">
            <w:pPr>
              <w:spacing w:line="240" w:lineRule="auto"/>
              <w:rPr>
                <w:rFonts w:cs="Times New Roman"/>
                <w:sz w:val="22"/>
              </w:rPr>
            </w:pPr>
            <w:r w:rsidRPr="009C2168">
              <w:rPr>
                <w:rFonts w:cs="Times New Roman"/>
                <w:sz w:val="22"/>
              </w:rPr>
              <w:t>Acceptance of differences (AD)</w:t>
            </w:r>
          </w:p>
        </w:tc>
        <w:tc>
          <w:tcPr>
            <w:tcW w:w="1488" w:type="dxa"/>
          </w:tcPr>
          <w:p w14:paraId="43A16B55" w14:textId="77777777" w:rsidR="009C2168" w:rsidRPr="009C2168" w:rsidRDefault="009C2168" w:rsidP="009C2168">
            <w:pPr>
              <w:spacing w:line="240" w:lineRule="auto"/>
              <w:rPr>
                <w:rFonts w:cs="Times New Roman"/>
                <w:sz w:val="22"/>
              </w:rPr>
            </w:pPr>
            <w:r w:rsidRPr="009C2168">
              <w:rPr>
                <w:rFonts w:cs="Times New Roman"/>
                <w:sz w:val="22"/>
              </w:rPr>
              <w:t>Empathetic awareness (EA)</w:t>
            </w:r>
          </w:p>
        </w:tc>
        <w:tc>
          <w:tcPr>
            <w:tcW w:w="1489" w:type="dxa"/>
          </w:tcPr>
          <w:p w14:paraId="229F61A4" w14:textId="77777777" w:rsidR="009C2168" w:rsidRPr="009C2168" w:rsidRDefault="009C2168" w:rsidP="009C2168">
            <w:pPr>
              <w:spacing w:line="240" w:lineRule="auto"/>
              <w:rPr>
                <w:rFonts w:cs="Times New Roman"/>
                <w:sz w:val="22"/>
              </w:rPr>
            </w:pPr>
            <w:r w:rsidRPr="009C2168">
              <w:rPr>
                <w:rFonts w:cs="Times New Roman"/>
                <w:sz w:val="22"/>
              </w:rPr>
              <w:t>Perspective-taking I (D9r)</w:t>
            </w:r>
          </w:p>
          <w:p w14:paraId="5771882C" w14:textId="77777777" w:rsidR="009C2168" w:rsidRPr="009C2168" w:rsidRDefault="009C2168" w:rsidP="009C2168">
            <w:pPr>
              <w:spacing w:line="240" w:lineRule="auto"/>
              <w:rPr>
                <w:rFonts w:cs="Times New Roman"/>
                <w:sz w:val="22"/>
              </w:rPr>
            </w:pPr>
            <w:r w:rsidRPr="009C2168">
              <w:rPr>
                <w:rFonts w:cs="Times New Roman"/>
                <w:sz w:val="22"/>
              </w:rPr>
              <w:t xml:space="preserve">PT </w:t>
            </w:r>
          </w:p>
        </w:tc>
      </w:tr>
      <w:tr w:rsidR="009C2168" w:rsidRPr="009C2168" w14:paraId="4FEE2EFA" w14:textId="77777777" w:rsidTr="00041841">
        <w:tc>
          <w:tcPr>
            <w:tcW w:w="2977" w:type="dxa"/>
          </w:tcPr>
          <w:p w14:paraId="4A0651DA" w14:textId="77777777" w:rsidR="009C2168" w:rsidRPr="009C2168" w:rsidRDefault="009C2168" w:rsidP="009C2168">
            <w:pPr>
              <w:spacing w:line="240" w:lineRule="auto"/>
              <w:rPr>
                <w:rFonts w:cs="Times New Roman"/>
                <w:sz w:val="22"/>
              </w:rPr>
            </w:pPr>
            <w:r w:rsidRPr="009C2168">
              <w:rPr>
                <w:rFonts w:cs="Times New Roman"/>
                <w:sz w:val="22"/>
              </w:rPr>
              <w:t>Acceptance of differences (D11, D12)</w:t>
            </w:r>
          </w:p>
        </w:tc>
        <w:tc>
          <w:tcPr>
            <w:tcW w:w="1346" w:type="dxa"/>
          </w:tcPr>
          <w:p w14:paraId="6F7EFB06" w14:textId="77777777" w:rsidR="009C2168" w:rsidRPr="009C2168" w:rsidRDefault="009C2168" w:rsidP="009C2168">
            <w:pPr>
              <w:spacing w:line="240" w:lineRule="auto"/>
              <w:rPr>
                <w:rFonts w:cs="Times New Roman"/>
                <w:sz w:val="22"/>
              </w:rPr>
            </w:pPr>
            <w:r w:rsidRPr="009C2168">
              <w:rPr>
                <w:rFonts w:cs="Times New Roman"/>
                <w:sz w:val="22"/>
              </w:rPr>
              <w:t>.40**</w:t>
            </w:r>
          </w:p>
        </w:tc>
        <w:tc>
          <w:tcPr>
            <w:tcW w:w="1489" w:type="dxa"/>
          </w:tcPr>
          <w:p w14:paraId="7571056B" w14:textId="77777777" w:rsidR="009C2168" w:rsidRPr="009C2168" w:rsidRDefault="009C2168" w:rsidP="009C2168">
            <w:pPr>
              <w:spacing w:line="240" w:lineRule="auto"/>
              <w:rPr>
                <w:rFonts w:cs="Times New Roman"/>
                <w:sz w:val="22"/>
              </w:rPr>
            </w:pPr>
          </w:p>
        </w:tc>
        <w:tc>
          <w:tcPr>
            <w:tcW w:w="1488" w:type="dxa"/>
          </w:tcPr>
          <w:p w14:paraId="0BE9DDF9" w14:textId="77777777" w:rsidR="009C2168" w:rsidRPr="009C2168" w:rsidRDefault="009C2168" w:rsidP="009C2168">
            <w:pPr>
              <w:spacing w:line="240" w:lineRule="auto"/>
              <w:rPr>
                <w:rFonts w:cs="Times New Roman"/>
                <w:sz w:val="22"/>
              </w:rPr>
            </w:pPr>
          </w:p>
        </w:tc>
        <w:tc>
          <w:tcPr>
            <w:tcW w:w="1489" w:type="dxa"/>
          </w:tcPr>
          <w:p w14:paraId="25F555ED" w14:textId="77777777" w:rsidR="009C2168" w:rsidRPr="009C2168" w:rsidRDefault="009C2168" w:rsidP="009C2168">
            <w:pPr>
              <w:spacing w:line="240" w:lineRule="auto"/>
              <w:rPr>
                <w:rFonts w:cs="Times New Roman"/>
                <w:sz w:val="22"/>
              </w:rPr>
            </w:pPr>
          </w:p>
        </w:tc>
      </w:tr>
      <w:tr w:rsidR="009C2168" w:rsidRPr="009C2168" w14:paraId="17A64CC9" w14:textId="77777777" w:rsidTr="00041841">
        <w:tc>
          <w:tcPr>
            <w:tcW w:w="2977" w:type="dxa"/>
          </w:tcPr>
          <w:p w14:paraId="7F8D0A67" w14:textId="77777777" w:rsidR="009C2168" w:rsidRPr="009C2168" w:rsidRDefault="009C2168" w:rsidP="009C2168">
            <w:pPr>
              <w:spacing w:line="240" w:lineRule="auto"/>
              <w:rPr>
                <w:rFonts w:cs="Times New Roman"/>
                <w:sz w:val="22"/>
              </w:rPr>
            </w:pPr>
            <w:r w:rsidRPr="009C2168">
              <w:rPr>
                <w:rFonts w:cs="Times New Roman"/>
                <w:sz w:val="22"/>
              </w:rPr>
              <w:t>Empathetic awareness (D2, D3)</w:t>
            </w:r>
          </w:p>
        </w:tc>
        <w:tc>
          <w:tcPr>
            <w:tcW w:w="1346" w:type="dxa"/>
          </w:tcPr>
          <w:p w14:paraId="60D50C99" w14:textId="77777777" w:rsidR="009C2168" w:rsidRPr="009C2168" w:rsidRDefault="009C2168" w:rsidP="009C2168">
            <w:pPr>
              <w:spacing w:line="240" w:lineRule="auto"/>
              <w:rPr>
                <w:rFonts w:cs="Times New Roman"/>
                <w:sz w:val="22"/>
              </w:rPr>
            </w:pPr>
            <w:r w:rsidRPr="009C2168">
              <w:rPr>
                <w:rFonts w:cs="Times New Roman"/>
                <w:sz w:val="22"/>
              </w:rPr>
              <w:t>.16**</w:t>
            </w:r>
          </w:p>
        </w:tc>
        <w:tc>
          <w:tcPr>
            <w:tcW w:w="1489" w:type="dxa"/>
          </w:tcPr>
          <w:p w14:paraId="68513B19" w14:textId="77777777" w:rsidR="009C2168" w:rsidRPr="009C2168" w:rsidRDefault="009C2168" w:rsidP="009C2168">
            <w:pPr>
              <w:spacing w:line="240" w:lineRule="auto"/>
              <w:rPr>
                <w:rFonts w:cs="Times New Roman"/>
                <w:sz w:val="22"/>
              </w:rPr>
            </w:pPr>
            <w:r w:rsidRPr="009C2168">
              <w:rPr>
                <w:rFonts w:cs="Times New Roman"/>
                <w:sz w:val="22"/>
              </w:rPr>
              <w:t>.28**</w:t>
            </w:r>
          </w:p>
        </w:tc>
        <w:tc>
          <w:tcPr>
            <w:tcW w:w="1488" w:type="dxa"/>
          </w:tcPr>
          <w:p w14:paraId="0F550F0B" w14:textId="77777777" w:rsidR="009C2168" w:rsidRPr="009C2168" w:rsidRDefault="009C2168" w:rsidP="009C2168">
            <w:pPr>
              <w:spacing w:line="240" w:lineRule="auto"/>
              <w:rPr>
                <w:rFonts w:cs="Times New Roman"/>
                <w:sz w:val="22"/>
              </w:rPr>
            </w:pPr>
          </w:p>
        </w:tc>
        <w:tc>
          <w:tcPr>
            <w:tcW w:w="1489" w:type="dxa"/>
          </w:tcPr>
          <w:p w14:paraId="4D2ECE1F" w14:textId="77777777" w:rsidR="009C2168" w:rsidRPr="009C2168" w:rsidRDefault="009C2168" w:rsidP="009C2168">
            <w:pPr>
              <w:spacing w:line="240" w:lineRule="auto"/>
              <w:rPr>
                <w:rFonts w:cs="Times New Roman"/>
                <w:sz w:val="22"/>
              </w:rPr>
            </w:pPr>
          </w:p>
        </w:tc>
      </w:tr>
      <w:tr w:rsidR="009C2168" w:rsidRPr="009C2168" w14:paraId="30B926A4" w14:textId="77777777" w:rsidTr="00041841">
        <w:tc>
          <w:tcPr>
            <w:tcW w:w="2977" w:type="dxa"/>
          </w:tcPr>
          <w:p w14:paraId="61DC8678" w14:textId="77777777" w:rsidR="009C2168" w:rsidRPr="009C2168" w:rsidRDefault="009C2168" w:rsidP="009C2168">
            <w:pPr>
              <w:spacing w:line="240" w:lineRule="auto"/>
              <w:rPr>
                <w:rFonts w:cs="Times New Roman"/>
                <w:sz w:val="22"/>
              </w:rPr>
            </w:pPr>
            <w:r w:rsidRPr="009C2168">
              <w:rPr>
                <w:rFonts w:cs="Times New Roman"/>
                <w:sz w:val="22"/>
              </w:rPr>
              <w:t>Perspective-taking I (D9r)</w:t>
            </w:r>
          </w:p>
        </w:tc>
        <w:tc>
          <w:tcPr>
            <w:tcW w:w="1346" w:type="dxa"/>
          </w:tcPr>
          <w:p w14:paraId="641FA66C" w14:textId="77777777" w:rsidR="009C2168" w:rsidRPr="009C2168" w:rsidRDefault="009C2168" w:rsidP="009C2168">
            <w:pPr>
              <w:spacing w:line="240" w:lineRule="auto"/>
              <w:rPr>
                <w:rFonts w:cs="Times New Roman"/>
                <w:sz w:val="22"/>
              </w:rPr>
            </w:pPr>
            <w:r w:rsidRPr="009C2168">
              <w:rPr>
                <w:rFonts w:cs="Times New Roman"/>
                <w:sz w:val="22"/>
              </w:rPr>
              <w:t>.00</w:t>
            </w:r>
          </w:p>
        </w:tc>
        <w:tc>
          <w:tcPr>
            <w:tcW w:w="1489" w:type="dxa"/>
          </w:tcPr>
          <w:p w14:paraId="2D406E9A" w14:textId="77777777" w:rsidR="009C2168" w:rsidRPr="009C2168" w:rsidRDefault="009C2168" w:rsidP="009C2168">
            <w:pPr>
              <w:spacing w:line="240" w:lineRule="auto"/>
              <w:rPr>
                <w:rFonts w:cs="Times New Roman"/>
                <w:sz w:val="22"/>
              </w:rPr>
            </w:pPr>
            <w:r w:rsidRPr="009C2168">
              <w:rPr>
                <w:rFonts w:cs="Times New Roman"/>
                <w:sz w:val="22"/>
              </w:rPr>
              <w:t>-.29**</w:t>
            </w:r>
          </w:p>
        </w:tc>
        <w:tc>
          <w:tcPr>
            <w:tcW w:w="1488" w:type="dxa"/>
          </w:tcPr>
          <w:p w14:paraId="1BDFDCF8" w14:textId="77777777" w:rsidR="009C2168" w:rsidRPr="009C2168" w:rsidRDefault="009C2168" w:rsidP="009C2168">
            <w:pPr>
              <w:spacing w:line="240" w:lineRule="auto"/>
              <w:rPr>
                <w:rFonts w:cs="Times New Roman"/>
                <w:sz w:val="22"/>
              </w:rPr>
            </w:pPr>
            <w:r w:rsidRPr="009C2168">
              <w:rPr>
                <w:rFonts w:cs="Times New Roman"/>
                <w:sz w:val="22"/>
              </w:rPr>
              <w:t>-.12**</w:t>
            </w:r>
          </w:p>
        </w:tc>
        <w:tc>
          <w:tcPr>
            <w:tcW w:w="1489" w:type="dxa"/>
          </w:tcPr>
          <w:p w14:paraId="762CD375" w14:textId="77777777" w:rsidR="009C2168" w:rsidRPr="009C2168" w:rsidRDefault="009C2168" w:rsidP="009C2168">
            <w:pPr>
              <w:spacing w:line="240" w:lineRule="auto"/>
              <w:rPr>
                <w:rFonts w:cs="Times New Roman"/>
                <w:sz w:val="22"/>
              </w:rPr>
            </w:pPr>
          </w:p>
        </w:tc>
      </w:tr>
      <w:tr w:rsidR="009C2168" w:rsidRPr="009C2168" w14:paraId="4DB2740B" w14:textId="77777777" w:rsidTr="00041841">
        <w:tc>
          <w:tcPr>
            <w:tcW w:w="2977" w:type="dxa"/>
          </w:tcPr>
          <w:p w14:paraId="4A0C3439" w14:textId="77777777" w:rsidR="009C2168" w:rsidRPr="009C2168" w:rsidRDefault="009C2168" w:rsidP="009C2168">
            <w:pPr>
              <w:spacing w:line="240" w:lineRule="auto"/>
              <w:rPr>
                <w:rFonts w:cs="Times New Roman"/>
                <w:sz w:val="22"/>
              </w:rPr>
            </w:pPr>
            <w:r w:rsidRPr="009C2168">
              <w:rPr>
                <w:rFonts w:cs="Times New Roman"/>
                <w:sz w:val="22"/>
              </w:rPr>
              <w:t>Perspective-taking II (D10)</w:t>
            </w:r>
          </w:p>
        </w:tc>
        <w:tc>
          <w:tcPr>
            <w:tcW w:w="1346" w:type="dxa"/>
          </w:tcPr>
          <w:p w14:paraId="513C55F5" w14:textId="77777777" w:rsidR="009C2168" w:rsidRPr="009C2168" w:rsidRDefault="009C2168" w:rsidP="009C2168">
            <w:pPr>
              <w:spacing w:line="240" w:lineRule="auto"/>
              <w:rPr>
                <w:rFonts w:cs="Times New Roman"/>
                <w:sz w:val="22"/>
              </w:rPr>
            </w:pPr>
            <w:r w:rsidRPr="009C2168">
              <w:rPr>
                <w:rFonts w:cs="Times New Roman"/>
                <w:sz w:val="22"/>
              </w:rPr>
              <w:t>.09**</w:t>
            </w:r>
          </w:p>
        </w:tc>
        <w:tc>
          <w:tcPr>
            <w:tcW w:w="1489" w:type="dxa"/>
          </w:tcPr>
          <w:p w14:paraId="12BA7D63" w14:textId="77777777" w:rsidR="009C2168" w:rsidRPr="009C2168" w:rsidRDefault="009C2168" w:rsidP="009C2168">
            <w:pPr>
              <w:spacing w:line="240" w:lineRule="auto"/>
              <w:rPr>
                <w:rFonts w:cs="Times New Roman"/>
                <w:sz w:val="22"/>
              </w:rPr>
            </w:pPr>
            <w:r w:rsidRPr="009C2168">
              <w:rPr>
                <w:rFonts w:cs="Times New Roman"/>
                <w:sz w:val="22"/>
              </w:rPr>
              <w:t>.025</w:t>
            </w:r>
          </w:p>
        </w:tc>
        <w:tc>
          <w:tcPr>
            <w:tcW w:w="1488" w:type="dxa"/>
          </w:tcPr>
          <w:p w14:paraId="1768E93A" w14:textId="77777777" w:rsidR="009C2168" w:rsidRPr="009C2168" w:rsidRDefault="009C2168" w:rsidP="009C2168">
            <w:pPr>
              <w:spacing w:line="240" w:lineRule="auto"/>
              <w:rPr>
                <w:rFonts w:cs="Times New Roman"/>
                <w:sz w:val="22"/>
              </w:rPr>
            </w:pPr>
            <w:r w:rsidRPr="009C2168">
              <w:rPr>
                <w:rFonts w:cs="Times New Roman"/>
                <w:sz w:val="22"/>
              </w:rPr>
              <w:t>-.13**</w:t>
            </w:r>
          </w:p>
        </w:tc>
        <w:tc>
          <w:tcPr>
            <w:tcW w:w="1489" w:type="dxa"/>
          </w:tcPr>
          <w:p w14:paraId="2EC81AA2" w14:textId="77777777" w:rsidR="009C2168" w:rsidRPr="009C2168" w:rsidRDefault="009C2168" w:rsidP="009C2168">
            <w:pPr>
              <w:spacing w:line="240" w:lineRule="auto"/>
              <w:rPr>
                <w:rFonts w:cs="Times New Roman"/>
                <w:sz w:val="22"/>
              </w:rPr>
            </w:pPr>
            <w:r w:rsidRPr="009C2168">
              <w:rPr>
                <w:rFonts w:cs="Times New Roman"/>
                <w:sz w:val="22"/>
              </w:rPr>
              <w:t>.04</w:t>
            </w:r>
          </w:p>
        </w:tc>
      </w:tr>
    </w:tbl>
    <w:p w14:paraId="50F0DCF9" w14:textId="77777777" w:rsidR="009C2168" w:rsidRDefault="009C2168" w:rsidP="001C084B">
      <w:pPr>
        <w:rPr>
          <w:rFonts w:cs="Times New Roman"/>
          <w:szCs w:val="24"/>
        </w:rPr>
      </w:pPr>
    </w:p>
    <w:p w14:paraId="004D638F" w14:textId="660B0CA4" w:rsidR="00070ECF" w:rsidRPr="003B25A4" w:rsidRDefault="001979A7" w:rsidP="001C084B">
      <w:pPr>
        <w:rPr>
          <w:rFonts w:cs="Times New Roman"/>
          <w:szCs w:val="24"/>
        </w:rPr>
      </w:pPr>
      <w:r w:rsidRPr="003B25A4">
        <w:rPr>
          <w:rFonts w:cs="Times New Roman"/>
          <w:szCs w:val="24"/>
        </w:rPr>
        <w:t xml:space="preserve">The inter-correlations between aspects of intercultural empathy </w:t>
      </w:r>
      <w:r w:rsidR="00914A3E" w:rsidRPr="003B25A4">
        <w:rPr>
          <w:rFonts w:cs="Times New Roman"/>
          <w:szCs w:val="24"/>
        </w:rPr>
        <w:t xml:space="preserve">are </w:t>
      </w:r>
      <w:r w:rsidR="004856A6" w:rsidRPr="003B25A4">
        <w:rPr>
          <w:rFonts w:cs="Times New Roman"/>
          <w:szCs w:val="24"/>
        </w:rPr>
        <w:t>(surprisingly)</w:t>
      </w:r>
      <w:r w:rsidR="0044421F" w:rsidRPr="003B25A4">
        <w:rPr>
          <w:rFonts w:cs="Times New Roman"/>
          <w:szCs w:val="24"/>
        </w:rPr>
        <w:t xml:space="preserve"> fairly</w:t>
      </w:r>
      <w:r w:rsidR="004856A6" w:rsidRPr="003B25A4">
        <w:rPr>
          <w:rFonts w:cs="Times New Roman"/>
          <w:szCs w:val="24"/>
        </w:rPr>
        <w:t xml:space="preserve"> </w:t>
      </w:r>
      <w:r w:rsidR="00914A3E" w:rsidRPr="003B25A4">
        <w:rPr>
          <w:rFonts w:cs="Times New Roman"/>
          <w:szCs w:val="24"/>
        </w:rPr>
        <w:t>moderate</w:t>
      </w:r>
      <w:r w:rsidR="00803210" w:rsidRPr="003B25A4">
        <w:rPr>
          <w:rFonts w:cs="Times New Roman"/>
          <w:szCs w:val="24"/>
        </w:rPr>
        <w:t xml:space="preserve"> except</w:t>
      </w:r>
      <w:r w:rsidRPr="003B25A4">
        <w:rPr>
          <w:rFonts w:cs="Times New Roman"/>
          <w:szCs w:val="24"/>
        </w:rPr>
        <w:t xml:space="preserve"> for the correlation between feel</w:t>
      </w:r>
      <w:r w:rsidR="0044421F" w:rsidRPr="003B25A4">
        <w:rPr>
          <w:rFonts w:cs="Times New Roman"/>
          <w:szCs w:val="24"/>
        </w:rPr>
        <w:t xml:space="preserve">ings </w:t>
      </w:r>
      <w:r w:rsidRPr="003B25A4">
        <w:rPr>
          <w:rFonts w:cs="Times New Roman"/>
          <w:szCs w:val="24"/>
        </w:rPr>
        <w:t>and expression</w:t>
      </w:r>
      <w:r w:rsidR="0044421F" w:rsidRPr="003B25A4">
        <w:rPr>
          <w:rFonts w:cs="Times New Roman"/>
          <w:szCs w:val="24"/>
        </w:rPr>
        <w:t>s of empathy</w:t>
      </w:r>
      <w:r w:rsidRPr="003B25A4">
        <w:rPr>
          <w:rFonts w:cs="Times New Roman"/>
          <w:szCs w:val="24"/>
        </w:rPr>
        <w:t xml:space="preserve"> and </w:t>
      </w:r>
      <w:r w:rsidR="00313BB4" w:rsidRPr="003B25A4">
        <w:rPr>
          <w:rFonts w:cs="Times New Roman"/>
          <w:szCs w:val="24"/>
        </w:rPr>
        <w:t>a</w:t>
      </w:r>
      <w:r w:rsidR="00914A3E" w:rsidRPr="003B25A4">
        <w:rPr>
          <w:rFonts w:cs="Times New Roman"/>
          <w:szCs w:val="24"/>
        </w:rPr>
        <w:t>ccept</w:t>
      </w:r>
      <w:r w:rsidR="00313BB4" w:rsidRPr="003B25A4">
        <w:rPr>
          <w:rFonts w:cs="Times New Roman"/>
          <w:szCs w:val="24"/>
        </w:rPr>
        <w:t xml:space="preserve">ance </w:t>
      </w:r>
      <w:r w:rsidR="00914A3E" w:rsidRPr="003B25A4">
        <w:rPr>
          <w:rFonts w:cs="Times New Roman"/>
          <w:szCs w:val="24"/>
        </w:rPr>
        <w:t>of difference</w:t>
      </w:r>
      <w:r w:rsidR="0044421F" w:rsidRPr="003B25A4">
        <w:rPr>
          <w:rFonts w:cs="Times New Roman"/>
          <w:szCs w:val="24"/>
        </w:rPr>
        <w:t>s</w:t>
      </w:r>
      <w:r w:rsidR="00914A3E" w:rsidRPr="003B25A4">
        <w:rPr>
          <w:rFonts w:cs="Times New Roman"/>
          <w:szCs w:val="24"/>
        </w:rPr>
        <w:t>.</w:t>
      </w:r>
      <w:r w:rsidR="00CB39FB" w:rsidRPr="003B25A4">
        <w:rPr>
          <w:rFonts w:cs="Times New Roman"/>
          <w:szCs w:val="24"/>
        </w:rPr>
        <w:t xml:space="preserve"> </w:t>
      </w:r>
      <w:r w:rsidR="0044421F" w:rsidRPr="003B25A4">
        <w:rPr>
          <w:rFonts w:cs="Times New Roman"/>
          <w:szCs w:val="24"/>
        </w:rPr>
        <w:t xml:space="preserve">In particular, </w:t>
      </w:r>
      <w:r w:rsidR="00914A3E" w:rsidRPr="003B25A4">
        <w:rPr>
          <w:rFonts w:cs="Times New Roman"/>
          <w:szCs w:val="24"/>
        </w:rPr>
        <w:t xml:space="preserve">the single items D9 and D10 </w:t>
      </w:r>
      <w:r w:rsidR="0044421F" w:rsidRPr="003B25A4">
        <w:rPr>
          <w:rFonts w:cs="Times New Roman"/>
          <w:szCs w:val="24"/>
        </w:rPr>
        <w:t xml:space="preserve">have </w:t>
      </w:r>
      <w:r w:rsidR="00914A3E" w:rsidRPr="003B25A4">
        <w:rPr>
          <w:rFonts w:cs="Times New Roman"/>
          <w:szCs w:val="24"/>
        </w:rPr>
        <w:t xml:space="preserve">strikingly </w:t>
      </w:r>
      <w:r w:rsidR="0044421F" w:rsidRPr="003B25A4">
        <w:rPr>
          <w:rFonts w:cs="Times New Roman"/>
          <w:szCs w:val="24"/>
        </w:rPr>
        <w:t>low correlations</w:t>
      </w:r>
      <w:r w:rsidR="00914A3E" w:rsidRPr="003B25A4">
        <w:rPr>
          <w:rFonts w:cs="Times New Roman"/>
          <w:szCs w:val="24"/>
        </w:rPr>
        <w:t xml:space="preserve"> with other aspects of empathy</w:t>
      </w:r>
      <w:r w:rsidR="00971FDE" w:rsidRPr="003B25A4">
        <w:rPr>
          <w:rFonts w:cs="Times New Roman"/>
          <w:szCs w:val="24"/>
        </w:rPr>
        <w:t xml:space="preserve">, </w:t>
      </w:r>
      <w:r w:rsidR="0044421F" w:rsidRPr="003B25A4">
        <w:rPr>
          <w:rFonts w:cs="Times New Roman"/>
          <w:szCs w:val="24"/>
        </w:rPr>
        <w:t>showing</w:t>
      </w:r>
      <w:r w:rsidR="00971FDE" w:rsidRPr="003B25A4">
        <w:rPr>
          <w:rFonts w:cs="Times New Roman"/>
          <w:szCs w:val="24"/>
        </w:rPr>
        <w:t xml:space="preserve"> that the theoretical concept is rather wide</w:t>
      </w:r>
      <w:r w:rsidR="00914A3E" w:rsidRPr="003B25A4">
        <w:rPr>
          <w:rFonts w:cs="Times New Roman"/>
          <w:szCs w:val="24"/>
        </w:rPr>
        <w:t xml:space="preserve">. </w:t>
      </w:r>
      <w:r w:rsidR="00E744E5" w:rsidRPr="003B25A4">
        <w:rPr>
          <w:rFonts w:cs="Times New Roman"/>
          <w:szCs w:val="24"/>
        </w:rPr>
        <w:t xml:space="preserve">In our presentation </w:t>
      </w:r>
      <w:r w:rsidR="009B726F" w:rsidRPr="003B25A4">
        <w:rPr>
          <w:rFonts w:cs="Times New Roman"/>
          <w:szCs w:val="24"/>
        </w:rPr>
        <w:t>of the results</w:t>
      </w:r>
      <w:r w:rsidR="00313BB4" w:rsidRPr="003B25A4">
        <w:rPr>
          <w:rFonts w:cs="Times New Roman"/>
          <w:szCs w:val="24"/>
        </w:rPr>
        <w:t>,</w:t>
      </w:r>
      <w:r w:rsidR="009B726F" w:rsidRPr="003B25A4">
        <w:rPr>
          <w:rFonts w:cs="Times New Roman"/>
          <w:szCs w:val="24"/>
        </w:rPr>
        <w:t xml:space="preserve"> we first d</w:t>
      </w:r>
      <w:r w:rsidR="00773E93" w:rsidRPr="003B25A4">
        <w:rPr>
          <w:rFonts w:cs="Times New Roman"/>
          <w:szCs w:val="24"/>
        </w:rPr>
        <w:t>isplay</w:t>
      </w:r>
      <w:r w:rsidR="0044421F" w:rsidRPr="003B25A4">
        <w:rPr>
          <w:rFonts w:cs="Times New Roman"/>
          <w:szCs w:val="24"/>
        </w:rPr>
        <w:t xml:space="preserve"> the</w:t>
      </w:r>
      <w:r w:rsidR="00773E93" w:rsidRPr="003B25A4">
        <w:rPr>
          <w:rFonts w:cs="Times New Roman"/>
          <w:szCs w:val="24"/>
        </w:rPr>
        <w:t xml:space="preserve"> </w:t>
      </w:r>
      <w:r w:rsidR="006C7A8D" w:rsidRPr="003B25A4">
        <w:rPr>
          <w:rFonts w:cs="Times New Roman"/>
          <w:szCs w:val="24"/>
        </w:rPr>
        <w:t xml:space="preserve">bivariate </w:t>
      </w:r>
      <w:r w:rsidR="00773E93" w:rsidRPr="003B25A4">
        <w:rPr>
          <w:rFonts w:cs="Times New Roman"/>
          <w:szCs w:val="24"/>
        </w:rPr>
        <w:t>correlations</w:t>
      </w:r>
      <w:r w:rsidR="006C7A8D" w:rsidRPr="003B25A4">
        <w:rPr>
          <w:rFonts w:cs="Times New Roman"/>
          <w:szCs w:val="24"/>
        </w:rPr>
        <w:t xml:space="preserve"> between</w:t>
      </w:r>
      <w:r w:rsidR="00E744E5" w:rsidRPr="003B25A4">
        <w:rPr>
          <w:rFonts w:cs="Times New Roman"/>
          <w:szCs w:val="24"/>
        </w:rPr>
        <w:t xml:space="preserve"> </w:t>
      </w:r>
      <w:r w:rsidR="006C7A8D" w:rsidRPr="003B25A4">
        <w:rPr>
          <w:rFonts w:cs="Times New Roman"/>
          <w:szCs w:val="24"/>
        </w:rPr>
        <w:t>four aspects of the dependent variable</w:t>
      </w:r>
      <w:r w:rsidR="00E744E5" w:rsidRPr="003B25A4">
        <w:rPr>
          <w:rFonts w:cs="Times New Roman"/>
          <w:szCs w:val="24"/>
        </w:rPr>
        <w:t xml:space="preserve"> </w:t>
      </w:r>
      <w:r w:rsidR="006C7A8D" w:rsidRPr="003B25A4">
        <w:rPr>
          <w:rFonts w:cs="Times New Roman"/>
          <w:szCs w:val="24"/>
        </w:rPr>
        <w:t>and all independent variables</w:t>
      </w:r>
      <w:r w:rsidR="00C16A00" w:rsidRPr="003B25A4">
        <w:rPr>
          <w:rFonts w:cs="Times New Roman"/>
          <w:szCs w:val="24"/>
        </w:rPr>
        <w:t xml:space="preserve"> </w:t>
      </w:r>
      <w:r w:rsidR="00766A7E">
        <w:rPr>
          <w:rFonts w:cs="Times New Roman"/>
          <w:szCs w:val="24"/>
        </w:rPr>
        <w:t>(T</w:t>
      </w:r>
      <w:r w:rsidR="00C16A00" w:rsidRPr="003B25A4">
        <w:rPr>
          <w:rFonts w:cs="Times New Roman"/>
          <w:szCs w:val="24"/>
        </w:rPr>
        <w:t>able 4</w:t>
      </w:r>
      <w:r w:rsidR="00766A7E">
        <w:rPr>
          <w:rFonts w:cs="Times New Roman"/>
          <w:szCs w:val="24"/>
        </w:rPr>
        <w:t>)</w:t>
      </w:r>
      <w:r w:rsidR="0000317F" w:rsidRPr="003B25A4">
        <w:rPr>
          <w:rFonts w:cs="Times New Roman"/>
          <w:szCs w:val="24"/>
        </w:rPr>
        <w:t>.</w:t>
      </w:r>
      <w:r w:rsidR="00CB39FB" w:rsidRPr="003B25A4">
        <w:rPr>
          <w:rFonts w:cs="Times New Roman"/>
          <w:szCs w:val="24"/>
        </w:rPr>
        <w:t xml:space="preserve"> </w:t>
      </w:r>
      <w:r w:rsidR="001A2D68" w:rsidRPr="003B25A4">
        <w:rPr>
          <w:rFonts w:cs="Times New Roman"/>
          <w:szCs w:val="24"/>
        </w:rPr>
        <w:t>Then</w:t>
      </w:r>
      <w:r w:rsidR="00766A7E">
        <w:rPr>
          <w:rFonts w:cs="Times New Roman"/>
          <w:szCs w:val="24"/>
        </w:rPr>
        <w:t>,</w:t>
      </w:r>
      <w:r w:rsidR="001A2D68" w:rsidRPr="003B25A4">
        <w:rPr>
          <w:rFonts w:cs="Times New Roman"/>
          <w:szCs w:val="24"/>
        </w:rPr>
        <w:t xml:space="preserve"> we display the regression results and give our comments. </w:t>
      </w:r>
    </w:p>
    <w:p w14:paraId="121BA11B" w14:textId="77777777" w:rsidR="009C2168" w:rsidRDefault="009C2168" w:rsidP="009C2168">
      <w:pPr>
        <w:spacing w:after="0" w:line="240" w:lineRule="auto"/>
        <w:rPr>
          <w:rFonts w:cs="Times New Roman"/>
          <w:sz w:val="22"/>
        </w:rPr>
      </w:pPr>
    </w:p>
    <w:p w14:paraId="028C67EC" w14:textId="77777777" w:rsidR="009C2168" w:rsidRDefault="009C2168" w:rsidP="009C2168">
      <w:pPr>
        <w:spacing w:after="0" w:line="240" w:lineRule="auto"/>
        <w:rPr>
          <w:rFonts w:cs="Times New Roman"/>
          <w:sz w:val="22"/>
        </w:rPr>
      </w:pPr>
    </w:p>
    <w:p w14:paraId="6958BCF9" w14:textId="77777777" w:rsidR="009C2168" w:rsidRDefault="009C2168" w:rsidP="009C2168">
      <w:pPr>
        <w:spacing w:after="0" w:line="240" w:lineRule="auto"/>
        <w:rPr>
          <w:rFonts w:cs="Times New Roman"/>
          <w:sz w:val="22"/>
        </w:rPr>
      </w:pPr>
    </w:p>
    <w:p w14:paraId="19AB8101" w14:textId="77777777" w:rsidR="009C2168" w:rsidRDefault="009C2168" w:rsidP="009C2168">
      <w:pPr>
        <w:spacing w:after="0" w:line="240" w:lineRule="auto"/>
        <w:rPr>
          <w:rFonts w:cs="Times New Roman"/>
          <w:sz w:val="22"/>
        </w:rPr>
      </w:pPr>
    </w:p>
    <w:p w14:paraId="06382949" w14:textId="77777777" w:rsidR="009C2168" w:rsidRDefault="009C2168" w:rsidP="009C2168">
      <w:pPr>
        <w:spacing w:after="0" w:line="240" w:lineRule="auto"/>
        <w:rPr>
          <w:rFonts w:cs="Times New Roman"/>
          <w:sz w:val="22"/>
        </w:rPr>
      </w:pPr>
    </w:p>
    <w:p w14:paraId="15F30EB4" w14:textId="77777777" w:rsidR="009C2168" w:rsidRDefault="009C2168" w:rsidP="009C2168">
      <w:pPr>
        <w:spacing w:after="0" w:line="240" w:lineRule="auto"/>
        <w:rPr>
          <w:rFonts w:cs="Times New Roman"/>
          <w:sz w:val="22"/>
        </w:rPr>
      </w:pPr>
    </w:p>
    <w:p w14:paraId="3600726D" w14:textId="77777777" w:rsidR="009C2168" w:rsidRDefault="009C2168" w:rsidP="009C2168">
      <w:pPr>
        <w:spacing w:after="0" w:line="240" w:lineRule="auto"/>
        <w:rPr>
          <w:rFonts w:cs="Times New Roman"/>
          <w:sz w:val="22"/>
        </w:rPr>
      </w:pPr>
    </w:p>
    <w:p w14:paraId="0261524B" w14:textId="77777777" w:rsidR="009C2168" w:rsidRDefault="009C2168" w:rsidP="009C2168">
      <w:pPr>
        <w:spacing w:after="0" w:line="240" w:lineRule="auto"/>
        <w:rPr>
          <w:rFonts w:cs="Times New Roman"/>
          <w:sz w:val="22"/>
        </w:rPr>
      </w:pPr>
    </w:p>
    <w:p w14:paraId="5F254D4B" w14:textId="77777777" w:rsidR="009C2168" w:rsidRDefault="009C2168" w:rsidP="009C2168">
      <w:pPr>
        <w:spacing w:after="0" w:line="240" w:lineRule="auto"/>
        <w:rPr>
          <w:rFonts w:cs="Times New Roman"/>
          <w:sz w:val="22"/>
        </w:rPr>
      </w:pPr>
    </w:p>
    <w:p w14:paraId="418527ED" w14:textId="77777777" w:rsidR="009C2168" w:rsidRDefault="009C2168" w:rsidP="009C2168">
      <w:pPr>
        <w:spacing w:after="0" w:line="240" w:lineRule="auto"/>
        <w:rPr>
          <w:rFonts w:cs="Times New Roman"/>
          <w:sz w:val="22"/>
        </w:rPr>
      </w:pPr>
    </w:p>
    <w:p w14:paraId="4A13D893" w14:textId="77777777" w:rsidR="009C2168" w:rsidRDefault="009C2168" w:rsidP="009C2168">
      <w:pPr>
        <w:spacing w:after="0" w:line="240" w:lineRule="auto"/>
        <w:rPr>
          <w:rFonts w:cs="Times New Roman"/>
          <w:sz w:val="22"/>
        </w:rPr>
      </w:pPr>
    </w:p>
    <w:p w14:paraId="3E3675AE" w14:textId="77777777" w:rsidR="009C2168" w:rsidRDefault="009C2168" w:rsidP="009C2168">
      <w:pPr>
        <w:spacing w:after="0" w:line="240" w:lineRule="auto"/>
        <w:rPr>
          <w:rFonts w:cs="Times New Roman"/>
          <w:sz w:val="22"/>
        </w:rPr>
      </w:pPr>
    </w:p>
    <w:p w14:paraId="740E43F1" w14:textId="77777777" w:rsidR="009C2168" w:rsidRDefault="009C2168" w:rsidP="009C2168">
      <w:pPr>
        <w:spacing w:after="0" w:line="240" w:lineRule="auto"/>
        <w:rPr>
          <w:rFonts w:cs="Times New Roman"/>
          <w:sz w:val="22"/>
        </w:rPr>
      </w:pPr>
    </w:p>
    <w:p w14:paraId="3ABCFF55" w14:textId="77777777" w:rsidR="009C2168" w:rsidRDefault="009C2168" w:rsidP="009C2168">
      <w:pPr>
        <w:spacing w:after="0" w:line="240" w:lineRule="auto"/>
        <w:rPr>
          <w:rFonts w:cs="Times New Roman"/>
          <w:sz w:val="22"/>
        </w:rPr>
      </w:pPr>
    </w:p>
    <w:p w14:paraId="6DD7C1FB" w14:textId="77777777" w:rsidR="009C2168" w:rsidRDefault="009C2168" w:rsidP="009C2168">
      <w:pPr>
        <w:spacing w:after="0" w:line="240" w:lineRule="auto"/>
        <w:rPr>
          <w:rFonts w:cs="Times New Roman"/>
          <w:sz w:val="22"/>
        </w:rPr>
      </w:pPr>
    </w:p>
    <w:p w14:paraId="31F23817" w14:textId="77777777" w:rsidR="009C2168" w:rsidRDefault="009C2168" w:rsidP="009C2168">
      <w:pPr>
        <w:spacing w:after="0" w:line="240" w:lineRule="auto"/>
        <w:rPr>
          <w:rFonts w:cs="Times New Roman"/>
          <w:sz w:val="22"/>
        </w:rPr>
      </w:pPr>
    </w:p>
    <w:p w14:paraId="4EF9DF44" w14:textId="77777777" w:rsidR="009C2168" w:rsidRDefault="009C2168" w:rsidP="009C2168">
      <w:pPr>
        <w:spacing w:after="0" w:line="240" w:lineRule="auto"/>
        <w:rPr>
          <w:rFonts w:cs="Times New Roman"/>
          <w:sz w:val="22"/>
        </w:rPr>
      </w:pPr>
    </w:p>
    <w:p w14:paraId="149EAC7A" w14:textId="77777777" w:rsidR="009C2168" w:rsidRDefault="009C2168" w:rsidP="009C2168">
      <w:pPr>
        <w:spacing w:after="0" w:line="240" w:lineRule="auto"/>
        <w:rPr>
          <w:rFonts w:cs="Times New Roman"/>
          <w:sz w:val="22"/>
        </w:rPr>
      </w:pPr>
    </w:p>
    <w:p w14:paraId="6CE03C88" w14:textId="77777777" w:rsidR="009C2168" w:rsidRDefault="009C2168" w:rsidP="009C2168">
      <w:pPr>
        <w:spacing w:after="0" w:line="240" w:lineRule="auto"/>
        <w:rPr>
          <w:rFonts w:cs="Times New Roman"/>
          <w:sz w:val="22"/>
        </w:rPr>
      </w:pPr>
    </w:p>
    <w:p w14:paraId="05C3237F" w14:textId="77777777" w:rsidR="009C2168" w:rsidRDefault="009C2168" w:rsidP="009C2168">
      <w:pPr>
        <w:spacing w:after="0" w:line="240" w:lineRule="auto"/>
        <w:rPr>
          <w:rFonts w:cs="Times New Roman"/>
          <w:sz w:val="22"/>
        </w:rPr>
      </w:pPr>
    </w:p>
    <w:p w14:paraId="7CB23CA4" w14:textId="77777777" w:rsidR="009C2168" w:rsidRDefault="009C2168" w:rsidP="009C2168">
      <w:pPr>
        <w:spacing w:after="0" w:line="240" w:lineRule="auto"/>
        <w:rPr>
          <w:rFonts w:cs="Times New Roman"/>
          <w:sz w:val="22"/>
        </w:rPr>
      </w:pPr>
    </w:p>
    <w:p w14:paraId="48966884" w14:textId="77777777" w:rsidR="009C2168" w:rsidRDefault="009C2168" w:rsidP="009C2168">
      <w:pPr>
        <w:spacing w:after="0" w:line="240" w:lineRule="auto"/>
        <w:rPr>
          <w:rFonts w:cs="Times New Roman"/>
          <w:sz w:val="22"/>
        </w:rPr>
      </w:pPr>
    </w:p>
    <w:p w14:paraId="18523635" w14:textId="77777777" w:rsidR="009C2168" w:rsidRDefault="009C2168" w:rsidP="009C2168">
      <w:pPr>
        <w:spacing w:after="0" w:line="240" w:lineRule="auto"/>
        <w:rPr>
          <w:rFonts w:cs="Times New Roman"/>
          <w:sz w:val="22"/>
        </w:rPr>
      </w:pPr>
    </w:p>
    <w:p w14:paraId="04E78C81" w14:textId="77777777" w:rsidR="009C2168" w:rsidRDefault="009C2168" w:rsidP="009C2168">
      <w:pPr>
        <w:spacing w:after="0" w:line="240" w:lineRule="auto"/>
        <w:rPr>
          <w:rFonts w:cs="Times New Roman"/>
          <w:sz w:val="22"/>
        </w:rPr>
      </w:pPr>
    </w:p>
    <w:p w14:paraId="345845DA" w14:textId="77777777" w:rsidR="009C2168" w:rsidRDefault="009C2168" w:rsidP="009C2168">
      <w:pPr>
        <w:spacing w:after="0" w:line="240" w:lineRule="auto"/>
        <w:rPr>
          <w:rFonts w:cs="Times New Roman"/>
          <w:sz w:val="22"/>
        </w:rPr>
      </w:pPr>
    </w:p>
    <w:p w14:paraId="7182858D" w14:textId="30BF421E" w:rsidR="009C2168" w:rsidRPr="009C2168" w:rsidRDefault="009C2168" w:rsidP="009C2168">
      <w:pPr>
        <w:spacing w:after="0" w:line="240" w:lineRule="auto"/>
        <w:rPr>
          <w:rFonts w:cs="Times New Roman"/>
          <w:sz w:val="22"/>
        </w:rPr>
      </w:pPr>
      <w:r w:rsidRPr="009C2168">
        <w:rPr>
          <w:rFonts w:cs="Times New Roman"/>
          <w:sz w:val="22"/>
        </w:rPr>
        <w:lastRenderedPageBreak/>
        <w:t>Table 4. Bivariate correlations between aspects of intercultural empathy and explanatory variables. Only significant correlations are displayed. Numbers are in Pearson’s r. N = 948.</w:t>
      </w:r>
    </w:p>
    <w:tbl>
      <w:tblPr>
        <w:tblStyle w:val="TableGrid"/>
        <w:tblW w:w="0" w:type="auto"/>
        <w:tblInd w:w="108" w:type="dxa"/>
        <w:tblLook w:val="04A0" w:firstRow="1" w:lastRow="0" w:firstColumn="1" w:lastColumn="0" w:noHBand="0" w:noVBand="1"/>
      </w:tblPr>
      <w:tblGrid>
        <w:gridCol w:w="1143"/>
        <w:gridCol w:w="2013"/>
        <w:gridCol w:w="1142"/>
        <w:gridCol w:w="1120"/>
        <w:gridCol w:w="1142"/>
        <w:gridCol w:w="1197"/>
        <w:gridCol w:w="1197"/>
      </w:tblGrid>
      <w:tr w:rsidR="009C2168" w:rsidRPr="009C2168" w14:paraId="38131612" w14:textId="77777777" w:rsidTr="00041841">
        <w:tc>
          <w:tcPr>
            <w:tcW w:w="512" w:type="dxa"/>
          </w:tcPr>
          <w:p w14:paraId="374A6071" w14:textId="77777777" w:rsidR="009C2168" w:rsidRPr="009C2168" w:rsidRDefault="009C2168" w:rsidP="009C2168">
            <w:pPr>
              <w:spacing w:line="240" w:lineRule="auto"/>
              <w:rPr>
                <w:rFonts w:cs="Times New Roman"/>
                <w:sz w:val="22"/>
              </w:rPr>
            </w:pPr>
            <w:r w:rsidRPr="009C2168">
              <w:rPr>
                <w:rFonts w:cs="Times New Roman"/>
                <w:sz w:val="22"/>
              </w:rPr>
              <w:t>Hypotheses</w:t>
            </w:r>
          </w:p>
        </w:tc>
        <w:tc>
          <w:tcPr>
            <w:tcW w:w="2928" w:type="dxa"/>
          </w:tcPr>
          <w:p w14:paraId="3B62B062" w14:textId="77777777" w:rsidR="009C2168" w:rsidRPr="009C2168" w:rsidRDefault="009C2168" w:rsidP="009C2168">
            <w:pPr>
              <w:spacing w:line="240" w:lineRule="auto"/>
              <w:rPr>
                <w:rFonts w:cs="Times New Roman"/>
                <w:sz w:val="22"/>
              </w:rPr>
            </w:pPr>
            <w:r w:rsidRPr="009C2168">
              <w:rPr>
                <w:rFonts w:cs="Times New Roman"/>
                <w:sz w:val="22"/>
              </w:rPr>
              <w:t>Variables/Intercultural aspects</w:t>
            </w:r>
          </w:p>
        </w:tc>
        <w:tc>
          <w:tcPr>
            <w:tcW w:w="1093" w:type="dxa"/>
          </w:tcPr>
          <w:p w14:paraId="54157791" w14:textId="77777777" w:rsidR="009C2168" w:rsidRPr="009C2168" w:rsidRDefault="009C2168" w:rsidP="009C2168">
            <w:pPr>
              <w:spacing w:line="240" w:lineRule="auto"/>
              <w:rPr>
                <w:rFonts w:cs="Times New Roman"/>
                <w:sz w:val="22"/>
              </w:rPr>
            </w:pPr>
            <w:r w:rsidRPr="009C2168">
              <w:rPr>
                <w:rFonts w:cs="Times New Roman"/>
                <w:sz w:val="22"/>
              </w:rPr>
              <w:t>Feelings and expressions of empathy (FEE);</w:t>
            </w:r>
          </w:p>
          <w:p w14:paraId="5698D8F4" w14:textId="77777777" w:rsidR="009C2168" w:rsidRPr="009C2168" w:rsidRDefault="009C2168" w:rsidP="009C2168">
            <w:pPr>
              <w:spacing w:line="240" w:lineRule="auto"/>
              <w:rPr>
                <w:rFonts w:cs="Times New Roman"/>
                <w:sz w:val="22"/>
              </w:rPr>
            </w:pPr>
            <w:r w:rsidRPr="009C2168">
              <w:rPr>
                <w:rFonts w:cs="Times New Roman"/>
                <w:sz w:val="22"/>
              </w:rPr>
              <w:t>D1, D4, D5,</w:t>
            </w:r>
          </w:p>
          <w:p w14:paraId="40C7FC55" w14:textId="77777777" w:rsidR="009C2168" w:rsidRPr="009C2168" w:rsidRDefault="009C2168" w:rsidP="009C2168">
            <w:pPr>
              <w:spacing w:line="240" w:lineRule="auto"/>
              <w:rPr>
                <w:rFonts w:cs="Times New Roman"/>
                <w:sz w:val="22"/>
              </w:rPr>
            </w:pPr>
            <w:r w:rsidRPr="009C2168">
              <w:rPr>
                <w:rFonts w:cs="Times New Roman"/>
                <w:sz w:val="22"/>
              </w:rPr>
              <w:t>D6, D7, D8</w:t>
            </w:r>
          </w:p>
        </w:tc>
        <w:tc>
          <w:tcPr>
            <w:tcW w:w="1077" w:type="dxa"/>
          </w:tcPr>
          <w:p w14:paraId="53280DBD" w14:textId="77777777" w:rsidR="009C2168" w:rsidRPr="009C2168" w:rsidRDefault="009C2168" w:rsidP="009C2168">
            <w:pPr>
              <w:spacing w:line="240" w:lineRule="auto"/>
              <w:rPr>
                <w:rFonts w:cs="Times New Roman"/>
                <w:sz w:val="22"/>
              </w:rPr>
            </w:pPr>
            <w:r w:rsidRPr="009C2168">
              <w:rPr>
                <w:rFonts w:cs="Times New Roman"/>
                <w:sz w:val="22"/>
              </w:rPr>
              <w:t>Empathetic awareness-(D2,D3-EA)</w:t>
            </w:r>
          </w:p>
        </w:tc>
        <w:tc>
          <w:tcPr>
            <w:tcW w:w="1086" w:type="dxa"/>
          </w:tcPr>
          <w:p w14:paraId="42A3E2BA" w14:textId="77777777" w:rsidR="009C2168" w:rsidRPr="009C2168" w:rsidRDefault="009C2168" w:rsidP="009C2168">
            <w:pPr>
              <w:spacing w:line="240" w:lineRule="auto"/>
              <w:rPr>
                <w:rFonts w:cs="Times New Roman"/>
                <w:sz w:val="22"/>
              </w:rPr>
            </w:pPr>
            <w:r w:rsidRPr="009C2168">
              <w:rPr>
                <w:rFonts w:cs="Times New Roman"/>
                <w:sz w:val="22"/>
              </w:rPr>
              <w:t xml:space="preserve">Acceptance of differences (AD; </w:t>
            </w:r>
          </w:p>
          <w:p w14:paraId="243DD5F5" w14:textId="77777777" w:rsidR="009C2168" w:rsidRPr="009C2168" w:rsidRDefault="009C2168" w:rsidP="009C2168">
            <w:pPr>
              <w:spacing w:line="240" w:lineRule="auto"/>
              <w:rPr>
                <w:rFonts w:cs="Times New Roman"/>
                <w:sz w:val="22"/>
              </w:rPr>
            </w:pPr>
            <w:r w:rsidRPr="009C2168">
              <w:rPr>
                <w:rFonts w:cs="Times New Roman"/>
                <w:sz w:val="22"/>
              </w:rPr>
              <w:t>D11, D12)</w:t>
            </w:r>
          </w:p>
          <w:p w14:paraId="7345F06B" w14:textId="77777777" w:rsidR="009C2168" w:rsidRPr="009C2168" w:rsidRDefault="009C2168" w:rsidP="009C2168">
            <w:pPr>
              <w:spacing w:line="240" w:lineRule="auto"/>
              <w:rPr>
                <w:rFonts w:cs="Times New Roman"/>
                <w:sz w:val="22"/>
              </w:rPr>
            </w:pPr>
          </w:p>
        </w:tc>
        <w:tc>
          <w:tcPr>
            <w:tcW w:w="1129" w:type="dxa"/>
          </w:tcPr>
          <w:p w14:paraId="5D251F99" w14:textId="77777777" w:rsidR="009C2168" w:rsidRPr="009C2168" w:rsidRDefault="009C2168" w:rsidP="009C2168">
            <w:pPr>
              <w:spacing w:line="240" w:lineRule="auto"/>
              <w:rPr>
                <w:rFonts w:cs="Times New Roman"/>
                <w:sz w:val="22"/>
              </w:rPr>
            </w:pPr>
            <w:r w:rsidRPr="009C2168">
              <w:rPr>
                <w:rFonts w:cs="Times New Roman"/>
                <w:sz w:val="22"/>
              </w:rPr>
              <w:t>Perspective-taking I (D9 reversed)</w:t>
            </w:r>
          </w:p>
          <w:p w14:paraId="743A0B9E" w14:textId="77777777" w:rsidR="009C2168" w:rsidRPr="009C2168" w:rsidRDefault="009C2168" w:rsidP="009C2168">
            <w:pPr>
              <w:spacing w:line="240" w:lineRule="auto"/>
              <w:rPr>
                <w:rFonts w:cs="Times New Roman"/>
                <w:sz w:val="22"/>
              </w:rPr>
            </w:pPr>
            <w:r w:rsidRPr="009C2168">
              <w:rPr>
                <w:rFonts w:cs="Times New Roman"/>
                <w:sz w:val="22"/>
              </w:rPr>
              <w:t>PT1</w:t>
            </w:r>
          </w:p>
        </w:tc>
        <w:tc>
          <w:tcPr>
            <w:tcW w:w="1129" w:type="dxa"/>
          </w:tcPr>
          <w:p w14:paraId="71DCA0D6" w14:textId="77777777" w:rsidR="009C2168" w:rsidRPr="009C2168" w:rsidRDefault="009C2168" w:rsidP="009C2168">
            <w:pPr>
              <w:spacing w:line="240" w:lineRule="auto"/>
              <w:rPr>
                <w:rFonts w:cs="Times New Roman"/>
                <w:sz w:val="22"/>
              </w:rPr>
            </w:pPr>
            <w:r w:rsidRPr="009C2168">
              <w:rPr>
                <w:rFonts w:cs="Times New Roman"/>
                <w:sz w:val="22"/>
              </w:rPr>
              <w:t>Perspective-taking II (D10)</w:t>
            </w:r>
          </w:p>
        </w:tc>
      </w:tr>
      <w:tr w:rsidR="009C2168" w:rsidRPr="009C2168" w14:paraId="73751DD3" w14:textId="77777777" w:rsidTr="00041841">
        <w:tc>
          <w:tcPr>
            <w:tcW w:w="512" w:type="dxa"/>
          </w:tcPr>
          <w:p w14:paraId="4F4292C5" w14:textId="77777777" w:rsidR="009C2168" w:rsidRPr="009C2168" w:rsidRDefault="009C2168" w:rsidP="009C2168">
            <w:pPr>
              <w:spacing w:line="240" w:lineRule="auto"/>
              <w:rPr>
                <w:rFonts w:cs="Times New Roman"/>
                <w:b/>
                <w:sz w:val="22"/>
              </w:rPr>
            </w:pPr>
          </w:p>
        </w:tc>
        <w:tc>
          <w:tcPr>
            <w:tcW w:w="2928" w:type="dxa"/>
          </w:tcPr>
          <w:p w14:paraId="48056E6D" w14:textId="77777777" w:rsidR="009C2168" w:rsidRPr="009C2168" w:rsidRDefault="009C2168" w:rsidP="009C2168">
            <w:pPr>
              <w:spacing w:line="240" w:lineRule="auto"/>
              <w:rPr>
                <w:rFonts w:cs="Times New Roman"/>
                <w:b/>
                <w:sz w:val="22"/>
              </w:rPr>
            </w:pPr>
            <w:r w:rsidRPr="009C2168">
              <w:rPr>
                <w:rFonts w:cs="Times New Roman"/>
                <w:b/>
                <w:sz w:val="22"/>
              </w:rPr>
              <w:t>Individual variables</w:t>
            </w:r>
          </w:p>
        </w:tc>
        <w:tc>
          <w:tcPr>
            <w:tcW w:w="1093" w:type="dxa"/>
          </w:tcPr>
          <w:p w14:paraId="136A23CB" w14:textId="77777777" w:rsidR="009C2168" w:rsidRPr="009C2168" w:rsidRDefault="009C2168" w:rsidP="009C2168">
            <w:pPr>
              <w:spacing w:line="240" w:lineRule="auto"/>
              <w:rPr>
                <w:rFonts w:cs="Times New Roman"/>
                <w:sz w:val="22"/>
              </w:rPr>
            </w:pPr>
          </w:p>
        </w:tc>
        <w:tc>
          <w:tcPr>
            <w:tcW w:w="1077" w:type="dxa"/>
          </w:tcPr>
          <w:p w14:paraId="69EBCE34" w14:textId="77777777" w:rsidR="009C2168" w:rsidRPr="009C2168" w:rsidRDefault="009C2168" w:rsidP="009C2168">
            <w:pPr>
              <w:spacing w:line="240" w:lineRule="auto"/>
              <w:rPr>
                <w:rFonts w:cs="Times New Roman"/>
                <w:sz w:val="22"/>
              </w:rPr>
            </w:pPr>
          </w:p>
        </w:tc>
        <w:tc>
          <w:tcPr>
            <w:tcW w:w="1086" w:type="dxa"/>
          </w:tcPr>
          <w:p w14:paraId="16528838" w14:textId="77777777" w:rsidR="009C2168" w:rsidRPr="009C2168" w:rsidRDefault="009C2168" w:rsidP="009C2168">
            <w:pPr>
              <w:spacing w:line="240" w:lineRule="auto"/>
              <w:rPr>
                <w:rFonts w:cs="Times New Roman"/>
                <w:sz w:val="22"/>
              </w:rPr>
            </w:pPr>
          </w:p>
        </w:tc>
        <w:tc>
          <w:tcPr>
            <w:tcW w:w="1129" w:type="dxa"/>
          </w:tcPr>
          <w:p w14:paraId="77409253" w14:textId="77777777" w:rsidR="009C2168" w:rsidRPr="009C2168" w:rsidRDefault="009C2168" w:rsidP="009C2168">
            <w:pPr>
              <w:spacing w:line="240" w:lineRule="auto"/>
              <w:rPr>
                <w:rFonts w:cs="Times New Roman"/>
                <w:sz w:val="22"/>
              </w:rPr>
            </w:pPr>
          </w:p>
        </w:tc>
        <w:tc>
          <w:tcPr>
            <w:tcW w:w="1129" w:type="dxa"/>
          </w:tcPr>
          <w:p w14:paraId="033A6D05" w14:textId="77777777" w:rsidR="009C2168" w:rsidRPr="009C2168" w:rsidRDefault="009C2168" w:rsidP="009C2168">
            <w:pPr>
              <w:spacing w:line="240" w:lineRule="auto"/>
              <w:rPr>
                <w:rFonts w:cs="Times New Roman"/>
                <w:sz w:val="22"/>
              </w:rPr>
            </w:pPr>
          </w:p>
        </w:tc>
      </w:tr>
      <w:tr w:rsidR="009C2168" w:rsidRPr="009C2168" w14:paraId="38A7B0A8" w14:textId="77777777" w:rsidTr="00041841">
        <w:tc>
          <w:tcPr>
            <w:tcW w:w="512" w:type="dxa"/>
          </w:tcPr>
          <w:p w14:paraId="6F060CA8" w14:textId="77777777" w:rsidR="009C2168" w:rsidRPr="009C2168" w:rsidRDefault="009C2168" w:rsidP="009C2168">
            <w:pPr>
              <w:spacing w:line="240" w:lineRule="auto"/>
              <w:rPr>
                <w:rFonts w:cs="Times New Roman"/>
                <w:sz w:val="22"/>
              </w:rPr>
            </w:pPr>
            <w:r w:rsidRPr="009C2168">
              <w:rPr>
                <w:rFonts w:cs="Times New Roman"/>
                <w:sz w:val="22"/>
              </w:rPr>
              <w:t>H1</w:t>
            </w:r>
          </w:p>
        </w:tc>
        <w:tc>
          <w:tcPr>
            <w:tcW w:w="2928" w:type="dxa"/>
          </w:tcPr>
          <w:p w14:paraId="56207441" w14:textId="77777777" w:rsidR="009C2168" w:rsidRPr="009C2168" w:rsidRDefault="009C2168" w:rsidP="009C2168">
            <w:pPr>
              <w:spacing w:line="240" w:lineRule="auto"/>
              <w:rPr>
                <w:rFonts w:cs="Times New Roman"/>
                <w:sz w:val="22"/>
              </w:rPr>
            </w:pPr>
            <w:r w:rsidRPr="009C2168">
              <w:rPr>
                <w:rFonts w:cs="Times New Roman"/>
                <w:sz w:val="22"/>
              </w:rPr>
              <w:t>Information</w:t>
            </w:r>
          </w:p>
        </w:tc>
        <w:tc>
          <w:tcPr>
            <w:tcW w:w="1093" w:type="dxa"/>
          </w:tcPr>
          <w:p w14:paraId="3618B8C1" w14:textId="77777777" w:rsidR="009C2168" w:rsidRPr="009C2168" w:rsidRDefault="009C2168" w:rsidP="009C2168">
            <w:pPr>
              <w:spacing w:line="240" w:lineRule="auto"/>
              <w:rPr>
                <w:rFonts w:cs="Times New Roman"/>
                <w:sz w:val="22"/>
              </w:rPr>
            </w:pPr>
            <w:r w:rsidRPr="009C2168">
              <w:rPr>
                <w:rFonts w:cs="Times New Roman"/>
                <w:sz w:val="22"/>
              </w:rPr>
              <w:t>.26**</w:t>
            </w:r>
          </w:p>
        </w:tc>
        <w:tc>
          <w:tcPr>
            <w:tcW w:w="1077" w:type="dxa"/>
          </w:tcPr>
          <w:p w14:paraId="6D74A777" w14:textId="77777777" w:rsidR="009C2168" w:rsidRPr="009C2168" w:rsidRDefault="009C2168" w:rsidP="009C2168">
            <w:pPr>
              <w:spacing w:line="240" w:lineRule="auto"/>
              <w:rPr>
                <w:rFonts w:cs="Times New Roman"/>
                <w:sz w:val="22"/>
              </w:rPr>
            </w:pPr>
            <w:r w:rsidRPr="009C2168">
              <w:rPr>
                <w:rFonts w:cs="Times New Roman"/>
                <w:sz w:val="22"/>
              </w:rPr>
              <w:t>.20**</w:t>
            </w:r>
          </w:p>
        </w:tc>
        <w:tc>
          <w:tcPr>
            <w:tcW w:w="1086" w:type="dxa"/>
          </w:tcPr>
          <w:p w14:paraId="2F497AE4" w14:textId="77777777" w:rsidR="009C2168" w:rsidRPr="009C2168" w:rsidRDefault="009C2168" w:rsidP="009C2168">
            <w:pPr>
              <w:spacing w:line="240" w:lineRule="auto"/>
              <w:rPr>
                <w:rFonts w:cs="Times New Roman"/>
                <w:sz w:val="22"/>
              </w:rPr>
            </w:pPr>
            <w:r w:rsidRPr="009C2168">
              <w:rPr>
                <w:rFonts w:cs="Times New Roman"/>
                <w:sz w:val="22"/>
              </w:rPr>
              <w:t>.19**</w:t>
            </w:r>
          </w:p>
        </w:tc>
        <w:tc>
          <w:tcPr>
            <w:tcW w:w="1129" w:type="dxa"/>
          </w:tcPr>
          <w:p w14:paraId="30FC3DA4" w14:textId="77777777" w:rsidR="009C2168" w:rsidRPr="009C2168" w:rsidRDefault="009C2168" w:rsidP="009C2168">
            <w:pPr>
              <w:spacing w:line="240" w:lineRule="auto"/>
              <w:rPr>
                <w:rFonts w:cs="Times New Roman"/>
                <w:sz w:val="22"/>
              </w:rPr>
            </w:pPr>
          </w:p>
        </w:tc>
        <w:tc>
          <w:tcPr>
            <w:tcW w:w="1129" w:type="dxa"/>
          </w:tcPr>
          <w:p w14:paraId="57D59AFD" w14:textId="77777777" w:rsidR="009C2168" w:rsidRPr="009C2168" w:rsidRDefault="009C2168" w:rsidP="009C2168">
            <w:pPr>
              <w:spacing w:line="240" w:lineRule="auto"/>
              <w:rPr>
                <w:rFonts w:cs="Times New Roman"/>
                <w:sz w:val="22"/>
              </w:rPr>
            </w:pPr>
          </w:p>
        </w:tc>
      </w:tr>
      <w:tr w:rsidR="009C2168" w:rsidRPr="009C2168" w14:paraId="07F107ED" w14:textId="77777777" w:rsidTr="00041841">
        <w:tc>
          <w:tcPr>
            <w:tcW w:w="512" w:type="dxa"/>
          </w:tcPr>
          <w:p w14:paraId="1430E138" w14:textId="77777777" w:rsidR="009C2168" w:rsidRPr="009C2168" w:rsidRDefault="009C2168" w:rsidP="009C2168">
            <w:pPr>
              <w:spacing w:line="240" w:lineRule="auto"/>
              <w:rPr>
                <w:rFonts w:cs="Times New Roman"/>
                <w:sz w:val="22"/>
              </w:rPr>
            </w:pPr>
            <w:r w:rsidRPr="009C2168">
              <w:rPr>
                <w:rFonts w:cs="Times New Roman"/>
                <w:sz w:val="22"/>
              </w:rPr>
              <w:t>H2</w:t>
            </w:r>
          </w:p>
        </w:tc>
        <w:tc>
          <w:tcPr>
            <w:tcW w:w="2928" w:type="dxa"/>
          </w:tcPr>
          <w:p w14:paraId="323CE00F" w14:textId="77777777" w:rsidR="009C2168" w:rsidRPr="009C2168" w:rsidRDefault="009C2168" w:rsidP="009C2168">
            <w:pPr>
              <w:spacing w:line="240" w:lineRule="auto"/>
              <w:rPr>
                <w:rFonts w:cs="Times New Roman"/>
                <w:sz w:val="22"/>
              </w:rPr>
            </w:pPr>
            <w:r w:rsidRPr="009C2168">
              <w:rPr>
                <w:rFonts w:cs="Times New Roman"/>
                <w:sz w:val="22"/>
              </w:rPr>
              <w:t>Motivation</w:t>
            </w:r>
          </w:p>
        </w:tc>
        <w:tc>
          <w:tcPr>
            <w:tcW w:w="1093" w:type="dxa"/>
          </w:tcPr>
          <w:p w14:paraId="646C7A8F" w14:textId="77777777" w:rsidR="009C2168" w:rsidRPr="009C2168" w:rsidRDefault="009C2168" w:rsidP="009C2168">
            <w:pPr>
              <w:spacing w:line="240" w:lineRule="auto"/>
              <w:rPr>
                <w:rFonts w:cs="Times New Roman"/>
                <w:sz w:val="22"/>
              </w:rPr>
            </w:pPr>
            <w:r w:rsidRPr="009C2168">
              <w:rPr>
                <w:rFonts w:cs="Times New Roman"/>
                <w:sz w:val="22"/>
              </w:rPr>
              <w:t>.24**</w:t>
            </w:r>
          </w:p>
        </w:tc>
        <w:tc>
          <w:tcPr>
            <w:tcW w:w="1077" w:type="dxa"/>
          </w:tcPr>
          <w:p w14:paraId="30A6BB5B" w14:textId="77777777" w:rsidR="009C2168" w:rsidRPr="009C2168" w:rsidRDefault="009C2168" w:rsidP="009C2168">
            <w:pPr>
              <w:spacing w:line="240" w:lineRule="auto"/>
              <w:rPr>
                <w:rFonts w:cs="Times New Roman"/>
                <w:sz w:val="22"/>
              </w:rPr>
            </w:pPr>
            <w:r w:rsidRPr="009C2168">
              <w:rPr>
                <w:rFonts w:cs="Times New Roman"/>
                <w:sz w:val="22"/>
              </w:rPr>
              <w:t>.09**</w:t>
            </w:r>
          </w:p>
        </w:tc>
        <w:tc>
          <w:tcPr>
            <w:tcW w:w="1086" w:type="dxa"/>
          </w:tcPr>
          <w:p w14:paraId="076E721F" w14:textId="77777777" w:rsidR="009C2168" w:rsidRPr="009C2168" w:rsidRDefault="009C2168" w:rsidP="009C2168">
            <w:pPr>
              <w:spacing w:line="240" w:lineRule="auto"/>
              <w:rPr>
                <w:rFonts w:cs="Times New Roman"/>
                <w:sz w:val="22"/>
              </w:rPr>
            </w:pPr>
            <w:r w:rsidRPr="009C2168">
              <w:rPr>
                <w:rFonts w:cs="Times New Roman"/>
                <w:sz w:val="22"/>
              </w:rPr>
              <w:t>.10**</w:t>
            </w:r>
          </w:p>
        </w:tc>
        <w:tc>
          <w:tcPr>
            <w:tcW w:w="1129" w:type="dxa"/>
          </w:tcPr>
          <w:p w14:paraId="331CBD7E" w14:textId="77777777" w:rsidR="009C2168" w:rsidRPr="009C2168" w:rsidRDefault="009C2168" w:rsidP="009C2168">
            <w:pPr>
              <w:spacing w:line="240" w:lineRule="auto"/>
              <w:rPr>
                <w:rFonts w:cs="Times New Roman"/>
                <w:sz w:val="22"/>
              </w:rPr>
            </w:pPr>
          </w:p>
        </w:tc>
        <w:tc>
          <w:tcPr>
            <w:tcW w:w="1129" w:type="dxa"/>
          </w:tcPr>
          <w:p w14:paraId="709E6762" w14:textId="77777777" w:rsidR="009C2168" w:rsidRPr="009C2168" w:rsidRDefault="009C2168" w:rsidP="009C2168">
            <w:pPr>
              <w:spacing w:line="240" w:lineRule="auto"/>
              <w:rPr>
                <w:rFonts w:cs="Times New Roman"/>
                <w:sz w:val="22"/>
              </w:rPr>
            </w:pPr>
            <w:r w:rsidRPr="009C2168">
              <w:rPr>
                <w:rFonts w:cs="Times New Roman"/>
                <w:sz w:val="22"/>
              </w:rPr>
              <w:t>.12**</w:t>
            </w:r>
          </w:p>
        </w:tc>
      </w:tr>
      <w:tr w:rsidR="009C2168" w:rsidRPr="009C2168" w14:paraId="6E85E7D9" w14:textId="77777777" w:rsidTr="00041841">
        <w:tc>
          <w:tcPr>
            <w:tcW w:w="512" w:type="dxa"/>
          </w:tcPr>
          <w:p w14:paraId="44C9C32C" w14:textId="77777777" w:rsidR="009C2168" w:rsidRPr="009C2168" w:rsidRDefault="009C2168" w:rsidP="009C2168">
            <w:pPr>
              <w:spacing w:line="240" w:lineRule="auto"/>
              <w:rPr>
                <w:rFonts w:cs="Times New Roman"/>
                <w:sz w:val="22"/>
              </w:rPr>
            </w:pPr>
            <w:r w:rsidRPr="009C2168">
              <w:rPr>
                <w:rFonts w:cs="Times New Roman"/>
                <w:sz w:val="22"/>
              </w:rPr>
              <w:t>H3</w:t>
            </w:r>
          </w:p>
        </w:tc>
        <w:tc>
          <w:tcPr>
            <w:tcW w:w="2928" w:type="dxa"/>
          </w:tcPr>
          <w:p w14:paraId="0B51520B" w14:textId="77777777" w:rsidR="009C2168" w:rsidRPr="009C2168" w:rsidRDefault="009C2168" w:rsidP="009C2168">
            <w:pPr>
              <w:spacing w:line="240" w:lineRule="auto"/>
              <w:rPr>
                <w:rFonts w:cs="Times New Roman"/>
                <w:sz w:val="22"/>
              </w:rPr>
            </w:pPr>
            <w:r w:rsidRPr="009C2168">
              <w:rPr>
                <w:rFonts w:cs="Times New Roman"/>
                <w:sz w:val="22"/>
              </w:rPr>
              <w:t>Effort</w:t>
            </w:r>
          </w:p>
        </w:tc>
        <w:tc>
          <w:tcPr>
            <w:tcW w:w="1093" w:type="dxa"/>
          </w:tcPr>
          <w:p w14:paraId="49C5286B" w14:textId="77777777" w:rsidR="009C2168" w:rsidRPr="009C2168" w:rsidRDefault="009C2168" w:rsidP="009C2168">
            <w:pPr>
              <w:spacing w:line="240" w:lineRule="auto"/>
              <w:rPr>
                <w:rFonts w:cs="Times New Roman"/>
                <w:sz w:val="22"/>
              </w:rPr>
            </w:pPr>
            <w:r w:rsidRPr="009C2168">
              <w:rPr>
                <w:rFonts w:cs="Times New Roman"/>
                <w:sz w:val="22"/>
              </w:rPr>
              <w:t>.11**</w:t>
            </w:r>
          </w:p>
        </w:tc>
        <w:tc>
          <w:tcPr>
            <w:tcW w:w="1077" w:type="dxa"/>
          </w:tcPr>
          <w:p w14:paraId="2BAC6218" w14:textId="77777777" w:rsidR="009C2168" w:rsidRPr="009C2168" w:rsidRDefault="009C2168" w:rsidP="009C2168">
            <w:pPr>
              <w:spacing w:line="240" w:lineRule="auto"/>
              <w:rPr>
                <w:rFonts w:cs="Times New Roman"/>
                <w:sz w:val="22"/>
              </w:rPr>
            </w:pPr>
          </w:p>
        </w:tc>
        <w:tc>
          <w:tcPr>
            <w:tcW w:w="1086" w:type="dxa"/>
          </w:tcPr>
          <w:p w14:paraId="0F3C08AA" w14:textId="77777777" w:rsidR="009C2168" w:rsidRPr="009C2168" w:rsidRDefault="009C2168" w:rsidP="009C2168">
            <w:pPr>
              <w:spacing w:line="240" w:lineRule="auto"/>
              <w:rPr>
                <w:rFonts w:cs="Times New Roman"/>
                <w:sz w:val="22"/>
              </w:rPr>
            </w:pPr>
          </w:p>
        </w:tc>
        <w:tc>
          <w:tcPr>
            <w:tcW w:w="1129" w:type="dxa"/>
          </w:tcPr>
          <w:p w14:paraId="0D252259" w14:textId="77777777" w:rsidR="009C2168" w:rsidRPr="009C2168" w:rsidRDefault="009C2168" w:rsidP="009C2168">
            <w:pPr>
              <w:spacing w:line="240" w:lineRule="auto"/>
              <w:rPr>
                <w:rFonts w:cs="Times New Roman"/>
                <w:sz w:val="22"/>
              </w:rPr>
            </w:pPr>
          </w:p>
        </w:tc>
        <w:tc>
          <w:tcPr>
            <w:tcW w:w="1129" w:type="dxa"/>
          </w:tcPr>
          <w:p w14:paraId="64A379D6" w14:textId="77777777" w:rsidR="009C2168" w:rsidRPr="009C2168" w:rsidRDefault="009C2168" w:rsidP="009C2168">
            <w:pPr>
              <w:spacing w:line="240" w:lineRule="auto"/>
              <w:rPr>
                <w:rFonts w:cs="Times New Roman"/>
                <w:sz w:val="22"/>
              </w:rPr>
            </w:pPr>
          </w:p>
        </w:tc>
      </w:tr>
      <w:tr w:rsidR="009C2168" w:rsidRPr="009C2168" w14:paraId="2C6526A4" w14:textId="77777777" w:rsidTr="00041841">
        <w:tc>
          <w:tcPr>
            <w:tcW w:w="512" w:type="dxa"/>
          </w:tcPr>
          <w:p w14:paraId="221C5942" w14:textId="77777777" w:rsidR="009C2168" w:rsidRPr="009C2168" w:rsidRDefault="009C2168" w:rsidP="009C2168">
            <w:pPr>
              <w:spacing w:line="240" w:lineRule="auto"/>
              <w:rPr>
                <w:rFonts w:cs="Times New Roman"/>
                <w:sz w:val="22"/>
              </w:rPr>
            </w:pPr>
            <w:r w:rsidRPr="009C2168">
              <w:rPr>
                <w:rFonts w:cs="Times New Roman"/>
                <w:sz w:val="22"/>
              </w:rPr>
              <w:t>H4</w:t>
            </w:r>
          </w:p>
        </w:tc>
        <w:tc>
          <w:tcPr>
            <w:tcW w:w="2928" w:type="dxa"/>
          </w:tcPr>
          <w:p w14:paraId="34990255" w14:textId="77777777" w:rsidR="009C2168" w:rsidRPr="009C2168" w:rsidRDefault="009C2168" w:rsidP="009C2168">
            <w:pPr>
              <w:spacing w:line="240" w:lineRule="auto"/>
              <w:rPr>
                <w:rFonts w:cs="Times New Roman"/>
                <w:sz w:val="22"/>
              </w:rPr>
            </w:pPr>
            <w:r w:rsidRPr="009C2168">
              <w:rPr>
                <w:rFonts w:cs="Times New Roman"/>
                <w:sz w:val="22"/>
              </w:rPr>
              <w:t>Grades</w:t>
            </w:r>
          </w:p>
        </w:tc>
        <w:tc>
          <w:tcPr>
            <w:tcW w:w="1093" w:type="dxa"/>
          </w:tcPr>
          <w:p w14:paraId="6CFB4A0C" w14:textId="77777777" w:rsidR="009C2168" w:rsidRPr="009C2168" w:rsidRDefault="009C2168" w:rsidP="009C2168">
            <w:pPr>
              <w:spacing w:line="240" w:lineRule="auto"/>
              <w:rPr>
                <w:rFonts w:cs="Times New Roman"/>
                <w:sz w:val="22"/>
              </w:rPr>
            </w:pPr>
            <w:r w:rsidRPr="009C2168">
              <w:rPr>
                <w:rFonts w:cs="Times New Roman"/>
                <w:sz w:val="22"/>
              </w:rPr>
              <w:t>.16**</w:t>
            </w:r>
          </w:p>
        </w:tc>
        <w:tc>
          <w:tcPr>
            <w:tcW w:w="1077" w:type="dxa"/>
          </w:tcPr>
          <w:p w14:paraId="7F54A006" w14:textId="77777777" w:rsidR="009C2168" w:rsidRPr="009C2168" w:rsidRDefault="009C2168" w:rsidP="009C2168">
            <w:pPr>
              <w:spacing w:line="240" w:lineRule="auto"/>
              <w:rPr>
                <w:rFonts w:cs="Times New Roman"/>
                <w:sz w:val="22"/>
              </w:rPr>
            </w:pPr>
            <w:r w:rsidRPr="009C2168">
              <w:rPr>
                <w:rFonts w:cs="Times New Roman"/>
                <w:sz w:val="22"/>
              </w:rPr>
              <w:t>.17**</w:t>
            </w:r>
          </w:p>
        </w:tc>
        <w:tc>
          <w:tcPr>
            <w:tcW w:w="1086" w:type="dxa"/>
          </w:tcPr>
          <w:p w14:paraId="6C8BF525" w14:textId="77777777" w:rsidR="009C2168" w:rsidRPr="009C2168" w:rsidRDefault="009C2168" w:rsidP="009C2168">
            <w:pPr>
              <w:spacing w:line="240" w:lineRule="auto"/>
              <w:rPr>
                <w:rFonts w:cs="Times New Roman"/>
                <w:sz w:val="22"/>
              </w:rPr>
            </w:pPr>
            <w:r w:rsidRPr="009C2168">
              <w:rPr>
                <w:rFonts w:cs="Times New Roman"/>
                <w:sz w:val="22"/>
              </w:rPr>
              <w:t>.13**</w:t>
            </w:r>
          </w:p>
        </w:tc>
        <w:tc>
          <w:tcPr>
            <w:tcW w:w="1129" w:type="dxa"/>
          </w:tcPr>
          <w:p w14:paraId="50488D18" w14:textId="77777777" w:rsidR="009C2168" w:rsidRPr="009C2168" w:rsidRDefault="009C2168" w:rsidP="009C2168">
            <w:pPr>
              <w:spacing w:line="240" w:lineRule="auto"/>
              <w:rPr>
                <w:rFonts w:cs="Times New Roman"/>
                <w:sz w:val="22"/>
              </w:rPr>
            </w:pPr>
          </w:p>
        </w:tc>
        <w:tc>
          <w:tcPr>
            <w:tcW w:w="1129" w:type="dxa"/>
          </w:tcPr>
          <w:p w14:paraId="0A59A6EA" w14:textId="77777777" w:rsidR="009C2168" w:rsidRPr="009C2168" w:rsidRDefault="009C2168" w:rsidP="009C2168">
            <w:pPr>
              <w:spacing w:line="240" w:lineRule="auto"/>
              <w:rPr>
                <w:rFonts w:cs="Times New Roman"/>
                <w:sz w:val="22"/>
              </w:rPr>
            </w:pPr>
          </w:p>
        </w:tc>
      </w:tr>
      <w:tr w:rsidR="009C2168" w:rsidRPr="009C2168" w14:paraId="2BED7C07" w14:textId="77777777" w:rsidTr="00041841">
        <w:tc>
          <w:tcPr>
            <w:tcW w:w="512" w:type="dxa"/>
          </w:tcPr>
          <w:p w14:paraId="3F882DEE" w14:textId="77777777" w:rsidR="009C2168" w:rsidRPr="009C2168" w:rsidRDefault="009C2168" w:rsidP="009C2168">
            <w:pPr>
              <w:spacing w:line="240" w:lineRule="auto"/>
              <w:rPr>
                <w:rFonts w:cs="Times New Roman"/>
                <w:sz w:val="22"/>
              </w:rPr>
            </w:pPr>
            <w:r w:rsidRPr="009C2168">
              <w:rPr>
                <w:rFonts w:cs="Times New Roman"/>
                <w:sz w:val="22"/>
              </w:rPr>
              <w:t>H5</w:t>
            </w:r>
          </w:p>
        </w:tc>
        <w:tc>
          <w:tcPr>
            <w:tcW w:w="2928" w:type="dxa"/>
          </w:tcPr>
          <w:p w14:paraId="6656E0D2" w14:textId="77777777" w:rsidR="009C2168" w:rsidRPr="009C2168" w:rsidRDefault="009C2168" w:rsidP="009C2168">
            <w:pPr>
              <w:spacing w:line="240" w:lineRule="auto"/>
              <w:rPr>
                <w:rFonts w:cs="Times New Roman"/>
                <w:sz w:val="22"/>
              </w:rPr>
            </w:pPr>
            <w:r w:rsidRPr="009C2168">
              <w:rPr>
                <w:rFonts w:cs="Times New Roman"/>
                <w:sz w:val="22"/>
              </w:rPr>
              <w:t>Gender</w:t>
            </w:r>
          </w:p>
        </w:tc>
        <w:tc>
          <w:tcPr>
            <w:tcW w:w="1093" w:type="dxa"/>
          </w:tcPr>
          <w:p w14:paraId="2DFBBE91" w14:textId="77777777" w:rsidR="009C2168" w:rsidRPr="009C2168" w:rsidRDefault="009C2168" w:rsidP="009C2168">
            <w:pPr>
              <w:spacing w:line="240" w:lineRule="auto"/>
              <w:rPr>
                <w:rFonts w:cs="Times New Roman"/>
                <w:sz w:val="22"/>
              </w:rPr>
            </w:pPr>
            <w:r w:rsidRPr="009C2168">
              <w:rPr>
                <w:rFonts w:cs="Times New Roman"/>
                <w:sz w:val="22"/>
              </w:rPr>
              <w:t>-.41**</w:t>
            </w:r>
          </w:p>
        </w:tc>
        <w:tc>
          <w:tcPr>
            <w:tcW w:w="1077" w:type="dxa"/>
          </w:tcPr>
          <w:p w14:paraId="2DCA9832" w14:textId="77777777" w:rsidR="009C2168" w:rsidRPr="009C2168" w:rsidRDefault="009C2168" w:rsidP="009C2168">
            <w:pPr>
              <w:spacing w:line="240" w:lineRule="auto"/>
              <w:rPr>
                <w:rFonts w:cs="Times New Roman"/>
                <w:sz w:val="22"/>
              </w:rPr>
            </w:pPr>
            <w:r w:rsidRPr="009C2168">
              <w:rPr>
                <w:rFonts w:cs="Times New Roman"/>
                <w:sz w:val="22"/>
              </w:rPr>
              <w:t>-.33**</w:t>
            </w:r>
          </w:p>
        </w:tc>
        <w:tc>
          <w:tcPr>
            <w:tcW w:w="1086" w:type="dxa"/>
          </w:tcPr>
          <w:p w14:paraId="503D6FA2" w14:textId="77777777" w:rsidR="009C2168" w:rsidRPr="009C2168" w:rsidRDefault="009C2168" w:rsidP="009C2168">
            <w:pPr>
              <w:spacing w:line="240" w:lineRule="auto"/>
              <w:rPr>
                <w:rFonts w:cs="Times New Roman"/>
                <w:sz w:val="22"/>
              </w:rPr>
            </w:pPr>
            <w:r w:rsidRPr="009C2168">
              <w:rPr>
                <w:rFonts w:cs="Times New Roman"/>
                <w:sz w:val="22"/>
              </w:rPr>
              <w:t>-.09**</w:t>
            </w:r>
          </w:p>
        </w:tc>
        <w:tc>
          <w:tcPr>
            <w:tcW w:w="1129" w:type="dxa"/>
          </w:tcPr>
          <w:p w14:paraId="5FF07FE7" w14:textId="77777777" w:rsidR="009C2168" w:rsidRPr="009C2168" w:rsidRDefault="009C2168" w:rsidP="009C2168">
            <w:pPr>
              <w:spacing w:line="240" w:lineRule="auto"/>
              <w:rPr>
                <w:rFonts w:cs="Times New Roman"/>
                <w:sz w:val="22"/>
              </w:rPr>
            </w:pPr>
          </w:p>
        </w:tc>
        <w:tc>
          <w:tcPr>
            <w:tcW w:w="1129" w:type="dxa"/>
          </w:tcPr>
          <w:p w14:paraId="2867A9E5" w14:textId="77777777" w:rsidR="009C2168" w:rsidRPr="009C2168" w:rsidRDefault="009C2168" w:rsidP="009C2168">
            <w:pPr>
              <w:spacing w:line="240" w:lineRule="auto"/>
              <w:rPr>
                <w:rFonts w:cs="Times New Roman"/>
                <w:sz w:val="22"/>
              </w:rPr>
            </w:pPr>
          </w:p>
        </w:tc>
      </w:tr>
      <w:tr w:rsidR="009C2168" w:rsidRPr="009C2168" w14:paraId="1023D754" w14:textId="77777777" w:rsidTr="00041841">
        <w:tc>
          <w:tcPr>
            <w:tcW w:w="512" w:type="dxa"/>
          </w:tcPr>
          <w:p w14:paraId="50BBD71B" w14:textId="77777777" w:rsidR="009C2168" w:rsidRPr="009C2168" w:rsidRDefault="009C2168" w:rsidP="009C2168">
            <w:pPr>
              <w:spacing w:line="240" w:lineRule="auto"/>
              <w:rPr>
                <w:rFonts w:cs="Times New Roman"/>
                <w:b/>
                <w:sz w:val="22"/>
              </w:rPr>
            </w:pPr>
          </w:p>
        </w:tc>
        <w:tc>
          <w:tcPr>
            <w:tcW w:w="2928" w:type="dxa"/>
          </w:tcPr>
          <w:p w14:paraId="51381A59" w14:textId="77777777" w:rsidR="009C2168" w:rsidRPr="009C2168" w:rsidRDefault="009C2168" w:rsidP="009C2168">
            <w:pPr>
              <w:spacing w:line="240" w:lineRule="auto"/>
              <w:rPr>
                <w:rFonts w:cs="Times New Roman"/>
                <w:b/>
                <w:sz w:val="22"/>
              </w:rPr>
            </w:pPr>
            <w:r w:rsidRPr="009C2168">
              <w:rPr>
                <w:rFonts w:cs="Times New Roman"/>
                <w:b/>
                <w:sz w:val="22"/>
              </w:rPr>
              <w:t xml:space="preserve">School context </w:t>
            </w:r>
          </w:p>
        </w:tc>
        <w:tc>
          <w:tcPr>
            <w:tcW w:w="1093" w:type="dxa"/>
          </w:tcPr>
          <w:p w14:paraId="7057A59D" w14:textId="77777777" w:rsidR="009C2168" w:rsidRPr="009C2168" w:rsidRDefault="009C2168" w:rsidP="009C2168">
            <w:pPr>
              <w:spacing w:line="240" w:lineRule="auto"/>
              <w:rPr>
                <w:rFonts w:cs="Times New Roman"/>
                <w:sz w:val="22"/>
              </w:rPr>
            </w:pPr>
          </w:p>
        </w:tc>
        <w:tc>
          <w:tcPr>
            <w:tcW w:w="1077" w:type="dxa"/>
          </w:tcPr>
          <w:p w14:paraId="6D797DB4" w14:textId="77777777" w:rsidR="009C2168" w:rsidRPr="009C2168" w:rsidRDefault="009C2168" w:rsidP="009C2168">
            <w:pPr>
              <w:spacing w:line="240" w:lineRule="auto"/>
              <w:rPr>
                <w:rFonts w:cs="Times New Roman"/>
                <w:sz w:val="22"/>
              </w:rPr>
            </w:pPr>
          </w:p>
        </w:tc>
        <w:tc>
          <w:tcPr>
            <w:tcW w:w="1086" w:type="dxa"/>
          </w:tcPr>
          <w:p w14:paraId="68D86464" w14:textId="77777777" w:rsidR="009C2168" w:rsidRPr="009C2168" w:rsidRDefault="009C2168" w:rsidP="009C2168">
            <w:pPr>
              <w:spacing w:line="240" w:lineRule="auto"/>
              <w:rPr>
                <w:rFonts w:cs="Times New Roman"/>
                <w:sz w:val="22"/>
              </w:rPr>
            </w:pPr>
          </w:p>
        </w:tc>
        <w:tc>
          <w:tcPr>
            <w:tcW w:w="1129" w:type="dxa"/>
          </w:tcPr>
          <w:p w14:paraId="50902FDC" w14:textId="77777777" w:rsidR="009C2168" w:rsidRPr="009C2168" w:rsidRDefault="009C2168" w:rsidP="009C2168">
            <w:pPr>
              <w:spacing w:line="240" w:lineRule="auto"/>
              <w:rPr>
                <w:rFonts w:cs="Times New Roman"/>
                <w:sz w:val="22"/>
              </w:rPr>
            </w:pPr>
          </w:p>
        </w:tc>
        <w:tc>
          <w:tcPr>
            <w:tcW w:w="1129" w:type="dxa"/>
          </w:tcPr>
          <w:p w14:paraId="4688FB77" w14:textId="77777777" w:rsidR="009C2168" w:rsidRPr="009C2168" w:rsidRDefault="009C2168" w:rsidP="009C2168">
            <w:pPr>
              <w:spacing w:line="240" w:lineRule="auto"/>
              <w:rPr>
                <w:rFonts w:cs="Times New Roman"/>
                <w:sz w:val="22"/>
              </w:rPr>
            </w:pPr>
          </w:p>
        </w:tc>
      </w:tr>
      <w:tr w:rsidR="009C2168" w:rsidRPr="009C2168" w14:paraId="2991D3F1" w14:textId="77777777" w:rsidTr="00041841">
        <w:tc>
          <w:tcPr>
            <w:tcW w:w="512" w:type="dxa"/>
          </w:tcPr>
          <w:p w14:paraId="4A0875DA" w14:textId="77777777" w:rsidR="009C2168" w:rsidRPr="009C2168" w:rsidRDefault="009C2168" w:rsidP="009C2168">
            <w:pPr>
              <w:spacing w:line="240" w:lineRule="auto"/>
              <w:rPr>
                <w:rFonts w:cs="Times New Roman"/>
                <w:sz w:val="22"/>
              </w:rPr>
            </w:pPr>
            <w:r w:rsidRPr="009C2168">
              <w:rPr>
                <w:rFonts w:cs="Times New Roman"/>
                <w:sz w:val="22"/>
              </w:rPr>
              <w:t>H6</w:t>
            </w:r>
          </w:p>
        </w:tc>
        <w:tc>
          <w:tcPr>
            <w:tcW w:w="2928" w:type="dxa"/>
          </w:tcPr>
          <w:p w14:paraId="419DF8D9" w14:textId="77777777" w:rsidR="009C2168" w:rsidRPr="009C2168" w:rsidRDefault="009C2168" w:rsidP="009C2168">
            <w:pPr>
              <w:spacing w:line="240" w:lineRule="auto"/>
              <w:rPr>
                <w:rFonts w:cs="Times New Roman"/>
                <w:sz w:val="22"/>
              </w:rPr>
            </w:pPr>
            <w:r w:rsidRPr="009C2168">
              <w:rPr>
                <w:rFonts w:cs="Times New Roman"/>
                <w:sz w:val="22"/>
              </w:rPr>
              <w:t xml:space="preserve">HR Provision adaptation </w:t>
            </w:r>
          </w:p>
        </w:tc>
        <w:tc>
          <w:tcPr>
            <w:tcW w:w="1093" w:type="dxa"/>
          </w:tcPr>
          <w:p w14:paraId="64606FB3" w14:textId="77777777" w:rsidR="009C2168" w:rsidRPr="009C2168" w:rsidRDefault="009C2168" w:rsidP="009C2168">
            <w:pPr>
              <w:spacing w:line="240" w:lineRule="auto"/>
              <w:rPr>
                <w:rFonts w:cs="Times New Roman"/>
                <w:sz w:val="22"/>
              </w:rPr>
            </w:pPr>
            <w:r w:rsidRPr="009C2168">
              <w:rPr>
                <w:rFonts w:cs="Times New Roman"/>
                <w:sz w:val="22"/>
              </w:rPr>
              <w:t>.12**</w:t>
            </w:r>
          </w:p>
        </w:tc>
        <w:tc>
          <w:tcPr>
            <w:tcW w:w="1077" w:type="dxa"/>
          </w:tcPr>
          <w:p w14:paraId="62AA222F" w14:textId="77777777" w:rsidR="009C2168" w:rsidRPr="009C2168" w:rsidRDefault="009C2168" w:rsidP="009C2168">
            <w:pPr>
              <w:spacing w:line="240" w:lineRule="auto"/>
              <w:rPr>
                <w:rFonts w:cs="Times New Roman"/>
                <w:sz w:val="22"/>
              </w:rPr>
            </w:pPr>
          </w:p>
        </w:tc>
        <w:tc>
          <w:tcPr>
            <w:tcW w:w="1086" w:type="dxa"/>
          </w:tcPr>
          <w:p w14:paraId="33EE3E17" w14:textId="77777777" w:rsidR="009C2168" w:rsidRPr="009C2168" w:rsidRDefault="009C2168" w:rsidP="009C2168">
            <w:pPr>
              <w:spacing w:line="240" w:lineRule="auto"/>
              <w:rPr>
                <w:rFonts w:cs="Times New Roman"/>
                <w:sz w:val="22"/>
              </w:rPr>
            </w:pPr>
          </w:p>
        </w:tc>
        <w:tc>
          <w:tcPr>
            <w:tcW w:w="1129" w:type="dxa"/>
          </w:tcPr>
          <w:p w14:paraId="55D0CA1A" w14:textId="77777777" w:rsidR="009C2168" w:rsidRPr="009C2168" w:rsidRDefault="009C2168" w:rsidP="009C2168">
            <w:pPr>
              <w:spacing w:line="240" w:lineRule="auto"/>
              <w:rPr>
                <w:rFonts w:cs="Times New Roman"/>
                <w:sz w:val="22"/>
              </w:rPr>
            </w:pPr>
            <w:r w:rsidRPr="009C2168">
              <w:rPr>
                <w:rFonts w:cs="Times New Roman"/>
                <w:sz w:val="22"/>
              </w:rPr>
              <w:t>.08*</w:t>
            </w:r>
          </w:p>
        </w:tc>
        <w:tc>
          <w:tcPr>
            <w:tcW w:w="1129" w:type="dxa"/>
          </w:tcPr>
          <w:p w14:paraId="45E627CE" w14:textId="77777777" w:rsidR="009C2168" w:rsidRPr="009C2168" w:rsidRDefault="009C2168" w:rsidP="009C2168">
            <w:pPr>
              <w:spacing w:line="240" w:lineRule="auto"/>
              <w:rPr>
                <w:rFonts w:cs="Times New Roman"/>
                <w:sz w:val="22"/>
              </w:rPr>
            </w:pPr>
          </w:p>
        </w:tc>
      </w:tr>
      <w:tr w:rsidR="009C2168" w:rsidRPr="009C2168" w14:paraId="5617196B" w14:textId="77777777" w:rsidTr="00041841">
        <w:tc>
          <w:tcPr>
            <w:tcW w:w="512" w:type="dxa"/>
          </w:tcPr>
          <w:p w14:paraId="5A7C90AD" w14:textId="77777777" w:rsidR="009C2168" w:rsidRPr="009C2168" w:rsidRDefault="009C2168" w:rsidP="009C2168">
            <w:pPr>
              <w:spacing w:line="240" w:lineRule="auto"/>
              <w:rPr>
                <w:rFonts w:cs="Times New Roman"/>
                <w:sz w:val="22"/>
              </w:rPr>
            </w:pPr>
          </w:p>
        </w:tc>
        <w:tc>
          <w:tcPr>
            <w:tcW w:w="2928" w:type="dxa"/>
          </w:tcPr>
          <w:p w14:paraId="77C72BAA" w14:textId="77777777" w:rsidR="009C2168" w:rsidRPr="009C2168" w:rsidRDefault="009C2168" w:rsidP="009C2168">
            <w:pPr>
              <w:spacing w:line="240" w:lineRule="auto"/>
              <w:rPr>
                <w:rFonts w:cs="Times New Roman"/>
                <w:sz w:val="22"/>
              </w:rPr>
            </w:pPr>
            <w:r w:rsidRPr="009C2168">
              <w:rPr>
                <w:rFonts w:cs="Times New Roman"/>
                <w:sz w:val="22"/>
              </w:rPr>
              <w:t>HR Provision exemption</w:t>
            </w:r>
          </w:p>
        </w:tc>
        <w:tc>
          <w:tcPr>
            <w:tcW w:w="1093" w:type="dxa"/>
          </w:tcPr>
          <w:p w14:paraId="2EE30B66" w14:textId="77777777" w:rsidR="009C2168" w:rsidRPr="009C2168" w:rsidRDefault="009C2168" w:rsidP="009C2168">
            <w:pPr>
              <w:spacing w:line="240" w:lineRule="auto"/>
              <w:rPr>
                <w:rFonts w:cs="Times New Roman"/>
                <w:sz w:val="22"/>
              </w:rPr>
            </w:pPr>
            <w:r w:rsidRPr="009C2168">
              <w:rPr>
                <w:rFonts w:cs="Times New Roman"/>
                <w:sz w:val="22"/>
              </w:rPr>
              <w:t>.08**</w:t>
            </w:r>
          </w:p>
        </w:tc>
        <w:tc>
          <w:tcPr>
            <w:tcW w:w="1077" w:type="dxa"/>
          </w:tcPr>
          <w:p w14:paraId="57391E99" w14:textId="77777777" w:rsidR="009C2168" w:rsidRPr="009C2168" w:rsidRDefault="009C2168" w:rsidP="009C2168">
            <w:pPr>
              <w:spacing w:line="240" w:lineRule="auto"/>
              <w:rPr>
                <w:rFonts w:cs="Times New Roman"/>
                <w:sz w:val="22"/>
              </w:rPr>
            </w:pPr>
            <w:r w:rsidRPr="009C2168">
              <w:rPr>
                <w:rFonts w:cs="Times New Roman"/>
                <w:sz w:val="22"/>
              </w:rPr>
              <w:t>.063*</w:t>
            </w:r>
          </w:p>
        </w:tc>
        <w:tc>
          <w:tcPr>
            <w:tcW w:w="1086" w:type="dxa"/>
          </w:tcPr>
          <w:p w14:paraId="4557A58E" w14:textId="77777777" w:rsidR="009C2168" w:rsidRPr="009C2168" w:rsidRDefault="009C2168" w:rsidP="009C2168">
            <w:pPr>
              <w:spacing w:line="240" w:lineRule="auto"/>
              <w:rPr>
                <w:rFonts w:cs="Times New Roman"/>
                <w:sz w:val="22"/>
              </w:rPr>
            </w:pPr>
          </w:p>
        </w:tc>
        <w:tc>
          <w:tcPr>
            <w:tcW w:w="1129" w:type="dxa"/>
          </w:tcPr>
          <w:p w14:paraId="4E77077C" w14:textId="77777777" w:rsidR="009C2168" w:rsidRPr="009C2168" w:rsidRDefault="009C2168" w:rsidP="009C2168">
            <w:pPr>
              <w:spacing w:line="240" w:lineRule="auto"/>
              <w:rPr>
                <w:rFonts w:cs="Times New Roman"/>
                <w:sz w:val="22"/>
              </w:rPr>
            </w:pPr>
          </w:p>
        </w:tc>
        <w:tc>
          <w:tcPr>
            <w:tcW w:w="1129" w:type="dxa"/>
          </w:tcPr>
          <w:p w14:paraId="47670427" w14:textId="77777777" w:rsidR="009C2168" w:rsidRPr="009C2168" w:rsidRDefault="009C2168" w:rsidP="009C2168">
            <w:pPr>
              <w:spacing w:line="240" w:lineRule="auto"/>
              <w:rPr>
                <w:rFonts w:cs="Times New Roman"/>
                <w:sz w:val="22"/>
              </w:rPr>
            </w:pPr>
          </w:p>
        </w:tc>
      </w:tr>
      <w:tr w:rsidR="009C2168" w:rsidRPr="009C2168" w14:paraId="12668DA6" w14:textId="77777777" w:rsidTr="00041841">
        <w:tc>
          <w:tcPr>
            <w:tcW w:w="512" w:type="dxa"/>
          </w:tcPr>
          <w:p w14:paraId="4F370220" w14:textId="77777777" w:rsidR="009C2168" w:rsidRPr="009C2168" w:rsidRDefault="009C2168" w:rsidP="009C2168">
            <w:pPr>
              <w:spacing w:line="240" w:lineRule="auto"/>
              <w:rPr>
                <w:rFonts w:cs="Times New Roman"/>
                <w:sz w:val="22"/>
              </w:rPr>
            </w:pPr>
            <w:r w:rsidRPr="009C2168">
              <w:rPr>
                <w:rFonts w:cs="Times New Roman"/>
                <w:sz w:val="22"/>
              </w:rPr>
              <w:t>H7</w:t>
            </w:r>
          </w:p>
        </w:tc>
        <w:tc>
          <w:tcPr>
            <w:tcW w:w="2928" w:type="dxa"/>
          </w:tcPr>
          <w:p w14:paraId="0C5960D1" w14:textId="77777777" w:rsidR="009C2168" w:rsidRPr="009C2168" w:rsidRDefault="009C2168" w:rsidP="009C2168">
            <w:pPr>
              <w:spacing w:line="240" w:lineRule="auto"/>
              <w:rPr>
                <w:rFonts w:cs="Times New Roman"/>
                <w:sz w:val="22"/>
              </w:rPr>
            </w:pPr>
            <w:r w:rsidRPr="009C2168">
              <w:rPr>
                <w:rFonts w:cs="Times New Roman"/>
                <w:sz w:val="22"/>
              </w:rPr>
              <w:t>HR Protection</w:t>
            </w:r>
          </w:p>
        </w:tc>
        <w:tc>
          <w:tcPr>
            <w:tcW w:w="1093" w:type="dxa"/>
          </w:tcPr>
          <w:p w14:paraId="5BE3E793" w14:textId="77777777" w:rsidR="009C2168" w:rsidRPr="009C2168" w:rsidRDefault="009C2168" w:rsidP="009C2168">
            <w:pPr>
              <w:spacing w:line="240" w:lineRule="auto"/>
              <w:rPr>
                <w:rFonts w:cs="Times New Roman"/>
                <w:sz w:val="22"/>
              </w:rPr>
            </w:pPr>
            <w:r w:rsidRPr="009C2168">
              <w:rPr>
                <w:rFonts w:cs="Times New Roman"/>
                <w:sz w:val="22"/>
              </w:rPr>
              <w:t>.20**</w:t>
            </w:r>
          </w:p>
        </w:tc>
        <w:tc>
          <w:tcPr>
            <w:tcW w:w="1077" w:type="dxa"/>
          </w:tcPr>
          <w:p w14:paraId="5137CE57" w14:textId="77777777" w:rsidR="009C2168" w:rsidRPr="009C2168" w:rsidRDefault="009C2168" w:rsidP="009C2168">
            <w:pPr>
              <w:spacing w:line="240" w:lineRule="auto"/>
              <w:rPr>
                <w:rFonts w:cs="Times New Roman"/>
                <w:sz w:val="22"/>
              </w:rPr>
            </w:pPr>
          </w:p>
        </w:tc>
        <w:tc>
          <w:tcPr>
            <w:tcW w:w="1086" w:type="dxa"/>
          </w:tcPr>
          <w:p w14:paraId="64F3B492" w14:textId="77777777" w:rsidR="009C2168" w:rsidRPr="009C2168" w:rsidRDefault="009C2168" w:rsidP="009C2168">
            <w:pPr>
              <w:spacing w:line="240" w:lineRule="auto"/>
              <w:rPr>
                <w:rFonts w:cs="Times New Roman"/>
                <w:sz w:val="22"/>
              </w:rPr>
            </w:pPr>
          </w:p>
        </w:tc>
        <w:tc>
          <w:tcPr>
            <w:tcW w:w="1129" w:type="dxa"/>
          </w:tcPr>
          <w:p w14:paraId="7463447D" w14:textId="77777777" w:rsidR="009C2168" w:rsidRPr="009C2168" w:rsidRDefault="009C2168" w:rsidP="009C2168">
            <w:pPr>
              <w:spacing w:line="240" w:lineRule="auto"/>
              <w:rPr>
                <w:rFonts w:cs="Times New Roman"/>
                <w:sz w:val="22"/>
              </w:rPr>
            </w:pPr>
          </w:p>
        </w:tc>
        <w:tc>
          <w:tcPr>
            <w:tcW w:w="1129" w:type="dxa"/>
          </w:tcPr>
          <w:p w14:paraId="1F476E7E" w14:textId="77777777" w:rsidR="009C2168" w:rsidRPr="009C2168" w:rsidRDefault="009C2168" w:rsidP="009C2168">
            <w:pPr>
              <w:spacing w:line="240" w:lineRule="auto"/>
              <w:rPr>
                <w:rFonts w:cs="Times New Roman"/>
                <w:sz w:val="22"/>
              </w:rPr>
            </w:pPr>
          </w:p>
        </w:tc>
      </w:tr>
      <w:tr w:rsidR="009C2168" w:rsidRPr="009C2168" w14:paraId="345DF7E5" w14:textId="77777777" w:rsidTr="00041841">
        <w:tc>
          <w:tcPr>
            <w:tcW w:w="512" w:type="dxa"/>
          </w:tcPr>
          <w:p w14:paraId="0354E3CA" w14:textId="77777777" w:rsidR="009C2168" w:rsidRPr="009C2168" w:rsidRDefault="009C2168" w:rsidP="009C2168">
            <w:pPr>
              <w:spacing w:line="240" w:lineRule="auto"/>
              <w:rPr>
                <w:rFonts w:cs="Times New Roman"/>
                <w:sz w:val="22"/>
              </w:rPr>
            </w:pPr>
            <w:r w:rsidRPr="009C2168">
              <w:rPr>
                <w:rFonts w:cs="Times New Roman"/>
                <w:sz w:val="22"/>
              </w:rPr>
              <w:t>H8</w:t>
            </w:r>
          </w:p>
        </w:tc>
        <w:tc>
          <w:tcPr>
            <w:tcW w:w="2928" w:type="dxa"/>
          </w:tcPr>
          <w:p w14:paraId="6AB35E9F" w14:textId="77777777" w:rsidR="009C2168" w:rsidRPr="009C2168" w:rsidRDefault="009C2168" w:rsidP="009C2168">
            <w:pPr>
              <w:spacing w:line="240" w:lineRule="auto"/>
              <w:rPr>
                <w:rFonts w:cs="Times New Roman"/>
                <w:sz w:val="22"/>
              </w:rPr>
            </w:pPr>
            <w:r w:rsidRPr="009C2168">
              <w:rPr>
                <w:rFonts w:cs="Times New Roman"/>
                <w:sz w:val="22"/>
              </w:rPr>
              <w:t>HR Participation</w:t>
            </w:r>
          </w:p>
        </w:tc>
        <w:tc>
          <w:tcPr>
            <w:tcW w:w="1093" w:type="dxa"/>
          </w:tcPr>
          <w:p w14:paraId="7E41FA56" w14:textId="77777777" w:rsidR="009C2168" w:rsidRPr="009C2168" w:rsidRDefault="009C2168" w:rsidP="009C2168">
            <w:pPr>
              <w:spacing w:line="240" w:lineRule="auto"/>
              <w:rPr>
                <w:rFonts w:cs="Times New Roman"/>
                <w:sz w:val="22"/>
              </w:rPr>
            </w:pPr>
            <w:r w:rsidRPr="009C2168">
              <w:rPr>
                <w:rFonts w:cs="Times New Roman"/>
                <w:sz w:val="22"/>
              </w:rPr>
              <w:t>.21**</w:t>
            </w:r>
          </w:p>
        </w:tc>
        <w:tc>
          <w:tcPr>
            <w:tcW w:w="1077" w:type="dxa"/>
          </w:tcPr>
          <w:p w14:paraId="442DC0C2" w14:textId="77777777" w:rsidR="009C2168" w:rsidRPr="009C2168" w:rsidRDefault="009C2168" w:rsidP="009C2168">
            <w:pPr>
              <w:spacing w:line="240" w:lineRule="auto"/>
              <w:rPr>
                <w:rFonts w:cs="Times New Roman"/>
                <w:sz w:val="22"/>
              </w:rPr>
            </w:pPr>
          </w:p>
        </w:tc>
        <w:tc>
          <w:tcPr>
            <w:tcW w:w="1086" w:type="dxa"/>
          </w:tcPr>
          <w:p w14:paraId="2A48B4B6" w14:textId="77777777" w:rsidR="009C2168" w:rsidRPr="009C2168" w:rsidRDefault="009C2168" w:rsidP="009C2168">
            <w:pPr>
              <w:spacing w:line="240" w:lineRule="auto"/>
              <w:rPr>
                <w:rFonts w:cs="Times New Roman"/>
                <w:sz w:val="22"/>
              </w:rPr>
            </w:pPr>
            <w:r w:rsidRPr="009C2168">
              <w:rPr>
                <w:rFonts w:cs="Times New Roman"/>
                <w:sz w:val="22"/>
              </w:rPr>
              <w:t>.08*</w:t>
            </w:r>
          </w:p>
        </w:tc>
        <w:tc>
          <w:tcPr>
            <w:tcW w:w="1129" w:type="dxa"/>
          </w:tcPr>
          <w:p w14:paraId="4249629D" w14:textId="77777777" w:rsidR="009C2168" w:rsidRPr="009C2168" w:rsidRDefault="009C2168" w:rsidP="009C2168">
            <w:pPr>
              <w:spacing w:line="240" w:lineRule="auto"/>
              <w:rPr>
                <w:rFonts w:cs="Times New Roman"/>
                <w:sz w:val="22"/>
              </w:rPr>
            </w:pPr>
          </w:p>
        </w:tc>
        <w:tc>
          <w:tcPr>
            <w:tcW w:w="1129" w:type="dxa"/>
          </w:tcPr>
          <w:p w14:paraId="1458F93B" w14:textId="77777777" w:rsidR="009C2168" w:rsidRPr="009C2168" w:rsidRDefault="009C2168" w:rsidP="009C2168">
            <w:pPr>
              <w:spacing w:line="240" w:lineRule="auto"/>
              <w:rPr>
                <w:rFonts w:cs="Times New Roman"/>
                <w:sz w:val="22"/>
              </w:rPr>
            </w:pPr>
          </w:p>
        </w:tc>
      </w:tr>
      <w:tr w:rsidR="009C2168" w:rsidRPr="009C2168" w14:paraId="2D424198" w14:textId="77777777" w:rsidTr="00041841">
        <w:tc>
          <w:tcPr>
            <w:tcW w:w="512" w:type="dxa"/>
          </w:tcPr>
          <w:p w14:paraId="13FBCD28" w14:textId="77777777" w:rsidR="009C2168" w:rsidRPr="009C2168" w:rsidRDefault="009C2168" w:rsidP="009C2168">
            <w:pPr>
              <w:spacing w:line="240" w:lineRule="auto"/>
              <w:rPr>
                <w:rFonts w:cs="Times New Roman"/>
                <w:sz w:val="22"/>
              </w:rPr>
            </w:pPr>
            <w:r w:rsidRPr="009C2168">
              <w:rPr>
                <w:rFonts w:cs="Times New Roman"/>
                <w:sz w:val="22"/>
              </w:rPr>
              <w:t>H9</w:t>
            </w:r>
          </w:p>
        </w:tc>
        <w:tc>
          <w:tcPr>
            <w:tcW w:w="2928" w:type="dxa"/>
          </w:tcPr>
          <w:p w14:paraId="3DFA3D84" w14:textId="77777777" w:rsidR="009C2168" w:rsidRPr="009C2168" w:rsidRDefault="009C2168" w:rsidP="009C2168">
            <w:pPr>
              <w:spacing w:line="240" w:lineRule="auto"/>
              <w:rPr>
                <w:rFonts w:cs="Times New Roman"/>
                <w:sz w:val="22"/>
              </w:rPr>
            </w:pPr>
            <w:r w:rsidRPr="009C2168">
              <w:rPr>
                <w:rFonts w:cs="Times New Roman"/>
                <w:sz w:val="22"/>
              </w:rPr>
              <w:t>Well-being in school</w:t>
            </w:r>
          </w:p>
        </w:tc>
        <w:tc>
          <w:tcPr>
            <w:tcW w:w="1093" w:type="dxa"/>
          </w:tcPr>
          <w:p w14:paraId="4416BD74" w14:textId="77777777" w:rsidR="009C2168" w:rsidRPr="009C2168" w:rsidRDefault="009C2168" w:rsidP="009C2168">
            <w:pPr>
              <w:spacing w:line="240" w:lineRule="auto"/>
              <w:rPr>
                <w:rFonts w:cs="Times New Roman"/>
                <w:sz w:val="22"/>
              </w:rPr>
            </w:pPr>
            <w:r w:rsidRPr="009C2168">
              <w:rPr>
                <w:rFonts w:cs="Times New Roman"/>
                <w:sz w:val="22"/>
              </w:rPr>
              <w:t>.20**</w:t>
            </w:r>
          </w:p>
        </w:tc>
        <w:tc>
          <w:tcPr>
            <w:tcW w:w="1077" w:type="dxa"/>
          </w:tcPr>
          <w:p w14:paraId="376EF670" w14:textId="77777777" w:rsidR="009C2168" w:rsidRPr="009C2168" w:rsidRDefault="009C2168" w:rsidP="009C2168">
            <w:pPr>
              <w:spacing w:line="240" w:lineRule="auto"/>
              <w:rPr>
                <w:rFonts w:cs="Times New Roman"/>
                <w:sz w:val="22"/>
              </w:rPr>
            </w:pPr>
          </w:p>
        </w:tc>
        <w:tc>
          <w:tcPr>
            <w:tcW w:w="1086" w:type="dxa"/>
          </w:tcPr>
          <w:p w14:paraId="36F104B9" w14:textId="77777777" w:rsidR="009C2168" w:rsidRPr="009C2168" w:rsidRDefault="009C2168" w:rsidP="009C2168">
            <w:pPr>
              <w:spacing w:line="240" w:lineRule="auto"/>
              <w:rPr>
                <w:rFonts w:cs="Times New Roman"/>
                <w:sz w:val="22"/>
              </w:rPr>
            </w:pPr>
            <w:r w:rsidRPr="009C2168">
              <w:rPr>
                <w:rFonts w:cs="Times New Roman"/>
                <w:sz w:val="22"/>
              </w:rPr>
              <w:t>.10**</w:t>
            </w:r>
          </w:p>
        </w:tc>
        <w:tc>
          <w:tcPr>
            <w:tcW w:w="1129" w:type="dxa"/>
          </w:tcPr>
          <w:p w14:paraId="574F0579" w14:textId="77777777" w:rsidR="009C2168" w:rsidRPr="009C2168" w:rsidRDefault="009C2168" w:rsidP="009C2168">
            <w:pPr>
              <w:spacing w:line="240" w:lineRule="auto"/>
              <w:rPr>
                <w:rFonts w:cs="Times New Roman"/>
                <w:sz w:val="22"/>
              </w:rPr>
            </w:pPr>
          </w:p>
        </w:tc>
        <w:tc>
          <w:tcPr>
            <w:tcW w:w="1129" w:type="dxa"/>
          </w:tcPr>
          <w:p w14:paraId="0D91CBC0" w14:textId="77777777" w:rsidR="009C2168" w:rsidRPr="009C2168" w:rsidRDefault="009C2168" w:rsidP="009C2168">
            <w:pPr>
              <w:spacing w:line="240" w:lineRule="auto"/>
              <w:rPr>
                <w:rFonts w:cs="Times New Roman"/>
                <w:sz w:val="22"/>
              </w:rPr>
            </w:pPr>
            <w:r w:rsidRPr="009C2168">
              <w:rPr>
                <w:rFonts w:cs="Times New Roman"/>
                <w:sz w:val="22"/>
              </w:rPr>
              <w:t>-.11**</w:t>
            </w:r>
          </w:p>
        </w:tc>
      </w:tr>
      <w:tr w:rsidR="009C2168" w:rsidRPr="009C2168" w14:paraId="3BA745B4" w14:textId="77777777" w:rsidTr="00041841">
        <w:tc>
          <w:tcPr>
            <w:tcW w:w="512" w:type="dxa"/>
          </w:tcPr>
          <w:p w14:paraId="61DB2A93" w14:textId="77777777" w:rsidR="009C2168" w:rsidRPr="009C2168" w:rsidRDefault="009C2168" w:rsidP="009C2168">
            <w:pPr>
              <w:spacing w:line="240" w:lineRule="auto"/>
              <w:rPr>
                <w:rFonts w:cs="Times New Roman"/>
                <w:sz w:val="22"/>
              </w:rPr>
            </w:pPr>
            <w:r w:rsidRPr="009C2168">
              <w:rPr>
                <w:rFonts w:cs="Times New Roman"/>
                <w:sz w:val="22"/>
              </w:rPr>
              <w:t>H10</w:t>
            </w:r>
          </w:p>
        </w:tc>
        <w:tc>
          <w:tcPr>
            <w:tcW w:w="2928" w:type="dxa"/>
          </w:tcPr>
          <w:p w14:paraId="2FFD38BF" w14:textId="77777777" w:rsidR="009C2168" w:rsidRPr="009C2168" w:rsidRDefault="009C2168" w:rsidP="009C2168">
            <w:pPr>
              <w:spacing w:line="240" w:lineRule="auto"/>
              <w:rPr>
                <w:rFonts w:cs="Times New Roman"/>
                <w:sz w:val="22"/>
              </w:rPr>
            </w:pPr>
            <w:r w:rsidRPr="009C2168">
              <w:rPr>
                <w:rFonts w:cs="Times New Roman"/>
                <w:sz w:val="22"/>
              </w:rPr>
              <w:t>Adapted teaching</w:t>
            </w:r>
          </w:p>
        </w:tc>
        <w:tc>
          <w:tcPr>
            <w:tcW w:w="1093" w:type="dxa"/>
          </w:tcPr>
          <w:p w14:paraId="2076CE15" w14:textId="77777777" w:rsidR="009C2168" w:rsidRPr="009C2168" w:rsidRDefault="009C2168" w:rsidP="009C2168">
            <w:pPr>
              <w:spacing w:line="240" w:lineRule="auto"/>
              <w:rPr>
                <w:rFonts w:cs="Times New Roman"/>
                <w:sz w:val="22"/>
              </w:rPr>
            </w:pPr>
            <w:r w:rsidRPr="009C2168">
              <w:rPr>
                <w:rFonts w:cs="Times New Roman"/>
                <w:sz w:val="22"/>
              </w:rPr>
              <w:t>.10**</w:t>
            </w:r>
          </w:p>
        </w:tc>
        <w:tc>
          <w:tcPr>
            <w:tcW w:w="1077" w:type="dxa"/>
          </w:tcPr>
          <w:p w14:paraId="08CCB52D" w14:textId="77777777" w:rsidR="009C2168" w:rsidRPr="009C2168" w:rsidRDefault="009C2168" w:rsidP="009C2168">
            <w:pPr>
              <w:spacing w:line="240" w:lineRule="auto"/>
              <w:rPr>
                <w:rFonts w:cs="Times New Roman"/>
                <w:sz w:val="22"/>
              </w:rPr>
            </w:pPr>
          </w:p>
        </w:tc>
        <w:tc>
          <w:tcPr>
            <w:tcW w:w="1086" w:type="dxa"/>
          </w:tcPr>
          <w:p w14:paraId="304F4602" w14:textId="77777777" w:rsidR="009C2168" w:rsidRPr="009C2168" w:rsidRDefault="009C2168" w:rsidP="009C2168">
            <w:pPr>
              <w:spacing w:line="240" w:lineRule="auto"/>
              <w:rPr>
                <w:rFonts w:cs="Times New Roman"/>
                <w:sz w:val="22"/>
              </w:rPr>
            </w:pPr>
            <w:r w:rsidRPr="009C2168">
              <w:rPr>
                <w:rFonts w:cs="Times New Roman"/>
                <w:sz w:val="22"/>
              </w:rPr>
              <w:t>.07*</w:t>
            </w:r>
          </w:p>
        </w:tc>
        <w:tc>
          <w:tcPr>
            <w:tcW w:w="1129" w:type="dxa"/>
          </w:tcPr>
          <w:p w14:paraId="6C3D7937" w14:textId="77777777" w:rsidR="009C2168" w:rsidRPr="009C2168" w:rsidRDefault="009C2168" w:rsidP="009C2168">
            <w:pPr>
              <w:spacing w:line="240" w:lineRule="auto"/>
              <w:rPr>
                <w:rFonts w:cs="Times New Roman"/>
                <w:sz w:val="22"/>
              </w:rPr>
            </w:pPr>
          </w:p>
        </w:tc>
        <w:tc>
          <w:tcPr>
            <w:tcW w:w="1129" w:type="dxa"/>
          </w:tcPr>
          <w:p w14:paraId="0D601F8E" w14:textId="77777777" w:rsidR="009C2168" w:rsidRPr="009C2168" w:rsidRDefault="009C2168" w:rsidP="009C2168">
            <w:pPr>
              <w:spacing w:line="240" w:lineRule="auto"/>
              <w:rPr>
                <w:rFonts w:cs="Times New Roman"/>
                <w:sz w:val="22"/>
              </w:rPr>
            </w:pPr>
            <w:r w:rsidRPr="009C2168">
              <w:rPr>
                <w:rFonts w:cs="Times New Roman"/>
                <w:sz w:val="22"/>
              </w:rPr>
              <w:t>-.07*</w:t>
            </w:r>
          </w:p>
        </w:tc>
      </w:tr>
      <w:tr w:rsidR="009C2168" w:rsidRPr="009C2168" w14:paraId="4729EA40" w14:textId="77777777" w:rsidTr="00041841">
        <w:tc>
          <w:tcPr>
            <w:tcW w:w="512" w:type="dxa"/>
          </w:tcPr>
          <w:p w14:paraId="1B29F04C" w14:textId="77777777" w:rsidR="009C2168" w:rsidRPr="009C2168" w:rsidRDefault="009C2168" w:rsidP="009C2168">
            <w:pPr>
              <w:spacing w:line="240" w:lineRule="auto"/>
              <w:rPr>
                <w:rFonts w:cs="Times New Roman"/>
                <w:sz w:val="22"/>
              </w:rPr>
            </w:pPr>
          </w:p>
        </w:tc>
        <w:tc>
          <w:tcPr>
            <w:tcW w:w="2928" w:type="dxa"/>
          </w:tcPr>
          <w:p w14:paraId="32F44849" w14:textId="77777777" w:rsidR="009C2168" w:rsidRPr="009C2168" w:rsidRDefault="009C2168" w:rsidP="009C2168">
            <w:pPr>
              <w:spacing w:line="240" w:lineRule="auto"/>
              <w:rPr>
                <w:rFonts w:cs="Times New Roman"/>
                <w:sz w:val="22"/>
              </w:rPr>
            </w:pPr>
            <w:r w:rsidRPr="009C2168">
              <w:rPr>
                <w:rFonts w:cs="Times New Roman"/>
                <w:sz w:val="22"/>
              </w:rPr>
              <w:t>Teacher support</w:t>
            </w:r>
          </w:p>
        </w:tc>
        <w:tc>
          <w:tcPr>
            <w:tcW w:w="1093" w:type="dxa"/>
          </w:tcPr>
          <w:p w14:paraId="6085E698" w14:textId="77777777" w:rsidR="009C2168" w:rsidRPr="009C2168" w:rsidRDefault="009C2168" w:rsidP="009C2168">
            <w:pPr>
              <w:spacing w:line="240" w:lineRule="auto"/>
              <w:rPr>
                <w:rFonts w:cs="Times New Roman"/>
                <w:sz w:val="22"/>
              </w:rPr>
            </w:pPr>
          </w:p>
        </w:tc>
        <w:tc>
          <w:tcPr>
            <w:tcW w:w="1077" w:type="dxa"/>
          </w:tcPr>
          <w:p w14:paraId="0BEC3967" w14:textId="77777777" w:rsidR="009C2168" w:rsidRPr="009C2168" w:rsidRDefault="009C2168" w:rsidP="009C2168">
            <w:pPr>
              <w:spacing w:line="240" w:lineRule="auto"/>
              <w:rPr>
                <w:rFonts w:cs="Times New Roman"/>
                <w:sz w:val="22"/>
              </w:rPr>
            </w:pPr>
          </w:p>
        </w:tc>
        <w:tc>
          <w:tcPr>
            <w:tcW w:w="1086" w:type="dxa"/>
          </w:tcPr>
          <w:p w14:paraId="0062D247" w14:textId="77777777" w:rsidR="009C2168" w:rsidRPr="009C2168" w:rsidRDefault="009C2168" w:rsidP="009C2168">
            <w:pPr>
              <w:spacing w:line="240" w:lineRule="auto"/>
              <w:rPr>
                <w:rFonts w:cs="Times New Roman"/>
                <w:sz w:val="22"/>
              </w:rPr>
            </w:pPr>
          </w:p>
        </w:tc>
        <w:tc>
          <w:tcPr>
            <w:tcW w:w="1129" w:type="dxa"/>
          </w:tcPr>
          <w:p w14:paraId="6A29A78F" w14:textId="77777777" w:rsidR="009C2168" w:rsidRPr="009C2168" w:rsidRDefault="009C2168" w:rsidP="009C2168">
            <w:pPr>
              <w:spacing w:line="240" w:lineRule="auto"/>
              <w:rPr>
                <w:rFonts w:cs="Times New Roman"/>
                <w:sz w:val="22"/>
              </w:rPr>
            </w:pPr>
          </w:p>
        </w:tc>
        <w:tc>
          <w:tcPr>
            <w:tcW w:w="1129" w:type="dxa"/>
          </w:tcPr>
          <w:p w14:paraId="5B0E1AE0" w14:textId="77777777" w:rsidR="009C2168" w:rsidRPr="009C2168" w:rsidRDefault="009C2168" w:rsidP="009C2168">
            <w:pPr>
              <w:spacing w:line="240" w:lineRule="auto"/>
              <w:rPr>
                <w:rFonts w:cs="Times New Roman"/>
                <w:sz w:val="22"/>
              </w:rPr>
            </w:pPr>
            <w:r w:rsidRPr="009C2168">
              <w:rPr>
                <w:rFonts w:cs="Times New Roman"/>
                <w:sz w:val="22"/>
              </w:rPr>
              <w:t>-.11**</w:t>
            </w:r>
          </w:p>
        </w:tc>
      </w:tr>
      <w:tr w:rsidR="009C2168" w:rsidRPr="009C2168" w14:paraId="22487CD7" w14:textId="77777777" w:rsidTr="00041841">
        <w:tc>
          <w:tcPr>
            <w:tcW w:w="512" w:type="dxa"/>
          </w:tcPr>
          <w:p w14:paraId="2E0C8227" w14:textId="77777777" w:rsidR="009C2168" w:rsidRPr="009C2168" w:rsidRDefault="009C2168" w:rsidP="009C2168">
            <w:pPr>
              <w:spacing w:line="240" w:lineRule="auto"/>
              <w:rPr>
                <w:rFonts w:cs="Times New Roman"/>
                <w:sz w:val="22"/>
              </w:rPr>
            </w:pPr>
            <w:r w:rsidRPr="009C2168">
              <w:rPr>
                <w:rFonts w:cs="Times New Roman"/>
                <w:sz w:val="22"/>
              </w:rPr>
              <w:t>H11</w:t>
            </w:r>
          </w:p>
        </w:tc>
        <w:tc>
          <w:tcPr>
            <w:tcW w:w="2928" w:type="dxa"/>
          </w:tcPr>
          <w:p w14:paraId="30E9D109" w14:textId="77777777" w:rsidR="009C2168" w:rsidRPr="009C2168" w:rsidRDefault="009C2168" w:rsidP="009C2168">
            <w:pPr>
              <w:spacing w:line="240" w:lineRule="auto"/>
              <w:rPr>
                <w:rFonts w:cs="Times New Roman"/>
                <w:sz w:val="22"/>
              </w:rPr>
            </w:pPr>
            <w:r w:rsidRPr="009C2168">
              <w:rPr>
                <w:rFonts w:cs="Times New Roman"/>
                <w:sz w:val="22"/>
              </w:rPr>
              <w:t>Number of different mother tongues.</w:t>
            </w:r>
          </w:p>
        </w:tc>
        <w:tc>
          <w:tcPr>
            <w:tcW w:w="1093" w:type="dxa"/>
          </w:tcPr>
          <w:p w14:paraId="150508F5" w14:textId="77777777" w:rsidR="009C2168" w:rsidRPr="009C2168" w:rsidRDefault="009C2168" w:rsidP="009C2168">
            <w:pPr>
              <w:spacing w:line="240" w:lineRule="auto"/>
              <w:rPr>
                <w:rFonts w:cs="Times New Roman"/>
                <w:sz w:val="22"/>
              </w:rPr>
            </w:pPr>
            <w:r w:rsidRPr="009C2168">
              <w:rPr>
                <w:rFonts w:cs="Times New Roman"/>
                <w:sz w:val="22"/>
              </w:rPr>
              <w:t>.10**</w:t>
            </w:r>
          </w:p>
        </w:tc>
        <w:tc>
          <w:tcPr>
            <w:tcW w:w="1077" w:type="dxa"/>
          </w:tcPr>
          <w:p w14:paraId="7D356BCD" w14:textId="77777777" w:rsidR="009C2168" w:rsidRPr="009C2168" w:rsidRDefault="009C2168" w:rsidP="009C2168">
            <w:pPr>
              <w:spacing w:line="240" w:lineRule="auto"/>
              <w:rPr>
                <w:rFonts w:cs="Times New Roman"/>
                <w:sz w:val="22"/>
              </w:rPr>
            </w:pPr>
            <w:r w:rsidRPr="009C2168">
              <w:rPr>
                <w:rFonts w:cs="Times New Roman"/>
                <w:sz w:val="22"/>
              </w:rPr>
              <w:t>.13**</w:t>
            </w:r>
          </w:p>
        </w:tc>
        <w:tc>
          <w:tcPr>
            <w:tcW w:w="1086" w:type="dxa"/>
          </w:tcPr>
          <w:p w14:paraId="05759EA6" w14:textId="77777777" w:rsidR="009C2168" w:rsidRPr="009C2168" w:rsidRDefault="009C2168" w:rsidP="009C2168">
            <w:pPr>
              <w:spacing w:line="240" w:lineRule="auto"/>
              <w:rPr>
                <w:rFonts w:cs="Times New Roman"/>
                <w:sz w:val="22"/>
              </w:rPr>
            </w:pPr>
            <w:r w:rsidRPr="009C2168">
              <w:rPr>
                <w:rFonts w:cs="Times New Roman"/>
                <w:sz w:val="22"/>
              </w:rPr>
              <w:t>.10**</w:t>
            </w:r>
          </w:p>
        </w:tc>
        <w:tc>
          <w:tcPr>
            <w:tcW w:w="1129" w:type="dxa"/>
          </w:tcPr>
          <w:p w14:paraId="0C53ED7F" w14:textId="77777777" w:rsidR="009C2168" w:rsidRPr="009C2168" w:rsidRDefault="009C2168" w:rsidP="009C2168">
            <w:pPr>
              <w:spacing w:line="240" w:lineRule="auto"/>
              <w:rPr>
                <w:rFonts w:cs="Times New Roman"/>
                <w:sz w:val="22"/>
              </w:rPr>
            </w:pPr>
          </w:p>
        </w:tc>
        <w:tc>
          <w:tcPr>
            <w:tcW w:w="1129" w:type="dxa"/>
          </w:tcPr>
          <w:p w14:paraId="0ACAD48B" w14:textId="77777777" w:rsidR="009C2168" w:rsidRPr="009C2168" w:rsidRDefault="009C2168" w:rsidP="009C2168">
            <w:pPr>
              <w:spacing w:line="240" w:lineRule="auto"/>
              <w:rPr>
                <w:rFonts w:cs="Times New Roman"/>
                <w:sz w:val="22"/>
              </w:rPr>
            </w:pPr>
          </w:p>
        </w:tc>
      </w:tr>
      <w:tr w:rsidR="009C2168" w:rsidRPr="009C2168" w14:paraId="4B089103" w14:textId="77777777" w:rsidTr="00041841">
        <w:tc>
          <w:tcPr>
            <w:tcW w:w="512" w:type="dxa"/>
          </w:tcPr>
          <w:p w14:paraId="51E9FB40" w14:textId="77777777" w:rsidR="009C2168" w:rsidRPr="009C2168" w:rsidRDefault="009C2168" w:rsidP="009C2168">
            <w:pPr>
              <w:spacing w:line="240" w:lineRule="auto"/>
              <w:rPr>
                <w:rFonts w:cs="Times New Roman"/>
                <w:b/>
                <w:sz w:val="22"/>
              </w:rPr>
            </w:pPr>
          </w:p>
        </w:tc>
        <w:tc>
          <w:tcPr>
            <w:tcW w:w="2928" w:type="dxa"/>
          </w:tcPr>
          <w:p w14:paraId="1858BA77" w14:textId="77777777" w:rsidR="009C2168" w:rsidRPr="009C2168" w:rsidRDefault="009C2168" w:rsidP="009C2168">
            <w:pPr>
              <w:spacing w:line="240" w:lineRule="auto"/>
              <w:rPr>
                <w:rFonts w:cs="Times New Roman"/>
                <w:b/>
                <w:sz w:val="22"/>
              </w:rPr>
            </w:pPr>
            <w:r w:rsidRPr="009C2168">
              <w:rPr>
                <w:rFonts w:cs="Times New Roman"/>
                <w:b/>
                <w:sz w:val="22"/>
              </w:rPr>
              <w:t>Background variables</w:t>
            </w:r>
          </w:p>
        </w:tc>
        <w:tc>
          <w:tcPr>
            <w:tcW w:w="1093" w:type="dxa"/>
          </w:tcPr>
          <w:p w14:paraId="1EF63682" w14:textId="77777777" w:rsidR="009C2168" w:rsidRPr="009C2168" w:rsidRDefault="009C2168" w:rsidP="009C2168">
            <w:pPr>
              <w:spacing w:line="240" w:lineRule="auto"/>
              <w:rPr>
                <w:rFonts w:cs="Times New Roman"/>
                <w:sz w:val="22"/>
              </w:rPr>
            </w:pPr>
          </w:p>
        </w:tc>
        <w:tc>
          <w:tcPr>
            <w:tcW w:w="1077" w:type="dxa"/>
          </w:tcPr>
          <w:p w14:paraId="6695D372" w14:textId="77777777" w:rsidR="009C2168" w:rsidRPr="009C2168" w:rsidRDefault="009C2168" w:rsidP="009C2168">
            <w:pPr>
              <w:spacing w:line="240" w:lineRule="auto"/>
              <w:rPr>
                <w:rFonts w:cs="Times New Roman"/>
                <w:sz w:val="22"/>
              </w:rPr>
            </w:pPr>
          </w:p>
        </w:tc>
        <w:tc>
          <w:tcPr>
            <w:tcW w:w="1086" w:type="dxa"/>
          </w:tcPr>
          <w:p w14:paraId="1CDD9B6D" w14:textId="77777777" w:rsidR="009C2168" w:rsidRPr="009C2168" w:rsidRDefault="009C2168" w:rsidP="009C2168">
            <w:pPr>
              <w:spacing w:line="240" w:lineRule="auto"/>
              <w:rPr>
                <w:rFonts w:cs="Times New Roman"/>
                <w:sz w:val="22"/>
              </w:rPr>
            </w:pPr>
          </w:p>
        </w:tc>
        <w:tc>
          <w:tcPr>
            <w:tcW w:w="1129" w:type="dxa"/>
          </w:tcPr>
          <w:p w14:paraId="7CA0645C" w14:textId="77777777" w:rsidR="009C2168" w:rsidRPr="009C2168" w:rsidRDefault="009C2168" w:rsidP="009C2168">
            <w:pPr>
              <w:spacing w:line="240" w:lineRule="auto"/>
              <w:rPr>
                <w:rFonts w:cs="Times New Roman"/>
                <w:sz w:val="22"/>
              </w:rPr>
            </w:pPr>
          </w:p>
        </w:tc>
        <w:tc>
          <w:tcPr>
            <w:tcW w:w="1129" w:type="dxa"/>
          </w:tcPr>
          <w:p w14:paraId="30370D5E" w14:textId="77777777" w:rsidR="009C2168" w:rsidRPr="009C2168" w:rsidRDefault="009C2168" w:rsidP="009C2168">
            <w:pPr>
              <w:spacing w:line="240" w:lineRule="auto"/>
              <w:rPr>
                <w:rFonts w:cs="Times New Roman"/>
                <w:sz w:val="22"/>
              </w:rPr>
            </w:pPr>
          </w:p>
        </w:tc>
      </w:tr>
      <w:tr w:rsidR="009C2168" w:rsidRPr="009C2168" w14:paraId="38751804" w14:textId="77777777" w:rsidTr="00041841">
        <w:tc>
          <w:tcPr>
            <w:tcW w:w="512" w:type="dxa"/>
          </w:tcPr>
          <w:p w14:paraId="22AFECF8" w14:textId="77777777" w:rsidR="009C2168" w:rsidRPr="009C2168" w:rsidRDefault="009C2168" w:rsidP="009C2168">
            <w:pPr>
              <w:spacing w:line="240" w:lineRule="auto"/>
              <w:rPr>
                <w:rFonts w:cs="Times New Roman"/>
                <w:sz w:val="22"/>
              </w:rPr>
            </w:pPr>
            <w:r w:rsidRPr="009C2168">
              <w:rPr>
                <w:rFonts w:cs="Times New Roman"/>
                <w:sz w:val="22"/>
              </w:rPr>
              <w:t>H12</w:t>
            </w:r>
          </w:p>
        </w:tc>
        <w:tc>
          <w:tcPr>
            <w:tcW w:w="2928" w:type="dxa"/>
          </w:tcPr>
          <w:p w14:paraId="5222A781" w14:textId="77777777" w:rsidR="009C2168" w:rsidRPr="009C2168" w:rsidRDefault="009C2168" w:rsidP="009C2168">
            <w:pPr>
              <w:spacing w:line="240" w:lineRule="auto"/>
              <w:rPr>
                <w:rFonts w:cs="Times New Roman"/>
                <w:sz w:val="22"/>
              </w:rPr>
            </w:pPr>
            <w:r w:rsidRPr="009C2168">
              <w:rPr>
                <w:rFonts w:cs="Times New Roman"/>
                <w:sz w:val="22"/>
              </w:rPr>
              <w:t>Languages at home</w:t>
            </w:r>
          </w:p>
        </w:tc>
        <w:tc>
          <w:tcPr>
            <w:tcW w:w="1093" w:type="dxa"/>
          </w:tcPr>
          <w:p w14:paraId="1680EFA9" w14:textId="77777777" w:rsidR="009C2168" w:rsidRPr="009C2168" w:rsidRDefault="009C2168" w:rsidP="009C2168">
            <w:pPr>
              <w:spacing w:line="240" w:lineRule="auto"/>
              <w:rPr>
                <w:rFonts w:cs="Times New Roman"/>
                <w:sz w:val="22"/>
              </w:rPr>
            </w:pPr>
          </w:p>
        </w:tc>
        <w:tc>
          <w:tcPr>
            <w:tcW w:w="1077" w:type="dxa"/>
          </w:tcPr>
          <w:p w14:paraId="6B76DA2B" w14:textId="77777777" w:rsidR="009C2168" w:rsidRPr="009C2168" w:rsidRDefault="009C2168" w:rsidP="009C2168">
            <w:pPr>
              <w:spacing w:line="240" w:lineRule="auto"/>
              <w:rPr>
                <w:rFonts w:cs="Times New Roman"/>
                <w:sz w:val="22"/>
              </w:rPr>
            </w:pPr>
            <w:r w:rsidRPr="009C2168">
              <w:rPr>
                <w:rFonts w:cs="Times New Roman"/>
                <w:sz w:val="22"/>
              </w:rPr>
              <w:t>-.12**</w:t>
            </w:r>
          </w:p>
        </w:tc>
        <w:tc>
          <w:tcPr>
            <w:tcW w:w="1086" w:type="dxa"/>
          </w:tcPr>
          <w:p w14:paraId="499C912A" w14:textId="77777777" w:rsidR="009C2168" w:rsidRPr="009C2168" w:rsidRDefault="009C2168" w:rsidP="009C2168">
            <w:pPr>
              <w:spacing w:line="240" w:lineRule="auto"/>
              <w:rPr>
                <w:rFonts w:cs="Times New Roman"/>
                <w:sz w:val="22"/>
              </w:rPr>
            </w:pPr>
          </w:p>
        </w:tc>
        <w:tc>
          <w:tcPr>
            <w:tcW w:w="1129" w:type="dxa"/>
          </w:tcPr>
          <w:p w14:paraId="1679E7AE" w14:textId="77777777" w:rsidR="009C2168" w:rsidRPr="009C2168" w:rsidRDefault="009C2168" w:rsidP="009C2168">
            <w:pPr>
              <w:spacing w:line="240" w:lineRule="auto"/>
              <w:rPr>
                <w:rFonts w:cs="Times New Roman"/>
                <w:sz w:val="22"/>
              </w:rPr>
            </w:pPr>
            <w:r w:rsidRPr="009C2168">
              <w:rPr>
                <w:rFonts w:cs="Times New Roman"/>
                <w:sz w:val="22"/>
              </w:rPr>
              <w:t>.13**</w:t>
            </w:r>
          </w:p>
        </w:tc>
        <w:tc>
          <w:tcPr>
            <w:tcW w:w="1129" w:type="dxa"/>
          </w:tcPr>
          <w:p w14:paraId="5DB9B582" w14:textId="77777777" w:rsidR="009C2168" w:rsidRPr="009C2168" w:rsidRDefault="009C2168" w:rsidP="009C2168">
            <w:pPr>
              <w:spacing w:line="240" w:lineRule="auto"/>
              <w:rPr>
                <w:rFonts w:cs="Times New Roman"/>
                <w:sz w:val="22"/>
              </w:rPr>
            </w:pPr>
            <w:r w:rsidRPr="009C2168">
              <w:rPr>
                <w:rFonts w:cs="Times New Roman"/>
                <w:sz w:val="22"/>
              </w:rPr>
              <w:t>.46**</w:t>
            </w:r>
          </w:p>
        </w:tc>
      </w:tr>
      <w:tr w:rsidR="009C2168" w:rsidRPr="009C2168" w14:paraId="370A96C4" w14:textId="77777777" w:rsidTr="00041841">
        <w:tc>
          <w:tcPr>
            <w:tcW w:w="512" w:type="dxa"/>
          </w:tcPr>
          <w:p w14:paraId="7F27187B" w14:textId="77777777" w:rsidR="009C2168" w:rsidRPr="009C2168" w:rsidRDefault="009C2168" w:rsidP="009C2168">
            <w:pPr>
              <w:spacing w:line="240" w:lineRule="auto"/>
              <w:rPr>
                <w:rFonts w:cs="Times New Roman"/>
                <w:sz w:val="22"/>
              </w:rPr>
            </w:pPr>
            <w:r w:rsidRPr="009C2168">
              <w:rPr>
                <w:rFonts w:cs="Times New Roman"/>
                <w:sz w:val="22"/>
              </w:rPr>
              <w:t>H13</w:t>
            </w:r>
          </w:p>
        </w:tc>
        <w:tc>
          <w:tcPr>
            <w:tcW w:w="2928" w:type="dxa"/>
          </w:tcPr>
          <w:p w14:paraId="19E32E62" w14:textId="77777777" w:rsidR="009C2168" w:rsidRPr="009C2168" w:rsidRDefault="009C2168" w:rsidP="009C2168">
            <w:pPr>
              <w:spacing w:line="240" w:lineRule="auto"/>
              <w:rPr>
                <w:rFonts w:cs="Times New Roman"/>
                <w:sz w:val="22"/>
              </w:rPr>
            </w:pPr>
            <w:r w:rsidRPr="009C2168">
              <w:rPr>
                <w:rFonts w:cs="Times New Roman"/>
                <w:sz w:val="22"/>
              </w:rPr>
              <w:t>Cultural capital/books home</w:t>
            </w:r>
          </w:p>
        </w:tc>
        <w:tc>
          <w:tcPr>
            <w:tcW w:w="1093" w:type="dxa"/>
          </w:tcPr>
          <w:p w14:paraId="3B771748" w14:textId="77777777" w:rsidR="009C2168" w:rsidRPr="009C2168" w:rsidRDefault="009C2168" w:rsidP="009C2168">
            <w:pPr>
              <w:spacing w:line="240" w:lineRule="auto"/>
              <w:rPr>
                <w:rFonts w:cs="Times New Roman"/>
                <w:sz w:val="22"/>
              </w:rPr>
            </w:pPr>
            <w:r w:rsidRPr="009C2168">
              <w:rPr>
                <w:rFonts w:cs="Times New Roman"/>
                <w:sz w:val="22"/>
              </w:rPr>
              <w:t>.12**</w:t>
            </w:r>
          </w:p>
        </w:tc>
        <w:tc>
          <w:tcPr>
            <w:tcW w:w="1077" w:type="dxa"/>
          </w:tcPr>
          <w:p w14:paraId="62C4E90A" w14:textId="77777777" w:rsidR="009C2168" w:rsidRPr="009C2168" w:rsidRDefault="009C2168" w:rsidP="009C2168">
            <w:pPr>
              <w:spacing w:line="240" w:lineRule="auto"/>
              <w:rPr>
                <w:rFonts w:cs="Times New Roman"/>
                <w:sz w:val="22"/>
              </w:rPr>
            </w:pPr>
            <w:r w:rsidRPr="009C2168">
              <w:rPr>
                <w:rFonts w:cs="Times New Roman"/>
                <w:sz w:val="22"/>
              </w:rPr>
              <w:t>.19**</w:t>
            </w:r>
          </w:p>
        </w:tc>
        <w:tc>
          <w:tcPr>
            <w:tcW w:w="1086" w:type="dxa"/>
          </w:tcPr>
          <w:p w14:paraId="372D1434" w14:textId="77777777" w:rsidR="009C2168" w:rsidRPr="009C2168" w:rsidRDefault="009C2168" w:rsidP="009C2168">
            <w:pPr>
              <w:spacing w:line="240" w:lineRule="auto"/>
              <w:rPr>
                <w:rFonts w:cs="Times New Roman"/>
                <w:sz w:val="22"/>
              </w:rPr>
            </w:pPr>
          </w:p>
        </w:tc>
        <w:tc>
          <w:tcPr>
            <w:tcW w:w="1129" w:type="dxa"/>
          </w:tcPr>
          <w:p w14:paraId="576CD420" w14:textId="77777777" w:rsidR="009C2168" w:rsidRPr="009C2168" w:rsidRDefault="009C2168" w:rsidP="009C2168">
            <w:pPr>
              <w:spacing w:line="240" w:lineRule="auto"/>
              <w:rPr>
                <w:rFonts w:cs="Times New Roman"/>
                <w:sz w:val="22"/>
              </w:rPr>
            </w:pPr>
          </w:p>
        </w:tc>
        <w:tc>
          <w:tcPr>
            <w:tcW w:w="1129" w:type="dxa"/>
          </w:tcPr>
          <w:p w14:paraId="0512A32D" w14:textId="77777777" w:rsidR="009C2168" w:rsidRPr="009C2168" w:rsidRDefault="009C2168" w:rsidP="009C2168">
            <w:pPr>
              <w:spacing w:line="240" w:lineRule="auto"/>
              <w:rPr>
                <w:rFonts w:cs="Times New Roman"/>
                <w:sz w:val="22"/>
              </w:rPr>
            </w:pPr>
            <w:r w:rsidRPr="009C2168">
              <w:rPr>
                <w:rFonts w:cs="Times New Roman"/>
                <w:sz w:val="22"/>
              </w:rPr>
              <w:t>-.18**</w:t>
            </w:r>
          </w:p>
        </w:tc>
      </w:tr>
      <w:tr w:rsidR="009C2168" w:rsidRPr="009C2168" w14:paraId="5917A3D8" w14:textId="77777777" w:rsidTr="00041841">
        <w:tc>
          <w:tcPr>
            <w:tcW w:w="512" w:type="dxa"/>
          </w:tcPr>
          <w:p w14:paraId="2C46B77E" w14:textId="77777777" w:rsidR="009C2168" w:rsidRPr="009C2168" w:rsidRDefault="009C2168" w:rsidP="009C2168">
            <w:pPr>
              <w:spacing w:line="240" w:lineRule="auto"/>
              <w:rPr>
                <w:rFonts w:cs="Times New Roman"/>
                <w:sz w:val="22"/>
              </w:rPr>
            </w:pPr>
            <w:r w:rsidRPr="009C2168">
              <w:rPr>
                <w:rFonts w:cs="Times New Roman"/>
                <w:sz w:val="22"/>
              </w:rPr>
              <w:t>H14</w:t>
            </w:r>
          </w:p>
        </w:tc>
        <w:tc>
          <w:tcPr>
            <w:tcW w:w="2928" w:type="dxa"/>
          </w:tcPr>
          <w:p w14:paraId="2FFA31E5" w14:textId="77777777" w:rsidR="009C2168" w:rsidRPr="009C2168" w:rsidRDefault="009C2168" w:rsidP="009C2168">
            <w:pPr>
              <w:spacing w:line="240" w:lineRule="auto"/>
              <w:rPr>
                <w:rFonts w:cs="Times New Roman"/>
                <w:sz w:val="22"/>
              </w:rPr>
            </w:pPr>
            <w:r w:rsidRPr="009C2168">
              <w:rPr>
                <w:rFonts w:cs="Times New Roman"/>
                <w:sz w:val="22"/>
              </w:rPr>
              <w:t>Parental education</w:t>
            </w:r>
          </w:p>
        </w:tc>
        <w:tc>
          <w:tcPr>
            <w:tcW w:w="1093" w:type="dxa"/>
          </w:tcPr>
          <w:p w14:paraId="2C58DEDB" w14:textId="77777777" w:rsidR="009C2168" w:rsidRPr="009C2168" w:rsidRDefault="009C2168" w:rsidP="009C2168">
            <w:pPr>
              <w:spacing w:line="240" w:lineRule="auto"/>
              <w:rPr>
                <w:rFonts w:cs="Times New Roman"/>
                <w:sz w:val="22"/>
              </w:rPr>
            </w:pPr>
          </w:p>
        </w:tc>
        <w:tc>
          <w:tcPr>
            <w:tcW w:w="1077" w:type="dxa"/>
          </w:tcPr>
          <w:p w14:paraId="686A4808" w14:textId="77777777" w:rsidR="009C2168" w:rsidRPr="009C2168" w:rsidRDefault="009C2168" w:rsidP="009C2168">
            <w:pPr>
              <w:spacing w:line="240" w:lineRule="auto"/>
              <w:rPr>
                <w:rFonts w:cs="Times New Roman"/>
                <w:sz w:val="22"/>
              </w:rPr>
            </w:pPr>
            <w:r w:rsidRPr="009C2168">
              <w:rPr>
                <w:rFonts w:cs="Times New Roman"/>
                <w:sz w:val="22"/>
              </w:rPr>
              <w:t>.12**</w:t>
            </w:r>
          </w:p>
        </w:tc>
        <w:tc>
          <w:tcPr>
            <w:tcW w:w="1086" w:type="dxa"/>
          </w:tcPr>
          <w:p w14:paraId="505A37E4" w14:textId="77777777" w:rsidR="009C2168" w:rsidRPr="009C2168" w:rsidRDefault="009C2168" w:rsidP="009C2168">
            <w:pPr>
              <w:spacing w:line="240" w:lineRule="auto"/>
              <w:rPr>
                <w:rFonts w:cs="Times New Roman"/>
                <w:sz w:val="22"/>
              </w:rPr>
            </w:pPr>
            <w:r w:rsidRPr="009C2168">
              <w:rPr>
                <w:rFonts w:cs="Times New Roman"/>
                <w:sz w:val="22"/>
              </w:rPr>
              <w:t>.08*</w:t>
            </w:r>
          </w:p>
        </w:tc>
        <w:tc>
          <w:tcPr>
            <w:tcW w:w="1129" w:type="dxa"/>
          </w:tcPr>
          <w:p w14:paraId="301F0FA1" w14:textId="77777777" w:rsidR="009C2168" w:rsidRPr="009C2168" w:rsidRDefault="009C2168" w:rsidP="009C2168">
            <w:pPr>
              <w:spacing w:line="240" w:lineRule="auto"/>
              <w:rPr>
                <w:rFonts w:cs="Times New Roman"/>
                <w:sz w:val="22"/>
              </w:rPr>
            </w:pPr>
          </w:p>
        </w:tc>
        <w:tc>
          <w:tcPr>
            <w:tcW w:w="1129" w:type="dxa"/>
          </w:tcPr>
          <w:p w14:paraId="32A7593F" w14:textId="77777777" w:rsidR="009C2168" w:rsidRPr="009C2168" w:rsidRDefault="009C2168" w:rsidP="009C2168">
            <w:pPr>
              <w:spacing w:line="240" w:lineRule="auto"/>
              <w:rPr>
                <w:rFonts w:cs="Times New Roman"/>
                <w:sz w:val="22"/>
              </w:rPr>
            </w:pPr>
            <w:r w:rsidRPr="009C2168">
              <w:rPr>
                <w:rFonts w:cs="Times New Roman"/>
                <w:sz w:val="22"/>
              </w:rPr>
              <w:t>-.17**</w:t>
            </w:r>
          </w:p>
        </w:tc>
      </w:tr>
      <w:tr w:rsidR="009C2168" w:rsidRPr="009C2168" w14:paraId="2E4A8748" w14:textId="77777777" w:rsidTr="00041841">
        <w:tc>
          <w:tcPr>
            <w:tcW w:w="512" w:type="dxa"/>
          </w:tcPr>
          <w:p w14:paraId="7AF58D20" w14:textId="77777777" w:rsidR="009C2168" w:rsidRPr="009C2168" w:rsidRDefault="009C2168" w:rsidP="009C2168">
            <w:pPr>
              <w:spacing w:line="240" w:lineRule="auto"/>
              <w:rPr>
                <w:rFonts w:cs="Times New Roman"/>
                <w:sz w:val="22"/>
              </w:rPr>
            </w:pPr>
            <w:r w:rsidRPr="009C2168">
              <w:rPr>
                <w:rFonts w:cs="Times New Roman"/>
                <w:sz w:val="22"/>
              </w:rPr>
              <w:t>H15</w:t>
            </w:r>
          </w:p>
        </w:tc>
        <w:tc>
          <w:tcPr>
            <w:tcW w:w="2928" w:type="dxa"/>
          </w:tcPr>
          <w:p w14:paraId="393407E6" w14:textId="77777777" w:rsidR="009C2168" w:rsidRPr="009C2168" w:rsidRDefault="009C2168" w:rsidP="009C2168">
            <w:pPr>
              <w:spacing w:line="240" w:lineRule="auto"/>
              <w:rPr>
                <w:rFonts w:cs="Times New Roman"/>
                <w:sz w:val="22"/>
              </w:rPr>
            </w:pPr>
            <w:r w:rsidRPr="009C2168">
              <w:rPr>
                <w:rFonts w:cs="Times New Roman"/>
                <w:sz w:val="22"/>
              </w:rPr>
              <w:t>Class level</w:t>
            </w:r>
          </w:p>
        </w:tc>
        <w:tc>
          <w:tcPr>
            <w:tcW w:w="1093" w:type="dxa"/>
          </w:tcPr>
          <w:p w14:paraId="1C1FE563" w14:textId="77777777" w:rsidR="009C2168" w:rsidRPr="009C2168" w:rsidRDefault="009C2168" w:rsidP="009C2168">
            <w:pPr>
              <w:spacing w:line="240" w:lineRule="auto"/>
              <w:rPr>
                <w:rFonts w:cs="Times New Roman"/>
                <w:sz w:val="22"/>
              </w:rPr>
            </w:pPr>
            <w:r w:rsidRPr="009C2168">
              <w:rPr>
                <w:rFonts w:cs="Times New Roman"/>
                <w:sz w:val="22"/>
              </w:rPr>
              <w:t>.18**</w:t>
            </w:r>
          </w:p>
        </w:tc>
        <w:tc>
          <w:tcPr>
            <w:tcW w:w="1077" w:type="dxa"/>
          </w:tcPr>
          <w:p w14:paraId="0EAFD0D9" w14:textId="77777777" w:rsidR="009C2168" w:rsidRPr="009C2168" w:rsidRDefault="009C2168" w:rsidP="009C2168">
            <w:pPr>
              <w:spacing w:line="240" w:lineRule="auto"/>
              <w:rPr>
                <w:rFonts w:cs="Times New Roman"/>
                <w:sz w:val="22"/>
              </w:rPr>
            </w:pPr>
            <w:r w:rsidRPr="009C2168">
              <w:rPr>
                <w:rFonts w:cs="Times New Roman"/>
                <w:sz w:val="22"/>
              </w:rPr>
              <w:t>.13**</w:t>
            </w:r>
          </w:p>
        </w:tc>
        <w:tc>
          <w:tcPr>
            <w:tcW w:w="1086" w:type="dxa"/>
          </w:tcPr>
          <w:p w14:paraId="09EBCC0F" w14:textId="77777777" w:rsidR="009C2168" w:rsidRPr="009C2168" w:rsidRDefault="009C2168" w:rsidP="009C2168">
            <w:pPr>
              <w:spacing w:line="240" w:lineRule="auto"/>
              <w:rPr>
                <w:rFonts w:cs="Times New Roman"/>
                <w:sz w:val="22"/>
              </w:rPr>
            </w:pPr>
            <w:r w:rsidRPr="009C2168">
              <w:rPr>
                <w:rFonts w:cs="Times New Roman"/>
                <w:sz w:val="22"/>
              </w:rPr>
              <w:t>.19**</w:t>
            </w:r>
          </w:p>
        </w:tc>
        <w:tc>
          <w:tcPr>
            <w:tcW w:w="1129" w:type="dxa"/>
          </w:tcPr>
          <w:p w14:paraId="360009E8" w14:textId="77777777" w:rsidR="009C2168" w:rsidRPr="009C2168" w:rsidRDefault="009C2168" w:rsidP="009C2168">
            <w:pPr>
              <w:spacing w:line="240" w:lineRule="auto"/>
              <w:rPr>
                <w:rFonts w:cs="Times New Roman"/>
                <w:sz w:val="22"/>
              </w:rPr>
            </w:pPr>
            <w:r w:rsidRPr="009C2168">
              <w:rPr>
                <w:rFonts w:cs="Times New Roman"/>
                <w:sz w:val="22"/>
              </w:rPr>
              <w:t>.13**</w:t>
            </w:r>
          </w:p>
        </w:tc>
        <w:tc>
          <w:tcPr>
            <w:tcW w:w="1129" w:type="dxa"/>
          </w:tcPr>
          <w:p w14:paraId="3A88D46F" w14:textId="77777777" w:rsidR="009C2168" w:rsidRPr="009C2168" w:rsidRDefault="009C2168" w:rsidP="009C2168">
            <w:pPr>
              <w:spacing w:line="240" w:lineRule="auto"/>
              <w:rPr>
                <w:rFonts w:cs="Times New Roman"/>
                <w:sz w:val="22"/>
              </w:rPr>
            </w:pPr>
          </w:p>
        </w:tc>
      </w:tr>
    </w:tbl>
    <w:p w14:paraId="7C34B0A4" w14:textId="77777777" w:rsidR="009C2168" w:rsidRPr="009C2168" w:rsidRDefault="009C2168" w:rsidP="009C2168">
      <w:pPr>
        <w:spacing w:after="0" w:line="240" w:lineRule="auto"/>
        <w:rPr>
          <w:rFonts w:cs="Times New Roman"/>
          <w:sz w:val="22"/>
        </w:rPr>
      </w:pPr>
      <w:r w:rsidRPr="009C2168">
        <w:rPr>
          <w:rFonts w:cs="Times New Roman"/>
          <w:sz w:val="22"/>
        </w:rPr>
        <w:t>* sig. at the 5% level, ** sig. at the 1% level.</w:t>
      </w:r>
    </w:p>
    <w:p w14:paraId="0C697B78" w14:textId="77777777" w:rsidR="009C2168" w:rsidRPr="009C2168" w:rsidRDefault="009C2168" w:rsidP="009C2168">
      <w:pPr>
        <w:spacing w:line="276" w:lineRule="auto"/>
        <w:rPr>
          <w:rFonts w:cs="Times New Roman"/>
          <w:sz w:val="22"/>
        </w:rPr>
      </w:pPr>
    </w:p>
    <w:p w14:paraId="45B24FAF" w14:textId="77777777" w:rsidR="009C2168" w:rsidRPr="009C2168" w:rsidRDefault="009C2168" w:rsidP="009C2168">
      <w:pPr>
        <w:spacing w:line="276" w:lineRule="auto"/>
        <w:rPr>
          <w:rFonts w:cs="Times New Roman"/>
          <w:sz w:val="22"/>
        </w:rPr>
      </w:pPr>
    </w:p>
    <w:p w14:paraId="0FD2854A" w14:textId="77777777" w:rsidR="009C2168" w:rsidRDefault="009C2168" w:rsidP="001C084B">
      <w:pPr>
        <w:rPr>
          <w:rFonts w:cs="Times New Roman"/>
          <w:szCs w:val="24"/>
        </w:rPr>
      </w:pPr>
    </w:p>
    <w:p w14:paraId="6737BBCE" w14:textId="77777777" w:rsidR="009C2168" w:rsidRDefault="009C2168" w:rsidP="009C2168">
      <w:pPr>
        <w:spacing w:line="276" w:lineRule="auto"/>
        <w:rPr>
          <w:rFonts w:cs="Times New Roman"/>
          <w:sz w:val="22"/>
        </w:rPr>
      </w:pPr>
    </w:p>
    <w:p w14:paraId="6C6B3136" w14:textId="77777777" w:rsidR="009C2168" w:rsidRDefault="009C2168" w:rsidP="009C2168">
      <w:pPr>
        <w:spacing w:line="276" w:lineRule="auto"/>
        <w:rPr>
          <w:rFonts w:cs="Times New Roman"/>
          <w:sz w:val="22"/>
        </w:rPr>
      </w:pPr>
    </w:p>
    <w:p w14:paraId="6F97329E" w14:textId="77777777" w:rsidR="009C2168" w:rsidRDefault="009C2168" w:rsidP="009C2168">
      <w:pPr>
        <w:spacing w:line="276" w:lineRule="auto"/>
        <w:rPr>
          <w:rFonts w:cs="Times New Roman"/>
          <w:sz w:val="22"/>
        </w:rPr>
      </w:pPr>
    </w:p>
    <w:p w14:paraId="6C0B8F25" w14:textId="1A9F629F" w:rsidR="009C2168" w:rsidRPr="009C2168" w:rsidRDefault="009C2168" w:rsidP="009C2168">
      <w:pPr>
        <w:spacing w:line="276" w:lineRule="auto"/>
        <w:rPr>
          <w:rFonts w:cs="Times New Roman"/>
          <w:sz w:val="22"/>
        </w:rPr>
      </w:pPr>
      <w:r w:rsidRPr="009C2168">
        <w:rPr>
          <w:rFonts w:cs="Times New Roman"/>
          <w:sz w:val="22"/>
        </w:rPr>
        <w:lastRenderedPageBreak/>
        <w:t>Table 5. Multiple regression of significant correlates with four aspects of intercultural empathy. First and second regressions are provided. Variables entered in the first regression are significant correlates (see table 2). Variables entered in the second regression are significant variables from the first regression. Only significant variables are displayed. Numbers are regression coefficients β and R</w:t>
      </w:r>
      <w:r w:rsidRPr="009C2168">
        <w:rPr>
          <w:rFonts w:cs="Times New Roman"/>
          <w:sz w:val="22"/>
          <w:vertAlign w:val="superscript"/>
        </w:rPr>
        <w:t>2</w:t>
      </w:r>
      <w:r w:rsidRPr="009C2168">
        <w:rPr>
          <w:rFonts w:cs="Times New Roman"/>
          <w:sz w:val="22"/>
        </w:rPr>
        <w:t>. N = 948.</w:t>
      </w:r>
    </w:p>
    <w:tbl>
      <w:tblPr>
        <w:tblStyle w:val="TableGrid"/>
        <w:tblW w:w="10207" w:type="dxa"/>
        <w:tblInd w:w="-289" w:type="dxa"/>
        <w:tblLayout w:type="fixed"/>
        <w:tblLook w:val="04A0" w:firstRow="1" w:lastRow="0" w:firstColumn="1" w:lastColumn="0" w:noHBand="0" w:noVBand="1"/>
      </w:tblPr>
      <w:tblGrid>
        <w:gridCol w:w="652"/>
        <w:gridCol w:w="1759"/>
        <w:gridCol w:w="974"/>
        <w:gridCol w:w="975"/>
        <w:gridCol w:w="974"/>
        <w:gridCol w:w="975"/>
        <w:gridCol w:w="974"/>
        <w:gridCol w:w="975"/>
        <w:gridCol w:w="974"/>
        <w:gridCol w:w="975"/>
      </w:tblGrid>
      <w:tr w:rsidR="009C2168" w:rsidRPr="009C2168" w14:paraId="5956CADD" w14:textId="77777777" w:rsidTr="00041841">
        <w:tc>
          <w:tcPr>
            <w:tcW w:w="652" w:type="dxa"/>
          </w:tcPr>
          <w:p w14:paraId="127F621A" w14:textId="77777777" w:rsidR="009C2168" w:rsidRPr="009C2168" w:rsidRDefault="009C2168" w:rsidP="009C2168">
            <w:pPr>
              <w:spacing w:line="240" w:lineRule="auto"/>
              <w:rPr>
                <w:rFonts w:cs="Times New Roman"/>
                <w:sz w:val="22"/>
              </w:rPr>
            </w:pPr>
            <w:r w:rsidRPr="009C2168">
              <w:rPr>
                <w:rFonts w:cs="Times New Roman"/>
                <w:sz w:val="22"/>
              </w:rPr>
              <w:t>Hypotheses</w:t>
            </w:r>
          </w:p>
        </w:tc>
        <w:tc>
          <w:tcPr>
            <w:tcW w:w="1759" w:type="dxa"/>
          </w:tcPr>
          <w:p w14:paraId="3BE32E6D" w14:textId="77777777" w:rsidR="009C2168" w:rsidRPr="009C2168" w:rsidRDefault="009C2168" w:rsidP="009C2168">
            <w:pPr>
              <w:spacing w:line="240" w:lineRule="auto"/>
              <w:rPr>
                <w:rFonts w:cs="Times New Roman"/>
                <w:sz w:val="22"/>
              </w:rPr>
            </w:pPr>
            <w:r w:rsidRPr="009C2168">
              <w:rPr>
                <w:rFonts w:cs="Times New Roman"/>
                <w:sz w:val="22"/>
              </w:rPr>
              <w:t>Variables/Intercultural aspects</w:t>
            </w:r>
          </w:p>
        </w:tc>
        <w:tc>
          <w:tcPr>
            <w:tcW w:w="974" w:type="dxa"/>
          </w:tcPr>
          <w:p w14:paraId="1578E12B" w14:textId="77777777" w:rsidR="009C2168" w:rsidRPr="009C2168" w:rsidRDefault="009C2168" w:rsidP="009C2168">
            <w:pPr>
              <w:spacing w:line="240" w:lineRule="auto"/>
              <w:rPr>
                <w:rFonts w:cs="Times New Roman"/>
                <w:sz w:val="22"/>
              </w:rPr>
            </w:pPr>
            <w:r w:rsidRPr="009C2168">
              <w:rPr>
                <w:rFonts w:cs="Times New Roman"/>
                <w:sz w:val="22"/>
              </w:rPr>
              <w:t>Feelings and expressions of empathy (FEE)</w:t>
            </w:r>
          </w:p>
          <w:p w14:paraId="5962F2BB" w14:textId="77777777" w:rsidR="009C2168" w:rsidRPr="009C2168" w:rsidRDefault="009C2168" w:rsidP="009C2168">
            <w:pPr>
              <w:spacing w:line="240" w:lineRule="auto"/>
              <w:rPr>
                <w:rFonts w:cs="Times New Roman"/>
                <w:sz w:val="22"/>
              </w:rPr>
            </w:pPr>
          </w:p>
          <w:p w14:paraId="4406CE0B" w14:textId="77777777" w:rsidR="009C2168" w:rsidRPr="009C2168" w:rsidRDefault="009C2168" w:rsidP="009C2168">
            <w:pPr>
              <w:spacing w:line="240" w:lineRule="auto"/>
              <w:rPr>
                <w:rFonts w:cs="Times New Roman"/>
                <w:sz w:val="22"/>
              </w:rPr>
            </w:pPr>
            <w:r w:rsidRPr="009C2168">
              <w:rPr>
                <w:rFonts w:cs="Times New Roman"/>
                <w:sz w:val="22"/>
              </w:rPr>
              <w:t>Reg1</w:t>
            </w:r>
          </w:p>
        </w:tc>
        <w:tc>
          <w:tcPr>
            <w:tcW w:w="975" w:type="dxa"/>
          </w:tcPr>
          <w:p w14:paraId="541B5B3B" w14:textId="77777777" w:rsidR="009C2168" w:rsidRPr="009C2168" w:rsidRDefault="009C2168" w:rsidP="009C2168">
            <w:pPr>
              <w:spacing w:line="240" w:lineRule="auto"/>
              <w:rPr>
                <w:rFonts w:cs="Times New Roman"/>
                <w:sz w:val="22"/>
              </w:rPr>
            </w:pPr>
            <w:r w:rsidRPr="009C2168">
              <w:rPr>
                <w:rFonts w:cs="Times New Roman"/>
                <w:sz w:val="22"/>
              </w:rPr>
              <w:t>Feelings and expressions of empathy (FEE)</w:t>
            </w:r>
          </w:p>
          <w:p w14:paraId="3887BB1A" w14:textId="77777777" w:rsidR="009C2168" w:rsidRPr="009C2168" w:rsidRDefault="009C2168" w:rsidP="009C2168">
            <w:pPr>
              <w:spacing w:line="240" w:lineRule="auto"/>
              <w:rPr>
                <w:rFonts w:cs="Times New Roman"/>
                <w:sz w:val="22"/>
              </w:rPr>
            </w:pPr>
          </w:p>
          <w:p w14:paraId="4A21B806" w14:textId="77777777" w:rsidR="009C2168" w:rsidRPr="009C2168" w:rsidRDefault="009C2168" w:rsidP="009C2168">
            <w:pPr>
              <w:spacing w:line="240" w:lineRule="auto"/>
              <w:rPr>
                <w:rFonts w:cs="Times New Roman"/>
                <w:sz w:val="22"/>
              </w:rPr>
            </w:pPr>
            <w:r w:rsidRPr="009C2168">
              <w:rPr>
                <w:rFonts w:cs="Times New Roman"/>
                <w:sz w:val="22"/>
              </w:rPr>
              <w:t>Reg2</w:t>
            </w:r>
          </w:p>
          <w:p w14:paraId="0A9DA762" w14:textId="77777777" w:rsidR="009C2168" w:rsidRPr="009C2168" w:rsidRDefault="009C2168" w:rsidP="009C2168">
            <w:pPr>
              <w:spacing w:line="240" w:lineRule="auto"/>
              <w:rPr>
                <w:rFonts w:cs="Times New Roman"/>
                <w:sz w:val="22"/>
              </w:rPr>
            </w:pPr>
          </w:p>
        </w:tc>
        <w:tc>
          <w:tcPr>
            <w:tcW w:w="974" w:type="dxa"/>
          </w:tcPr>
          <w:p w14:paraId="5D2B0EFA" w14:textId="77777777" w:rsidR="009C2168" w:rsidRPr="009C2168" w:rsidRDefault="009C2168" w:rsidP="009C2168">
            <w:pPr>
              <w:spacing w:line="240" w:lineRule="auto"/>
              <w:rPr>
                <w:rFonts w:cs="Times New Roman"/>
                <w:sz w:val="22"/>
              </w:rPr>
            </w:pPr>
            <w:r w:rsidRPr="009C2168">
              <w:rPr>
                <w:rFonts w:cs="Times New Roman"/>
                <w:sz w:val="22"/>
              </w:rPr>
              <w:t>Empathetic awareness</w:t>
            </w:r>
          </w:p>
          <w:p w14:paraId="57EA6562" w14:textId="77777777" w:rsidR="009C2168" w:rsidRPr="009C2168" w:rsidRDefault="009C2168" w:rsidP="009C2168">
            <w:pPr>
              <w:spacing w:line="240" w:lineRule="auto"/>
              <w:rPr>
                <w:rFonts w:cs="Times New Roman"/>
                <w:sz w:val="22"/>
              </w:rPr>
            </w:pPr>
            <w:r w:rsidRPr="009C2168">
              <w:rPr>
                <w:rFonts w:cs="Times New Roman"/>
                <w:sz w:val="22"/>
              </w:rPr>
              <w:t>(D2, D3-</w:t>
            </w:r>
          </w:p>
          <w:p w14:paraId="56405544" w14:textId="77777777" w:rsidR="009C2168" w:rsidRPr="009C2168" w:rsidRDefault="009C2168" w:rsidP="009C2168">
            <w:pPr>
              <w:spacing w:line="240" w:lineRule="auto"/>
              <w:rPr>
                <w:rFonts w:cs="Times New Roman"/>
                <w:sz w:val="22"/>
              </w:rPr>
            </w:pPr>
          </w:p>
          <w:p w14:paraId="7D13E46C" w14:textId="77777777" w:rsidR="009C2168" w:rsidRPr="009C2168" w:rsidRDefault="009C2168" w:rsidP="009C2168">
            <w:pPr>
              <w:spacing w:line="240" w:lineRule="auto"/>
              <w:rPr>
                <w:rFonts w:cs="Times New Roman"/>
                <w:sz w:val="22"/>
              </w:rPr>
            </w:pPr>
            <w:r w:rsidRPr="009C2168">
              <w:rPr>
                <w:rFonts w:cs="Times New Roman"/>
                <w:sz w:val="22"/>
              </w:rPr>
              <w:t>Reversed scale EA)</w:t>
            </w:r>
          </w:p>
          <w:p w14:paraId="7F2EF173" w14:textId="77777777" w:rsidR="009C2168" w:rsidRPr="009C2168" w:rsidRDefault="009C2168" w:rsidP="009C2168">
            <w:pPr>
              <w:spacing w:line="240" w:lineRule="auto"/>
              <w:rPr>
                <w:rFonts w:cs="Times New Roman"/>
                <w:sz w:val="22"/>
              </w:rPr>
            </w:pPr>
          </w:p>
          <w:p w14:paraId="46F1D079" w14:textId="77777777" w:rsidR="009C2168" w:rsidRPr="009C2168" w:rsidRDefault="009C2168" w:rsidP="009C2168">
            <w:pPr>
              <w:spacing w:line="240" w:lineRule="auto"/>
              <w:rPr>
                <w:rFonts w:cs="Times New Roman"/>
                <w:sz w:val="22"/>
              </w:rPr>
            </w:pPr>
            <w:r w:rsidRPr="009C2168">
              <w:rPr>
                <w:rFonts w:cs="Times New Roman"/>
                <w:sz w:val="22"/>
              </w:rPr>
              <w:t>Reg1</w:t>
            </w:r>
          </w:p>
        </w:tc>
        <w:tc>
          <w:tcPr>
            <w:tcW w:w="975" w:type="dxa"/>
          </w:tcPr>
          <w:p w14:paraId="45D789FF" w14:textId="77777777" w:rsidR="009C2168" w:rsidRPr="009C2168" w:rsidRDefault="009C2168" w:rsidP="009C2168">
            <w:pPr>
              <w:spacing w:line="240" w:lineRule="auto"/>
              <w:rPr>
                <w:rFonts w:cs="Times New Roman"/>
                <w:sz w:val="22"/>
              </w:rPr>
            </w:pPr>
            <w:r w:rsidRPr="009C2168">
              <w:rPr>
                <w:rFonts w:cs="Times New Roman"/>
                <w:sz w:val="22"/>
              </w:rPr>
              <w:t>Empathetic awareness</w:t>
            </w:r>
          </w:p>
          <w:p w14:paraId="78D5E5E2" w14:textId="77777777" w:rsidR="009C2168" w:rsidRPr="009C2168" w:rsidRDefault="009C2168" w:rsidP="009C2168">
            <w:pPr>
              <w:spacing w:line="240" w:lineRule="auto"/>
              <w:rPr>
                <w:rFonts w:cs="Times New Roman"/>
                <w:sz w:val="22"/>
              </w:rPr>
            </w:pPr>
            <w:r w:rsidRPr="009C2168">
              <w:rPr>
                <w:rFonts w:cs="Times New Roman"/>
                <w:sz w:val="22"/>
              </w:rPr>
              <w:t>(D2, D3-</w:t>
            </w:r>
          </w:p>
          <w:p w14:paraId="40E0FEAC" w14:textId="77777777" w:rsidR="009C2168" w:rsidRPr="009C2168" w:rsidRDefault="009C2168" w:rsidP="009C2168">
            <w:pPr>
              <w:spacing w:line="240" w:lineRule="auto"/>
              <w:rPr>
                <w:rFonts w:cs="Times New Roman"/>
                <w:sz w:val="22"/>
              </w:rPr>
            </w:pPr>
            <w:r w:rsidRPr="009C2168">
              <w:rPr>
                <w:rFonts w:cs="Times New Roman"/>
                <w:sz w:val="22"/>
              </w:rPr>
              <w:t>EA)</w:t>
            </w:r>
          </w:p>
          <w:p w14:paraId="1296D1CC" w14:textId="77777777" w:rsidR="009C2168" w:rsidRPr="009C2168" w:rsidRDefault="009C2168" w:rsidP="009C2168">
            <w:pPr>
              <w:spacing w:line="240" w:lineRule="auto"/>
              <w:rPr>
                <w:rFonts w:cs="Times New Roman"/>
                <w:sz w:val="22"/>
              </w:rPr>
            </w:pPr>
          </w:p>
          <w:p w14:paraId="3EFB3343" w14:textId="77777777" w:rsidR="009C2168" w:rsidRPr="009C2168" w:rsidRDefault="009C2168" w:rsidP="009C2168">
            <w:pPr>
              <w:spacing w:line="240" w:lineRule="auto"/>
              <w:rPr>
                <w:rFonts w:cs="Times New Roman"/>
                <w:sz w:val="22"/>
              </w:rPr>
            </w:pPr>
            <w:r w:rsidRPr="009C2168">
              <w:rPr>
                <w:rFonts w:cs="Times New Roman"/>
                <w:sz w:val="22"/>
              </w:rPr>
              <w:t>Reg2</w:t>
            </w:r>
          </w:p>
        </w:tc>
        <w:tc>
          <w:tcPr>
            <w:tcW w:w="974" w:type="dxa"/>
          </w:tcPr>
          <w:p w14:paraId="45EA5500" w14:textId="77777777" w:rsidR="009C2168" w:rsidRPr="009C2168" w:rsidRDefault="009C2168" w:rsidP="009C2168">
            <w:pPr>
              <w:spacing w:line="240" w:lineRule="auto"/>
              <w:rPr>
                <w:rFonts w:cs="Times New Roman"/>
                <w:sz w:val="22"/>
              </w:rPr>
            </w:pPr>
            <w:r w:rsidRPr="009C2168">
              <w:rPr>
                <w:rFonts w:cs="Times New Roman"/>
                <w:sz w:val="22"/>
              </w:rPr>
              <w:t>Acceptance of differences</w:t>
            </w:r>
          </w:p>
          <w:p w14:paraId="49CBBBAA" w14:textId="77777777" w:rsidR="009C2168" w:rsidRPr="009C2168" w:rsidRDefault="009C2168" w:rsidP="009C2168">
            <w:pPr>
              <w:spacing w:line="240" w:lineRule="auto"/>
              <w:rPr>
                <w:rFonts w:cs="Times New Roman"/>
                <w:sz w:val="22"/>
              </w:rPr>
            </w:pPr>
            <w:r w:rsidRPr="009C2168">
              <w:rPr>
                <w:rFonts w:cs="Times New Roman"/>
                <w:sz w:val="22"/>
              </w:rPr>
              <w:t>(D11, D12-</w:t>
            </w:r>
          </w:p>
          <w:p w14:paraId="27EB3A5B" w14:textId="77777777" w:rsidR="009C2168" w:rsidRPr="009C2168" w:rsidRDefault="009C2168" w:rsidP="009C2168">
            <w:pPr>
              <w:spacing w:line="240" w:lineRule="auto"/>
              <w:rPr>
                <w:rFonts w:cs="Times New Roman"/>
                <w:sz w:val="22"/>
              </w:rPr>
            </w:pPr>
            <w:r w:rsidRPr="009C2168">
              <w:rPr>
                <w:rFonts w:cs="Times New Roman"/>
                <w:sz w:val="22"/>
              </w:rPr>
              <w:t>AD)</w:t>
            </w:r>
          </w:p>
          <w:p w14:paraId="062A877C" w14:textId="77777777" w:rsidR="009C2168" w:rsidRPr="009C2168" w:rsidRDefault="009C2168" w:rsidP="009C2168">
            <w:pPr>
              <w:spacing w:line="240" w:lineRule="auto"/>
              <w:rPr>
                <w:rFonts w:cs="Times New Roman"/>
                <w:sz w:val="22"/>
              </w:rPr>
            </w:pPr>
            <w:r w:rsidRPr="009C2168">
              <w:rPr>
                <w:rFonts w:cs="Times New Roman"/>
                <w:sz w:val="22"/>
              </w:rPr>
              <w:t>Reg1</w:t>
            </w:r>
          </w:p>
        </w:tc>
        <w:tc>
          <w:tcPr>
            <w:tcW w:w="975" w:type="dxa"/>
          </w:tcPr>
          <w:p w14:paraId="289C4C08" w14:textId="77777777" w:rsidR="009C2168" w:rsidRPr="009C2168" w:rsidRDefault="009C2168" w:rsidP="009C2168">
            <w:pPr>
              <w:spacing w:line="240" w:lineRule="auto"/>
              <w:rPr>
                <w:rFonts w:cs="Times New Roman"/>
                <w:sz w:val="22"/>
              </w:rPr>
            </w:pPr>
            <w:r w:rsidRPr="009C2168">
              <w:rPr>
                <w:rFonts w:cs="Times New Roman"/>
                <w:sz w:val="22"/>
              </w:rPr>
              <w:t>Acceptance of differences</w:t>
            </w:r>
          </w:p>
          <w:p w14:paraId="0F1D9A4A" w14:textId="77777777" w:rsidR="009C2168" w:rsidRPr="009C2168" w:rsidRDefault="009C2168" w:rsidP="009C2168">
            <w:pPr>
              <w:spacing w:line="240" w:lineRule="auto"/>
              <w:rPr>
                <w:rFonts w:cs="Times New Roman"/>
                <w:sz w:val="22"/>
              </w:rPr>
            </w:pPr>
            <w:r w:rsidRPr="009C2168">
              <w:rPr>
                <w:rFonts w:cs="Times New Roman"/>
                <w:sz w:val="22"/>
              </w:rPr>
              <w:t>(D11, D12-</w:t>
            </w:r>
          </w:p>
          <w:p w14:paraId="7DB4B204" w14:textId="77777777" w:rsidR="009C2168" w:rsidRPr="009C2168" w:rsidRDefault="009C2168" w:rsidP="009C2168">
            <w:pPr>
              <w:spacing w:line="240" w:lineRule="auto"/>
              <w:rPr>
                <w:rFonts w:cs="Times New Roman"/>
                <w:sz w:val="22"/>
              </w:rPr>
            </w:pPr>
            <w:r w:rsidRPr="009C2168">
              <w:rPr>
                <w:rFonts w:cs="Times New Roman"/>
                <w:sz w:val="22"/>
              </w:rPr>
              <w:t>AD)</w:t>
            </w:r>
          </w:p>
          <w:p w14:paraId="181E38F2" w14:textId="77777777" w:rsidR="009C2168" w:rsidRPr="009C2168" w:rsidRDefault="009C2168" w:rsidP="009C2168">
            <w:pPr>
              <w:spacing w:line="240" w:lineRule="auto"/>
              <w:rPr>
                <w:rFonts w:cs="Times New Roman"/>
                <w:sz w:val="22"/>
              </w:rPr>
            </w:pPr>
            <w:r w:rsidRPr="009C2168">
              <w:rPr>
                <w:rFonts w:cs="Times New Roman"/>
                <w:sz w:val="22"/>
              </w:rPr>
              <w:t>Reg2</w:t>
            </w:r>
          </w:p>
        </w:tc>
        <w:tc>
          <w:tcPr>
            <w:tcW w:w="974" w:type="dxa"/>
          </w:tcPr>
          <w:p w14:paraId="5A7B4832" w14:textId="77777777" w:rsidR="009C2168" w:rsidRPr="009C2168" w:rsidRDefault="009C2168" w:rsidP="009C2168">
            <w:pPr>
              <w:spacing w:line="240" w:lineRule="auto"/>
              <w:rPr>
                <w:rFonts w:cs="Times New Roman"/>
                <w:sz w:val="22"/>
              </w:rPr>
            </w:pPr>
            <w:r w:rsidRPr="009C2168">
              <w:rPr>
                <w:rFonts w:cs="Times New Roman"/>
                <w:sz w:val="22"/>
              </w:rPr>
              <w:t xml:space="preserve">Perspective-taking I </w:t>
            </w:r>
          </w:p>
          <w:p w14:paraId="468D8D6A" w14:textId="77777777" w:rsidR="009C2168" w:rsidRPr="009C2168" w:rsidRDefault="009C2168" w:rsidP="009C2168">
            <w:pPr>
              <w:spacing w:line="240" w:lineRule="auto"/>
              <w:rPr>
                <w:rFonts w:cs="Times New Roman"/>
                <w:sz w:val="22"/>
              </w:rPr>
            </w:pPr>
            <w:r w:rsidRPr="009C2168">
              <w:rPr>
                <w:rFonts w:cs="Times New Roman"/>
                <w:sz w:val="22"/>
              </w:rPr>
              <w:t>(D9r)</w:t>
            </w:r>
          </w:p>
          <w:p w14:paraId="3F7700E3" w14:textId="77777777" w:rsidR="009C2168" w:rsidRPr="009C2168" w:rsidRDefault="009C2168" w:rsidP="009C2168">
            <w:pPr>
              <w:spacing w:line="240" w:lineRule="auto"/>
              <w:rPr>
                <w:rFonts w:cs="Times New Roman"/>
                <w:sz w:val="22"/>
              </w:rPr>
            </w:pPr>
            <w:r w:rsidRPr="009C2168">
              <w:rPr>
                <w:rFonts w:cs="Times New Roman"/>
                <w:sz w:val="22"/>
              </w:rPr>
              <w:t>PT 1</w:t>
            </w:r>
          </w:p>
          <w:p w14:paraId="5369D516" w14:textId="77777777" w:rsidR="009C2168" w:rsidRPr="009C2168" w:rsidRDefault="009C2168" w:rsidP="009C2168">
            <w:pPr>
              <w:spacing w:line="240" w:lineRule="auto"/>
              <w:rPr>
                <w:rFonts w:cs="Times New Roman"/>
                <w:sz w:val="22"/>
              </w:rPr>
            </w:pPr>
          </w:p>
          <w:p w14:paraId="1E2097EB" w14:textId="77777777" w:rsidR="009C2168" w:rsidRPr="009C2168" w:rsidRDefault="009C2168" w:rsidP="009C2168">
            <w:pPr>
              <w:spacing w:line="240" w:lineRule="auto"/>
              <w:rPr>
                <w:rFonts w:cs="Times New Roman"/>
                <w:sz w:val="22"/>
              </w:rPr>
            </w:pPr>
            <w:r w:rsidRPr="009C2168">
              <w:rPr>
                <w:rFonts w:cs="Times New Roman"/>
                <w:sz w:val="22"/>
              </w:rPr>
              <w:t>Reg1</w:t>
            </w:r>
          </w:p>
        </w:tc>
        <w:tc>
          <w:tcPr>
            <w:tcW w:w="975" w:type="dxa"/>
          </w:tcPr>
          <w:p w14:paraId="6370CD90" w14:textId="77777777" w:rsidR="009C2168" w:rsidRPr="009C2168" w:rsidRDefault="009C2168" w:rsidP="009C2168">
            <w:pPr>
              <w:spacing w:line="240" w:lineRule="auto"/>
              <w:rPr>
                <w:rFonts w:cs="Times New Roman"/>
                <w:sz w:val="22"/>
              </w:rPr>
            </w:pPr>
            <w:r w:rsidRPr="009C2168">
              <w:rPr>
                <w:rFonts w:cs="Times New Roman"/>
                <w:sz w:val="22"/>
              </w:rPr>
              <w:t>Perspective-taking II</w:t>
            </w:r>
          </w:p>
          <w:p w14:paraId="798AFA2E" w14:textId="77777777" w:rsidR="009C2168" w:rsidRPr="009C2168" w:rsidRDefault="009C2168" w:rsidP="009C2168">
            <w:pPr>
              <w:spacing w:line="240" w:lineRule="auto"/>
              <w:rPr>
                <w:rFonts w:cs="Times New Roman"/>
                <w:sz w:val="22"/>
              </w:rPr>
            </w:pPr>
            <w:r w:rsidRPr="009C2168">
              <w:rPr>
                <w:rFonts w:cs="Times New Roman"/>
                <w:sz w:val="22"/>
              </w:rPr>
              <w:t>(D10)</w:t>
            </w:r>
          </w:p>
          <w:p w14:paraId="63ACB3FD" w14:textId="77777777" w:rsidR="009C2168" w:rsidRPr="009C2168" w:rsidRDefault="009C2168" w:rsidP="009C2168">
            <w:pPr>
              <w:spacing w:line="240" w:lineRule="auto"/>
              <w:rPr>
                <w:rFonts w:cs="Times New Roman"/>
                <w:sz w:val="22"/>
              </w:rPr>
            </w:pPr>
            <w:r w:rsidRPr="009C2168">
              <w:rPr>
                <w:rFonts w:cs="Times New Roman"/>
                <w:sz w:val="22"/>
              </w:rPr>
              <w:t>PT 2</w:t>
            </w:r>
          </w:p>
          <w:p w14:paraId="7381E5B8" w14:textId="77777777" w:rsidR="009C2168" w:rsidRPr="009C2168" w:rsidRDefault="009C2168" w:rsidP="009C2168">
            <w:pPr>
              <w:spacing w:line="240" w:lineRule="auto"/>
              <w:rPr>
                <w:rFonts w:cs="Times New Roman"/>
                <w:sz w:val="22"/>
              </w:rPr>
            </w:pPr>
            <w:r w:rsidRPr="009C2168">
              <w:rPr>
                <w:rFonts w:cs="Times New Roman"/>
                <w:sz w:val="22"/>
              </w:rPr>
              <w:t>Reg1</w:t>
            </w:r>
          </w:p>
        </w:tc>
      </w:tr>
      <w:tr w:rsidR="009C2168" w:rsidRPr="009C2168" w14:paraId="7A6EB8D8" w14:textId="77777777" w:rsidTr="00041841">
        <w:tc>
          <w:tcPr>
            <w:tcW w:w="652" w:type="dxa"/>
          </w:tcPr>
          <w:p w14:paraId="71B16669" w14:textId="77777777" w:rsidR="009C2168" w:rsidRPr="009C2168" w:rsidRDefault="009C2168" w:rsidP="009C2168">
            <w:pPr>
              <w:spacing w:line="240" w:lineRule="auto"/>
              <w:rPr>
                <w:rFonts w:cs="Times New Roman"/>
                <w:b/>
                <w:sz w:val="22"/>
              </w:rPr>
            </w:pPr>
          </w:p>
        </w:tc>
        <w:tc>
          <w:tcPr>
            <w:tcW w:w="1759" w:type="dxa"/>
          </w:tcPr>
          <w:p w14:paraId="3DB2BA16" w14:textId="77777777" w:rsidR="009C2168" w:rsidRPr="009C2168" w:rsidRDefault="009C2168" w:rsidP="009C2168">
            <w:pPr>
              <w:spacing w:line="240" w:lineRule="auto"/>
              <w:rPr>
                <w:rFonts w:cs="Times New Roman"/>
                <w:b/>
                <w:sz w:val="22"/>
              </w:rPr>
            </w:pPr>
            <w:r w:rsidRPr="009C2168">
              <w:rPr>
                <w:rFonts w:cs="Times New Roman"/>
                <w:b/>
                <w:sz w:val="22"/>
              </w:rPr>
              <w:t>Individual variables</w:t>
            </w:r>
          </w:p>
        </w:tc>
        <w:tc>
          <w:tcPr>
            <w:tcW w:w="974" w:type="dxa"/>
          </w:tcPr>
          <w:p w14:paraId="0C99C639" w14:textId="77777777" w:rsidR="009C2168" w:rsidRPr="009C2168" w:rsidRDefault="009C2168" w:rsidP="009C2168">
            <w:pPr>
              <w:spacing w:line="240" w:lineRule="auto"/>
              <w:rPr>
                <w:rFonts w:cs="Times New Roman"/>
                <w:sz w:val="22"/>
              </w:rPr>
            </w:pPr>
          </w:p>
        </w:tc>
        <w:tc>
          <w:tcPr>
            <w:tcW w:w="975" w:type="dxa"/>
          </w:tcPr>
          <w:p w14:paraId="02561F39" w14:textId="77777777" w:rsidR="009C2168" w:rsidRPr="009C2168" w:rsidRDefault="009C2168" w:rsidP="009C2168">
            <w:pPr>
              <w:spacing w:line="240" w:lineRule="auto"/>
              <w:rPr>
                <w:rFonts w:cs="Times New Roman"/>
                <w:sz w:val="22"/>
              </w:rPr>
            </w:pPr>
          </w:p>
        </w:tc>
        <w:tc>
          <w:tcPr>
            <w:tcW w:w="974" w:type="dxa"/>
          </w:tcPr>
          <w:p w14:paraId="3CF88F1F" w14:textId="77777777" w:rsidR="009C2168" w:rsidRPr="009C2168" w:rsidRDefault="009C2168" w:rsidP="009C2168">
            <w:pPr>
              <w:spacing w:line="240" w:lineRule="auto"/>
              <w:rPr>
                <w:rFonts w:cs="Times New Roman"/>
                <w:sz w:val="22"/>
              </w:rPr>
            </w:pPr>
          </w:p>
        </w:tc>
        <w:tc>
          <w:tcPr>
            <w:tcW w:w="975" w:type="dxa"/>
          </w:tcPr>
          <w:p w14:paraId="269761B2" w14:textId="77777777" w:rsidR="009C2168" w:rsidRPr="009C2168" w:rsidRDefault="009C2168" w:rsidP="009C2168">
            <w:pPr>
              <w:spacing w:line="240" w:lineRule="auto"/>
              <w:rPr>
                <w:rFonts w:cs="Times New Roman"/>
                <w:sz w:val="22"/>
              </w:rPr>
            </w:pPr>
          </w:p>
        </w:tc>
        <w:tc>
          <w:tcPr>
            <w:tcW w:w="974" w:type="dxa"/>
          </w:tcPr>
          <w:p w14:paraId="188BB472" w14:textId="77777777" w:rsidR="009C2168" w:rsidRPr="009C2168" w:rsidRDefault="009C2168" w:rsidP="009C2168">
            <w:pPr>
              <w:spacing w:line="240" w:lineRule="auto"/>
              <w:rPr>
                <w:rFonts w:cs="Times New Roman"/>
                <w:sz w:val="22"/>
              </w:rPr>
            </w:pPr>
          </w:p>
        </w:tc>
        <w:tc>
          <w:tcPr>
            <w:tcW w:w="975" w:type="dxa"/>
          </w:tcPr>
          <w:p w14:paraId="42963788" w14:textId="77777777" w:rsidR="009C2168" w:rsidRPr="009C2168" w:rsidRDefault="009C2168" w:rsidP="009C2168">
            <w:pPr>
              <w:spacing w:line="240" w:lineRule="auto"/>
              <w:rPr>
                <w:rFonts w:cs="Times New Roman"/>
                <w:sz w:val="22"/>
              </w:rPr>
            </w:pPr>
          </w:p>
        </w:tc>
        <w:tc>
          <w:tcPr>
            <w:tcW w:w="974" w:type="dxa"/>
          </w:tcPr>
          <w:p w14:paraId="17DD2623" w14:textId="77777777" w:rsidR="009C2168" w:rsidRPr="009C2168" w:rsidRDefault="009C2168" w:rsidP="009C2168">
            <w:pPr>
              <w:spacing w:line="240" w:lineRule="auto"/>
              <w:rPr>
                <w:rFonts w:cs="Times New Roman"/>
                <w:sz w:val="22"/>
              </w:rPr>
            </w:pPr>
          </w:p>
        </w:tc>
        <w:tc>
          <w:tcPr>
            <w:tcW w:w="975" w:type="dxa"/>
          </w:tcPr>
          <w:p w14:paraId="1A0CDC5E" w14:textId="77777777" w:rsidR="009C2168" w:rsidRPr="009C2168" w:rsidRDefault="009C2168" w:rsidP="009C2168">
            <w:pPr>
              <w:spacing w:line="240" w:lineRule="auto"/>
              <w:rPr>
                <w:rFonts w:cs="Times New Roman"/>
                <w:sz w:val="22"/>
              </w:rPr>
            </w:pPr>
          </w:p>
        </w:tc>
      </w:tr>
      <w:tr w:rsidR="009C2168" w:rsidRPr="009C2168" w14:paraId="3F06C89F" w14:textId="77777777" w:rsidTr="00041841">
        <w:tc>
          <w:tcPr>
            <w:tcW w:w="652" w:type="dxa"/>
          </w:tcPr>
          <w:p w14:paraId="04B6273D" w14:textId="77777777" w:rsidR="009C2168" w:rsidRPr="009C2168" w:rsidRDefault="009C2168" w:rsidP="009C2168">
            <w:pPr>
              <w:spacing w:line="240" w:lineRule="auto"/>
              <w:rPr>
                <w:rFonts w:cs="Times New Roman"/>
                <w:sz w:val="22"/>
              </w:rPr>
            </w:pPr>
            <w:r w:rsidRPr="009C2168">
              <w:rPr>
                <w:rFonts w:cs="Times New Roman"/>
                <w:sz w:val="22"/>
              </w:rPr>
              <w:t>H1</w:t>
            </w:r>
          </w:p>
        </w:tc>
        <w:tc>
          <w:tcPr>
            <w:tcW w:w="1759" w:type="dxa"/>
          </w:tcPr>
          <w:p w14:paraId="5B0C10DF" w14:textId="77777777" w:rsidR="009C2168" w:rsidRPr="009C2168" w:rsidRDefault="009C2168" w:rsidP="009C2168">
            <w:pPr>
              <w:spacing w:line="240" w:lineRule="auto"/>
              <w:rPr>
                <w:rFonts w:cs="Times New Roman"/>
                <w:sz w:val="22"/>
              </w:rPr>
            </w:pPr>
            <w:r w:rsidRPr="009C2168">
              <w:rPr>
                <w:rFonts w:cs="Times New Roman"/>
                <w:sz w:val="22"/>
              </w:rPr>
              <w:t>Information</w:t>
            </w:r>
          </w:p>
        </w:tc>
        <w:tc>
          <w:tcPr>
            <w:tcW w:w="974" w:type="dxa"/>
          </w:tcPr>
          <w:p w14:paraId="78F02050" w14:textId="77777777" w:rsidR="009C2168" w:rsidRPr="009C2168" w:rsidRDefault="009C2168" w:rsidP="009C2168">
            <w:pPr>
              <w:spacing w:line="240" w:lineRule="auto"/>
              <w:rPr>
                <w:rFonts w:cs="Times New Roman"/>
                <w:sz w:val="22"/>
              </w:rPr>
            </w:pPr>
            <w:r w:rsidRPr="009C2168">
              <w:rPr>
                <w:rFonts w:cs="Times New Roman"/>
                <w:sz w:val="22"/>
              </w:rPr>
              <w:t>.17**</w:t>
            </w:r>
          </w:p>
        </w:tc>
        <w:tc>
          <w:tcPr>
            <w:tcW w:w="975" w:type="dxa"/>
          </w:tcPr>
          <w:p w14:paraId="2F148D15" w14:textId="77777777" w:rsidR="009C2168" w:rsidRPr="009C2168" w:rsidRDefault="009C2168" w:rsidP="009C2168">
            <w:pPr>
              <w:spacing w:line="240" w:lineRule="auto"/>
              <w:rPr>
                <w:rFonts w:cs="Times New Roman"/>
                <w:sz w:val="22"/>
              </w:rPr>
            </w:pPr>
            <w:r w:rsidRPr="009C2168">
              <w:rPr>
                <w:rFonts w:cs="Times New Roman"/>
                <w:sz w:val="22"/>
              </w:rPr>
              <w:t>.20**</w:t>
            </w:r>
          </w:p>
        </w:tc>
        <w:tc>
          <w:tcPr>
            <w:tcW w:w="974" w:type="dxa"/>
          </w:tcPr>
          <w:p w14:paraId="42752762" w14:textId="77777777" w:rsidR="009C2168" w:rsidRPr="009C2168" w:rsidRDefault="009C2168" w:rsidP="009C2168">
            <w:pPr>
              <w:spacing w:line="240" w:lineRule="auto"/>
              <w:rPr>
                <w:rFonts w:cs="Times New Roman"/>
                <w:sz w:val="22"/>
              </w:rPr>
            </w:pPr>
            <w:r w:rsidRPr="009C2168">
              <w:rPr>
                <w:rFonts w:cs="Times New Roman"/>
                <w:sz w:val="22"/>
              </w:rPr>
              <w:t>.12**</w:t>
            </w:r>
          </w:p>
        </w:tc>
        <w:tc>
          <w:tcPr>
            <w:tcW w:w="975" w:type="dxa"/>
          </w:tcPr>
          <w:p w14:paraId="2374C2C1" w14:textId="77777777" w:rsidR="009C2168" w:rsidRPr="009C2168" w:rsidRDefault="009C2168" w:rsidP="009C2168">
            <w:pPr>
              <w:spacing w:line="240" w:lineRule="auto"/>
              <w:rPr>
                <w:rFonts w:cs="Times New Roman"/>
                <w:sz w:val="22"/>
              </w:rPr>
            </w:pPr>
            <w:r w:rsidRPr="009C2168">
              <w:rPr>
                <w:rFonts w:cs="Times New Roman"/>
                <w:sz w:val="22"/>
              </w:rPr>
              <w:t>.17**</w:t>
            </w:r>
          </w:p>
        </w:tc>
        <w:tc>
          <w:tcPr>
            <w:tcW w:w="974" w:type="dxa"/>
          </w:tcPr>
          <w:p w14:paraId="51602C05" w14:textId="77777777" w:rsidR="009C2168" w:rsidRPr="009C2168" w:rsidRDefault="009C2168" w:rsidP="009C2168">
            <w:pPr>
              <w:spacing w:line="240" w:lineRule="auto"/>
              <w:rPr>
                <w:rFonts w:cs="Times New Roman"/>
                <w:sz w:val="22"/>
              </w:rPr>
            </w:pPr>
            <w:r w:rsidRPr="009C2168">
              <w:rPr>
                <w:rFonts w:cs="Times New Roman"/>
                <w:sz w:val="22"/>
              </w:rPr>
              <w:t>.11**</w:t>
            </w:r>
          </w:p>
        </w:tc>
        <w:tc>
          <w:tcPr>
            <w:tcW w:w="975" w:type="dxa"/>
          </w:tcPr>
          <w:p w14:paraId="7185A7B6" w14:textId="77777777" w:rsidR="009C2168" w:rsidRPr="009C2168" w:rsidRDefault="009C2168" w:rsidP="009C2168">
            <w:pPr>
              <w:spacing w:line="240" w:lineRule="auto"/>
              <w:rPr>
                <w:rFonts w:cs="Times New Roman"/>
                <w:sz w:val="22"/>
              </w:rPr>
            </w:pPr>
            <w:r w:rsidRPr="009C2168">
              <w:rPr>
                <w:rFonts w:cs="Times New Roman"/>
                <w:sz w:val="22"/>
              </w:rPr>
              <w:t>.13**</w:t>
            </w:r>
          </w:p>
        </w:tc>
        <w:tc>
          <w:tcPr>
            <w:tcW w:w="974" w:type="dxa"/>
          </w:tcPr>
          <w:p w14:paraId="2F7FE089" w14:textId="77777777" w:rsidR="009C2168" w:rsidRPr="009C2168" w:rsidRDefault="009C2168" w:rsidP="009C2168">
            <w:pPr>
              <w:spacing w:line="240" w:lineRule="auto"/>
              <w:rPr>
                <w:rFonts w:cs="Times New Roman"/>
                <w:sz w:val="22"/>
              </w:rPr>
            </w:pPr>
          </w:p>
        </w:tc>
        <w:tc>
          <w:tcPr>
            <w:tcW w:w="975" w:type="dxa"/>
          </w:tcPr>
          <w:p w14:paraId="57D5C581" w14:textId="77777777" w:rsidR="009C2168" w:rsidRPr="009C2168" w:rsidRDefault="009C2168" w:rsidP="009C2168">
            <w:pPr>
              <w:spacing w:line="240" w:lineRule="auto"/>
              <w:rPr>
                <w:rFonts w:cs="Times New Roman"/>
                <w:sz w:val="22"/>
              </w:rPr>
            </w:pPr>
          </w:p>
        </w:tc>
      </w:tr>
      <w:tr w:rsidR="009C2168" w:rsidRPr="009C2168" w14:paraId="61A69083" w14:textId="77777777" w:rsidTr="00041841">
        <w:tc>
          <w:tcPr>
            <w:tcW w:w="652" w:type="dxa"/>
          </w:tcPr>
          <w:p w14:paraId="024B3EAD" w14:textId="77777777" w:rsidR="009C2168" w:rsidRPr="009C2168" w:rsidRDefault="009C2168" w:rsidP="009C2168">
            <w:pPr>
              <w:spacing w:line="240" w:lineRule="auto"/>
              <w:rPr>
                <w:rFonts w:cs="Times New Roman"/>
                <w:sz w:val="22"/>
              </w:rPr>
            </w:pPr>
            <w:r w:rsidRPr="009C2168">
              <w:rPr>
                <w:rFonts w:cs="Times New Roman"/>
                <w:sz w:val="22"/>
              </w:rPr>
              <w:t>H2</w:t>
            </w:r>
          </w:p>
        </w:tc>
        <w:tc>
          <w:tcPr>
            <w:tcW w:w="1759" w:type="dxa"/>
          </w:tcPr>
          <w:p w14:paraId="1BB02E32" w14:textId="77777777" w:rsidR="009C2168" w:rsidRPr="009C2168" w:rsidRDefault="009C2168" w:rsidP="009C2168">
            <w:pPr>
              <w:spacing w:line="240" w:lineRule="auto"/>
              <w:rPr>
                <w:rFonts w:cs="Times New Roman"/>
                <w:sz w:val="22"/>
              </w:rPr>
            </w:pPr>
            <w:r w:rsidRPr="009C2168">
              <w:rPr>
                <w:rFonts w:cs="Times New Roman"/>
                <w:sz w:val="22"/>
              </w:rPr>
              <w:t>Motivation</w:t>
            </w:r>
          </w:p>
        </w:tc>
        <w:tc>
          <w:tcPr>
            <w:tcW w:w="974" w:type="dxa"/>
          </w:tcPr>
          <w:p w14:paraId="50E8E23F" w14:textId="77777777" w:rsidR="009C2168" w:rsidRPr="009C2168" w:rsidRDefault="009C2168" w:rsidP="009C2168">
            <w:pPr>
              <w:spacing w:line="240" w:lineRule="auto"/>
              <w:rPr>
                <w:rFonts w:cs="Times New Roman"/>
                <w:sz w:val="22"/>
              </w:rPr>
            </w:pPr>
            <w:r w:rsidRPr="009C2168">
              <w:rPr>
                <w:rFonts w:cs="Times New Roman"/>
                <w:sz w:val="22"/>
              </w:rPr>
              <w:t>.13**</w:t>
            </w:r>
          </w:p>
        </w:tc>
        <w:tc>
          <w:tcPr>
            <w:tcW w:w="975" w:type="dxa"/>
          </w:tcPr>
          <w:p w14:paraId="113C7091" w14:textId="77777777" w:rsidR="009C2168" w:rsidRPr="009C2168" w:rsidRDefault="009C2168" w:rsidP="009C2168">
            <w:pPr>
              <w:spacing w:line="240" w:lineRule="auto"/>
              <w:rPr>
                <w:rFonts w:cs="Times New Roman"/>
                <w:sz w:val="22"/>
              </w:rPr>
            </w:pPr>
            <w:r w:rsidRPr="009C2168">
              <w:rPr>
                <w:rFonts w:cs="Times New Roman"/>
                <w:sz w:val="22"/>
              </w:rPr>
              <w:t>.14**</w:t>
            </w:r>
          </w:p>
        </w:tc>
        <w:tc>
          <w:tcPr>
            <w:tcW w:w="974" w:type="dxa"/>
          </w:tcPr>
          <w:p w14:paraId="56B730CF" w14:textId="77777777" w:rsidR="009C2168" w:rsidRPr="009C2168" w:rsidRDefault="009C2168" w:rsidP="009C2168">
            <w:pPr>
              <w:spacing w:line="240" w:lineRule="auto"/>
              <w:rPr>
                <w:rFonts w:cs="Times New Roman"/>
                <w:sz w:val="22"/>
              </w:rPr>
            </w:pPr>
          </w:p>
        </w:tc>
        <w:tc>
          <w:tcPr>
            <w:tcW w:w="975" w:type="dxa"/>
          </w:tcPr>
          <w:p w14:paraId="4CD84FA3" w14:textId="77777777" w:rsidR="009C2168" w:rsidRPr="009C2168" w:rsidRDefault="009C2168" w:rsidP="009C2168">
            <w:pPr>
              <w:spacing w:line="240" w:lineRule="auto"/>
              <w:rPr>
                <w:rFonts w:cs="Times New Roman"/>
                <w:sz w:val="22"/>
              </w:rPr>
            </w:pPr>
          </w:p>
        </w:tc>
        <w:tc>
          <w:tcPr>
            <w:tcW w:w="974" w:type="dxa"/>
          </w:tcPr>
          <w:p w14:paraId="21740346" w14:textId="77777777" w:rsidR="009C2168" w:rsidRPr="009C2168" w:rsidRDefault="009C2168" w:rsidP="009C2168">
            <w:pPr>
              <w:spacing w:line="240" w:lineRule="auto"/>
              <w:rPr>
                <w:rFonts w:cs="Times New Roman"/>
                <w:sz w:val="22"/>
              </w:rPr>
            </w:pPr>
          </w:p>
        </w:tc>
        <w:tc>
          <w:tcPr>
            <w:tcW w:w="975" w:type="dxa"/>
          </w:tcPr>
          <w:p w14:paraId="7AAE4CD9" w14:textId="77777777" w:rsidR="009C2168" w:rsidRPr="009C2168" w:rsidRDefault="009C2168" w:rsidP="009C2168">
            <w:pPr>
              <w:spacing w:line="240" w:lineRule="auto"/>
              <w:rPr>
                <w:rFonts w:cs="Times New Roman"/>
                <w:sz w:val="22"/>
              </w:rPr>
            </w:pPr>
          </w:p>
        </w:tc>
        <w:tc>
          <w:tcPr>
            <w:tcW w:w="974" w:type="dxa"/>
          </w:tcPr>
          <w:p w14:paraId="0BC7186C" w14:textId="77777777" w:rsidR="009C2168" w:rsidRPr="009C2168" w:rsidRDefault="009C2168" w:rsidP="009C2168">
            <w:pPr>
              <w:spacing w:line="240" w:lineRule="auto"/>
              <w:rPr>
                <w:rFonts w:cs="Times New Roman"/>
                <w:sz w:val="22"/>
              </w:rPr>
            </w:pPr>
          </w:p>
        </w:tc>
        <w:tc>
          <w:tcPr>
            <w:tcW w:w="975" w:type="dxa"/>
          </w:tcPr>
          <w:p w14:paraId="700096D0" w14:textId="77777777" w:rsidR="009C2168" w:rsidRPr="009C2168" w:rsidRDefault="009C2168" w:rsidP="009C2168">
            <w:pPr>
              <w:spacing w:line="240" w:lineRule="auto"/>
              <w:rPr>
                <w:rFonts w:cs="Times New Roman"/>
                <w:sz w:val="22"/>
              </w:rPr>
            </w:pPr>
            <w:r w:rsidRPr="009C2168">
              <w:rPr>
                <w:rFonts w:cs="Times New Roman"/>
                <w:sz w:val="22"/>
              </w:rPr>
              <w:t>.15**</w:t>
            </w:r>
          </w:p>
        </w:tc>
      </w:tr>
      <w:tr w:rsidR="009C2168" w:rsidRPr="009C2168" w14:paraId="41910EC6" w14:textId="77777777" w:rsidTr="00041841">
        <w:tc>
          <w:tcPr>
            <w:tcW w:w="652" w:type="dxa"/>
          </w:tcPr>
          <w:p w14:paraId="4E02E19B" w14:textId="77777777" w:rsidR="009C2168" w:rsidRPr="009C2168" w:rsidRDefault="009C2168" w:rsidP="009C2168">
            <w:pPr>
              <w:spacing w:line="240" w:lineRule="auto"/>
              <w:rPr>
                <w:rFonts w:cs="Times New Roman"/>
                <w:sz w:val="22"/>
              </w:rPr>
            </w:pPr>
            <w:r w:rsidRPr="009C2168">
              <w:rPr>
                <w:rFonts w:cs="Times New Roman"/>
                <w:sz w:val="22"/>
              </w:rPr>
              <w:t>H5</w:t>
            </w:r>
          </w:p>
        </w:tc>
        <w:tc>
          <w:tcPr>
            <w:tcW w:w="1759" w:type="dxa"/>
          </w:tcPr>
          <w:p w14:paraId="5F95E65A" w14:textId="77777777" w:rsidR="009C2168" w:rsidRPr="009C2168" w:rsidRDefault="009C2168" w:rsidP="009C2168">
            <w:pPr>
              <w:spacing w:line="240" w:lineRule="auto"/>
              <w:rPr>
                <w:rFonts w:cs="Times New Roman"/>
                <w:sz w:val="22"/>
              </w:rPr>
            </w:pPr>
            <w:r w:rsidRPr="009C2168">
              <w:rPr>
                <w:rFonts w:cs="Times New Roman"/>
                <w:sz w:val="22"/>
              </w:rPr>
              <w:t>Gender</w:t>
            </w:r>
          </w:p>
        </w:tc>
        <w:tc>
          <w:tcPr>
            <w:tcW w:w="974" w:type="dxa"/>
          </w:tcPr>
          <w:p w14:paraId="14B2EBE1" w14:textId="77777777" w:rsidR="009C2168" w:rsidRPr="009C2168" w:rsidRDefault="009C2168" w:rsidP="009C2168">
            <w:pPr>
              <w:spacing w:line="240" w:lineRule="auto"/>
              <w:rPr>
                <w:rFonts w:cs="Times New Roman"/>
                <w:sz w:val="22"/>
              </w:rPr>
            </w:pPr>
            <w:r w:rsidRPr="009C2168">
              <w:rPr>
                <w:rFonts w:cs="Times New Roman"/>
                <w:sz w:val="22"/>
              </w:rPr>
              <w:t>-.41**</w:t>
            </w:r>
          </w:p>
        </w:tc>
        <w:tc>
          <w:tcPr>
            <w:tcW w:w="975" w:type="dxa"/>
          </w:tcPr>
          <w:p w14:paraId="2F0FE0C5" w14:textId="77777777" w:rsidR="009C2168" w:rsidRPr="009C2168" w:rsidRDefault="009C2168" w:rsidP="009C2168">
            <w:pPr>
              <w:spacing w:line="240" w:lineRule="auto"/>
              <w:rPr>
                <w:rFonts w:cs="Times New Roman"/>
                <w:sz w:val="22"/>
              </w:rPr>
            </w:pPr>
            <w:r w:rsidRPr="009C2168">
              <w:rPr>
                <w:rFonts w:cs="Times New Roman"/>
                <w:sz w:val="22"/>
              </w:rPr>
              <w:t>-.41**</w:t>
            </w:r>
          </w:p>
        </w:tc>
        <w:tc>
          <w:tcPr>
            <w:tcW w:w="974" w:type="dxa"/>
          </w:tcPr>
          <w:p w14:paraId="0F2EAABB" w14:textId="77777777" w:rsidR="009C2168" w:rsidRPr="009C2168" w:rsidRDefault="009C2168" w:rsidP="009C2168">
            <w:pPr>
              <w:spacing w:line="240" w:lineRule="auto"/>
              <w:rPr>
                <w:rFonts w:cs="Times New Roman"/>
                <w:sz w:val="22"/>
              </w:rPr>
            </w:pPr>
            <w:r w:rsidRPr="009C2168">
              <w:rPr>
                <w:rFonts w:cs="Times New Roman"/>
                <w:sz w:val="22"/>
              </w:rPr>
              <w:t>-.33**</w:t>
            </w:r>
          </w:p>
        </w:tc>
        <w:tc>
          <w:tcPr>
            <w:tcW w:w="975" w:type="dxa"/>
          </w:tcPr>
          <w:p w14:paraId="0C586E27" w14:textId="77777777" w:rsidR="009C2168" w:rsidRPr="009C2168" w:rsidRDefault="009C2168" w:rsidP="009C2168">
            <w:pPr>
              <w:spacing w:line="240" w:lineRule="auto"/>
              <w:rPr>
                <w:rFonts w:cs="Times New Roman"/>
                <w:sz w:val="22"/>
              </w:rPr>
            </w:pPr>
            <w:r w:rsidRPr="009C2168">
              <w:rPr>
                <w:rFonts w:cs="Times New Roman"/>
                <w:sz w:val="22"/>
              </w:rPr>
              <w:t>-.31**</w:t>
            </w:r>
          </w:p>
        </w:tc>
        <w:tc>
          <w:tcPr>
            <w:tcW w:w="974" w:type="dxa"/>
          </w:tcPr>
          <w:p w14:paraId="378673B5" w14:textId="77777777" w:rsidR="009C2168" w:rsidRPr="009C2168" w:rsidRDefault="009C2168" w:rsidP="009C2168">
            <w:pPr>
              <w:spacing w:line="240" w:lineRule="auto"/>
              <w:rPr>
                <w:rFonts w:cs="Times New Roman"/>
                <w:sz w:val="22"/>
              </w:rPr>
            </w:pPr>
            <w:r w:rsidRPr="009C2168">
              <w:rPr>
                <w:rFonts w:cs="Times New Roman"/>
                <w:sz w:val="22"/>
              </w:rPr>
              <w:t>-.07**</w:t>
            </w:r>
          </w:p>
        </w:tc>
        <w:tc>
          <w:tcPr>
            <w:tcW w:w="975" w:type="dxa"/>
          </w:tcPr>
          <w:p w14:paraId="3C11C0AB" w14:textId="77777777" w:rsidR="009C2168" w:rsidRPr="009C2168" w:rsidRDefault="009C2168" w:rsidP="009C2168">
            <w:pPr>
              <w:spacing w:line="240" w:lineRule="auto"/>
              <w:rPr>
                <w:rFonts w:cs="Times New Roman"/>
                <w:sz w:val="22"/>
              </w:rPr>
            </w:pPr>
            <w:r w:rsidRPr="009C2168">
              <w:rPr>
                <w:rFonts w:cs="Times New Roman"/>
                <w:sz w:val="22"/>
              </w:rPr>
              <w:t>-.07**</w:t>
            </w:r>
          </w:p>
        </w:tc>
        <w:tc>
          <w:tcPr>
            <w:tcW w:w="974" w:type="dxa"/>
          </w:tcPr>
          <w:p w14:paraId="101938C4" w14:textId="77777777" w:rsidR="009C2168" w:rsidRPr="009C2168" w:rsidRDefault="009C2168" w:rsidP="009C2168">
            <w:pPr>
              <w:spacing w:line="240" w:lineRule="auto"/>
              <w:rPr>
                <w:rFonts w:cs="Times New Roman"/>
                <w:sz w:val="22"/>
              </w:rPr>
            </w:pPr>
          </w:p>
        </w:tc>
        <w:tc>
          <w:tcPr>
            <w:tcW w:w="975" w:type="dxa"/>
          </w:tcPr>
          <w:p w14:paraId="32A3661C" w14:textId="77777777" w:rsidR="009C2168" w:rsidRPr="009C2168" w:rsidRDefault="009C2168" w:rsidP="009C2168">
            <w:pPr>
              <w:spacing w:line="240" w:lineRule="auto"/>
              <w:rPr>
                <w:rFonts w:cs="Times New Roman"/>
                <w:sz w:val="22"/>
              </w:rPr>
            </w:pPr>
          </w:p>
        </w:tc>
      </w:tr>
      <w:tr w:rsidR="009C2168" w:rsidRPr="009C2168" w14:paraId="236175FF" w14:textId="77777777" w:rsidTr="00041841">
        <w:tc>
          <w:tcPr>
            <w:tcW w:w="652" w:type="dxa"/>
          </w:tcPr>
          <w:p w14:paraId="74F08A28" w14:textId="77777777" w:rsidR="009C2168" w:rsidRPr="009C2168" w:rsidRDefault="009C2168" w:rsidP="009C2168">
            <w:pPr>
              <w:spacing w:line="240" w:lineRule="auto"/>
              <w:rPr>
                <w:rFonts w:cs="Times New Roman"/>
                <w:b/>
                <w:sz w:val="22"/>
              </w:rPr>
            </w:pPr>
          </w:p>
        </w:tc>
        <w:tc>
          <w:tcPr>
            <w:tcW w:w="1759" w:type="dxa"/>
          </w:tcPr>
          <w:p w14:paraId="4AF124A1" w14:textId="77777777" w:rsidR="009C2168" w:rsidRPr="009C2168" w:rsidRDefault="009C2168" w:rsidP="009C2168">
            <w:pPr>
              <w:spacing w:line="240" w:lineRule="auto"/>
              <w:rPr>
                <w:rFonts w:cs="Times New Roman"/>
                <w:b/>
                <w:sz w:val="22"/>
              </w:rPr>
            </w:pPr>
            <w:r w:rsidRPr="009C2168">
              <w:rPr>
                <w:rFonts w:cs="Times New Roman"/>
                <w:b/>
                <w:sz w:val="22"/>
              </w:rPr>
              <w:t>School context</w:t>
            </w:r>
          </w:p>
        </w:tc>
        <w:tc>
          <w:tcPr>
            <w:tcW w:w="974" w:type="dxa"/>
          </w:tcPr>
          <w:p w14:paraId="20171752" w14:textId="77777777" w:rsidR="009C2168" w:rsidRPr="009C2168" w:rsidRDefault="009C2168" w:rsidP="009C2168">
            <w:pPr>
              <w:spacing w:line="240" w:lineRule="auto"/>
              <w:rPr>
                <w:rFonts w:cs="Times New Roman"/>
                <w:sz w:val="22"/>
              </w:rPr>
            </w:pPr>
          </w:p>
        </w:tc>
        <w:tc>
          <w:tcPr>
            <w:tcW w:w="975" w:type="dxa"/>
          </w:tcPr>
          <w:p w14:paraId="30E66EAB" w14:textId="77777777" w:rsidR="009C2168" w:rsidRPr="009C2168" w:rsidRDefault="009C2168" w:rsidP="009C2168">
            <w:pPr>
              <w:spacing w:line="240" w:lineRule="auto"/>
              <w:rPr>
                <w:rFonts w:cs="Times New Roman"/>
                <w:sz w:val="22"/>
              </w:rPr>
            </w:pPr>
          </w:p>
        </w:tc>
        <w:tc>
          <w:tcPr>
            <w:tcW w:w="974" w:type="dxa"/>
          </w:tcPr>
          <w:p w14:paraId="133073B6" w14:textId="77777777" w:rsidR="009C2168" w:rsidRPr="009C2168" w:rsidRDefault="009C2168" w:rsidP="009C2168">
            <w:pPr>
              <w:spacing w:line="240" w:lineRule="auto"/>
              <w:rPr>
                <w:rFonts w:cs="Times New Roman"/>
                <w:sz w:val="22"/>
              </w:rPr>
            </w:pPr>
          </w:p>
        </w:tc>
        <w:tc>
          <w:tcPr>
            <w:tcW w:w="975" w:type="dxa"/>
          </w:tcPr>
          <w:p w14:paraId="44D3BB93" w14:textId="77777777" w:rsidR="009C2168" w:rsidRPr="009C2168" w:rsidRDefault="009C2168" w:rsidP="009C2168">
            <w:pPr>
              <w:spacing w:line="240" w:lineRule="auto"/>
              <w:rPr>
                <w:rFonts w:cs="Times New Roman"/>
                <w:sz w:val="22"/>
              </w:rPr>
            </w:pPr>
          </w:p>
        </w:tc>
        <w:tc>
          <w:tcPr>
            <w:tcW w:w="974" w:type="dxa"/>
          </w:tcPr>
          <w:p w14:paraId="09CFC18F" w14:textId="77777777" w:rsidR="009C2168" w:rsidRPr="009C2168" w:rsidRDefault="009C2168" w:rsidP="009C2168">
            <w:pPr>
              <w:spacing w:line="240" w:lineRule="auto"/>
              <w:rPr>
                <w:rFonts w:cs="Times New Roman"/>
                <w:sz w:val="22"/>
              </w:rPr>
            </w:pPr>
          </w:p>
        </w:tc>
        <w:tc>
          <w:tcPr>
            <w:tcW w:w="975" w:type="dxa"/>
          </w:tcPr>
          <w:p w14:paraId="0241458C" w14:textId="77777777" w:rsidR="009C2168" w:rsidRPr="009C2168" w:rsidRDefault="009C2168" w:rsidP="009C2168">
            <w:pPr>
              <w:spacing w:line="240" w:lineRule="auto"/>
              <w:rPr>
                <w:rFonts w:cs="Times New Roman"/>
                <w:sz w:val="22"/>
              </w:rPr>
            </w:pPr>
          </w:p>
        </w:tc>
        <w:tc>
          <w:tcPr>
            <w:tcW w:w="974" w:type="dxa"/>
          </w:tcPr>
          <w:p w14:paraId="1D15C0FC" w14:textId="77777777" w:rsidR="009C2168" w:rsidRPr="009C2168" w:rsidRDefault="009C2168" w:rsidP="009C2168">
            <w:pPr>
              <w:spacing w:line="240" w:lineRule="auto"/>
              <w:rPr>
                <w:rFonts w:cs="Times New Roman"/>
                <w:sz w:val="22"/>
              </w:rPr>
            </w:pPr>
          </w:p>
        </w:tc>
        <w:tc>
          <w:tcPr>
            <w:tcW w:w="975" w:type="dxa"/>
          </w:tcPr>
          <w:p w14:paraId="66995512" w14:textId="77777777" w:rsidR="009C2168" w:rsidRPr="009C2168" w:rsidRDefault="009C2168" w:rsidP="009C2168">
            <w:pPr>
              <w:spacing w:line="240" w:lineRule="auto"/>
              <w:rPr>
                <w:rFonts w:cs="Times New Roman"/>
                <w:sz w:val="22"/>
              </w:rPr>
            </w:pPr>
          </w:p>
        </w:tc>
      </w:tr>
      <w:tr w:rsidR="009C2168" w:rsidRPr="009C2168" w14:paraId="2BD20CDC" w14:textId="77777777" w:rsidTr="00041841">
        <w:tc>
          <w:tcPr>
            <w:tcW w:w="652" w:type="dxa"/>
          </w:tcPr>
          <w:p w14:paraId="6CF88509" w14:textId="77777777" w:rsidR="009C2168" w:rsidRPr="009C2168" w:rsidRDefault="009C2168" w:rsidP="009C2168">
            <w:pPr>
              <w:spacing w:line="240" w:lineRule="auto"/>
              <w:rPr>
                <w:rFonts w:cs="Times New Roman"/>
                <w:sz w:val="22"/>
              </w:rPr>
            </w:pPr>
            <w:r w:rsidRPr="009C2168">
              <w:rPr>
                <w:rFonts w:cs="Times New Roman"/>
                <w:sz w:val="22"/>
              </w:rPr>
              <w:t>H6</w:t>
            </w:r>
          </w:p>
        </w:tc>
        <w:tc>
          <w:tcPr>
            <w:tcW w:w="1759" w:type="dxa"/>
          </w:tcPr>
          <w:p w14:paraId="15149C77" w14:textId="77777777" w:rsidR="009C2168" w:rsidRPr="009C2168" w:rsidRDefault="009C2168" w:rsidP="009C2168">
            <w:pPr>
              <w:spacing w:line="240" w:lineRule="auto"/>
              <w:rPr>
                <w:rFonts w:cs="Times New Roman"/>
                <w:sz w:val="22"/>
              </w:rPr>
            </w:pPr>
            <w:r w:rsidRPr="009C2168">
              <w:rPr>
                <w:rFonts w:cs="Times New Roman"/>
                <w:sz w:val="22"/>
              </w:rPr>
              <w:t xml:space="preserve">HR Provision adaptation </w:t>
            </w:r>
          </w:p>
        </w:tc>
        <w:tc>
          <w:tcPr>
            <w:tcW w:w="974" w:type="dxa"/>
          </w:tcPr>
          <w:p w14:paraId="52C32DD0" w14:textId="77777777" w:rsidR="009C2168" w:rsidRPr="009C2168" w:rsidRDefault="009C2168" w:rsidP="009C2168">
            <w:pPr>
              <w:spacing w:line="240" w:lineRule="auto"/>
              <w:rPr>
                <w:rFonts w:cs="Times New Roman"/>
                <w:sz w:val="22"/>
              </w:rPr>
            </w:pPr>
          </w:p>
        </w:tc>
        <w:tc>
          <w:tcPr>
            <w:tcW w:w="975" w:type="dxa"/>
          </w:tcPr>
          <w:p w14:paraId="24C16153" w14:textId="77777777" w:rsidR="009C2168" w:rsidRPr="009C2168" w:rsidRDefault="009C2168" w:rsidP="009C2168">
            <w:pPr>
              <w:spacing w:line="240" w:lineRule="auto"/>
              <w:rPr>
                <w:rFonts w:cs="Times New Roman"/>
                <w:sz w:val="22"/>
              </w:rPr>
            </w:pPr>
          </w:p>
        </w:tc>
        <w:tc>
          <w:tcPr>
            <w:tcW w:w="974" w:type="dxa"/>
          </w:tcPr>
          <w:p w14:paraId="29BF820C" w14:textId="77777777" w:rsidR="009C2168" w:rsidRPr="009C2168" w:rsidRDefault="009C2168" w:rsidP="009C2168">
            <w:pPr>
              <w:spacing w:line="240" w:lineRule="auto"/>
              <w:rPr>
                <w:rFonts w:cs="Times New Roman"/>
                <w:sz w:val="22"/>
              </w:rPr>
            </w:pPr>
          </w:p>
        </w:tc>
        <w:tc>
          <w:tcPr>
            <w:tcW w:w="975" w:type="dxa"/>
          </w:tcPr>
          <w:p w14:paraId="32ECD87B" w14:textId="77777777" w:rsidR="009C2168" w:rsidRPr="009C2168" w:rsidRDefault="009C2168" w:rsidP="009C2168">
            <w:pPr>
              <w:spacing w:line="240" w:lineRule="auto"/>
              <w:rPr>
                <w:rFonts w:cs="Times New Roman"/>
                <w:sz w:val="22"/>
              </w:rPr>
            </w:pPr>
          </w:p>
        </w:tc>
        <w:tc>
          <w:tcPr>
            <w:tcW w:w="974" w:type="dxa"/>
          </w:tcPr>
          <w:p w14:paraId="4339C385" w14:textId="77777777" w:rsidR="009C2168" w:rsidRPr="009C2168" w:rsidRDefault="009C2168" w:rsidP="009C2168">
            <w:pPr>
              <w:spacing w:line="240" w:lineRule="auto"/>
              <w:rPr>
                <w:rFonts w:cs="Times New Roman"/>
                <w:sz w:val="22"/>
              </w:rPr>
            </w:pPr>
          </w:p>
        </w:tc>
        <w:tc>
          <w:tcPr>
            <w:tcW w:w="975" w:type="dxa"/>
          </w:tcPr>
          <w:p w14:paraId="1A0EA12E" w14:textId="77777777" w:rsidR="009C2168" w:rsidRPr="009C2168" w:rsidRDefault="009C2168" w:rsidP="009C2168">
            <w:pPr>
              <w:spacing w:line="240" w:lineRule="auto"/>
              <w:rPr>
                <w:rFonts w:cs="Times New Roman"/>
                <w:sz w:val="22"/>
              </w:rPr>
            </w:pPr>
          </w:p>
        </w:tc>
        <w:tc>
          <w:tcPr>
            <w:tcW w:w="974" w:type="dxa"/>
          </w:tcPr>
          <w:p w14:paraId="3E4A2FB6" w14:textId="77777777" w:rsidR="009C2168" w:rsidRPr="009C2168" w:rsidRDefault="009C2168" w:rsidP="009C2168">
            <w:pPr>
              <w:spacing w:line="240" w:lineRule="auto"/>
              <w:rPr>
                <w:rFonts w:cs="Times New Roman"/>
                <w:sz w:val="22"/>
              </w:rPr>
            </w:pPr>
            <w:r w:rsidRPr="009C2168">
              <w:rPr>
                <w:rFonts w:cs="Times New Roman"/>
                <w:sz w:val="22"/>
              </w:rPr>
              <w:t>.08*</w:t>
            </w:r>
          </w:p>
        </w:tc>
        <w:tc>
          <w:tcPr>
            <w:tcW w:w="975" w:type="dxa"/>
          </w:tcPr>
          <w:p w14:paraId="3F153654" w14:textId="77777777" w:rsidR="009C2168" w:rsidRPr="009C2168" w:rsidRDefault="009C2168" w:rsidP="009C2168">
            <w:pPr>
              <w:spacing w:line="240" w:lineRule="auto"/>
              <w:rPr>
                <w:rFonts w:cs="Times New Roman"/>
                <w:sz w:val="22"/>
              </w:rPr>
            </w:pPr>
          </w:p>
        </w:tc>
      </w:tr>
      <w:tr w:rsidR="009C2168" w:rsidRPr="009C2168" w14:paraId="46F89D28" w14:textId="77777777" w:rsidTr="00041841">
        <w:tc>
          <w:tcPr>
            <w:tcW w:w="652" w:type="dxa"/>
          </w:tcPr>
          <w:p w14:paraId="34440D51" w14:textId="77777777" w:rsidR="009C2168" w:rsidRPr="009C2168" w:rsidRDefault="009C2168" w:rsidP="009C2168">
            <w:pPr>
              <w:spacing w:line="240" w:lineRule="auto"/>
              <w:rPr>
                <w:rFonts w:cs="Times New Roman"/>
                <w:sz w:val="22"/>
              </w:rPr>
            </w:pPr>
            <w:r w:rsidRPr="009C2168">
              <w:rPr>
                <w:rFonts w:cs="Times New Roman"/>
                <w:sz w:val="22"/>
              </w:rPr>
              <w:t>H7</w:t>
            </w:r>
          </w:p>
        </w:tc>
        <w:tc>
          <w:tcPr>
            <w:tcW w:w="1759" w:type="dxa"/>
          </w:tcPr>
          <w:p w14:paraId="31BFBB83" w14:textId="77777777" w:rsidR="009C2168" w:rsidRPr="009C2168" w:rsidRDefault="009C2168" w:rsidP="009C2168">
            <w:pPr>
              <w:spacing w:line="240" w:lineRule="auto"/>
              <w:rPr>
                <w:rFonts w:cs="Times New Roman"/>
                <w:sz w:val="22"/>
              </w:rPr>
            </w:pPr>
            <w:r w:rsidRPr="009C2168">
              <w:rPr>
                <w:rFonts w:cs="Times New Roman"/>
                <w:sz w:val="22"/>
              </w:rPr>
              <w:t>HR Protection</w:t>
            </w:r>
          </w:p>
        </w:tc>
        <w:tc>
          <w:tcPr>
            <w:tcW w:w="974" w:type="dxa"/>
          </w:tcPr>
          <w:p w14:paraId="23895753" w14:textId="77777777" w:rsidR="009C2168" w:rsidRPr="009C2168" w:rsidRDefault="009C2168" w:rsidP="009C2168">
            <w:pPr>
              <w:spacing w:line="240" w:lineRule="auto"/>
              <w:rPr>
                <w:rFonts w:cs="Times New Roman"/>
                <w:sz w:val="22"/>
              </w:rPr>
            </w:pPr>
            <w:r w:rsidRPr="009C2168">
              <w:rPr>
                <w:rFonts w:cs="Times New Roman"/>
                <w:sz w:val="22"/>
              </w:rPr>
              <w:t>.15**</w:t>
            </w:r>
          </w:p>
        </w:tc>
        <w:tc>
          <w:tcPr>
            <w:tcW w:w="975" w:type="dxa"/>
          </w:tcPr>
          <w:p w14:paraId="66E7D09C" w14:textId="77777777" w:rsidR="009C2168" w:rsidRPr="009C2168" w:rsidRDefault="009C2168" w:rsidP="009C2168">
            <w:pPr>
              <w:spacing w:line="240" w:lineRule="auto"/>
              <w:rPr>
                <w:rFonts w:cs="Times New Roman"/>
                <w:sz w:val="22"/>
              </w:rPr>
            </w:pPr>
            <w:r w:rsidRPr="009C2168">
              <w:rPr>
                <w:rFonts w:cs="Times New Roman"/>
                <w:sz w:val="22"/>
              </w:rPr>
              <w:t>.10**</w:t>
            </w:r>
          </w:p>
        </w:tc>
        <w:tc>
          <w:tcPr>
            <w:tcW w:w="974" w:type="dxa"/>
          </w:tcPr>
          <w:p w14:paraId="663AD91F" w14:textId="77777777" w:rsidR="009C2168" w:rsidRPr="009C2168" w:rsidRDefault="009C2168" w:rsidP="009C2168">
            <w:pPr>
              <w:spacing w:line="240" w:lineRule="auto"/>
              <w:rPr>
                <w:rFonts w:cs="Times New Roman"/>
                <w:sz w:val="22"/>
              </w:rPr>
            </w:pPr>
          </w:p>
        </w:tc>
        <w:tc>
          <w:tcPr>
            <w:tcW w:w="975" w:type="dxa"/>
          </w:tcPr>
          <w:p w14:paraId="7AA85C0A" w14:textId="77777777" w:rsidR="009C2168" w:rsidRPr="009C2168" w:rsidRDefault="009C2168" w:rsidP="009C2168">
            <w:pPr>
              <w:spacing w:line="240" w:lineRule="auto"/>
              <w:rPr>
                <w:rFonts w:cs="Times New Roman"/>
                <w:sz w:val="22"/>
              </w:rPr>
            </w:pPr>
          </w:p>
        </w:tc>
        <w:tc>
          <w:tcPr>
            <w:tcW w:w="974" w:type="dxa"/>
          </w:tcPr>
          <w:p w14:paraId="27DFED69" w14:textId="77777777" w:rsidR="009C2168" w:rsidRPr="009C2168" w:rsidRDefault="009C2168" w:rsidP="009C2168">
            <w:pPr>
              <w:spacing w:line="240" w:lineRule="auto"/>
              <w:rPr>
                <w:rFonts w:cs="Times New Roman"/>
                <w:sz w:val="22"/>
              </w:rPr>
            </w:pPr>
          </w:p>
        </w:tc>
        <w:tc>
          <w:tcPr>
            <w:tcW w:w="975" w:type="dxa"/>
          </w:tcPr>
          <w:p w14:paraId="54A39FB2" w14:textId="77777777" w:rsidR="009C2168" w:rsidRPr="009C2168" w:rsidRDefault="009C2168" w:rsidP="009C2168">
            <w:pPr>
              <w:spacing w:line="240" w:lineRule="auto"/>
              <w:rPr>
                <w:rFonts w:cs="Times New Roman"/>
                <w:sz w:val="22"/>
              </w:rPr>
            </w:pPr>
          </w:p>
        </w:tc>
        <w:tc>
          <w:tcPr>
            <w:tcW w:w="974" w:type="dxa"/>
          </w:tcPr>
          <w:p w14:paraId="2432659A" w14:textId="77777777" w:rsidR="009C2168" w:rsidRPr="009C2168" w:rsidRDefault="009C2168" w:rsidP="009C2168">
            <w:pPr>
              <w:spacing w:line="240" w:lineRule="auto"/>
              <w:rPr>
                <w:rFonts w:cs="Times New Roman"/>
                <w:sz w:val="22"/>
              </w:rPr>
            </w:pPr>
          </w:p>
        </w:tc>
        <w:tc>
          <w:tcPr>
            <w:tcW w:w="975" w:type="dxa"/>
          </w:tcPr>
          <w:p w14:paraId="3C709B0A" w14:textId="77777777" w:rsidR="009C2168" w:rsidRPr="009C2168" w:rsidRDefault="009C2168" w:rsidP="009C2168">
            <w:pPr>
              <w:spacing w:line="240" w:lineRule="auto"/>
              <w:rPr>
                <w:rFonts w:cs="Times New Roman"/>
                <w:sz w:val="22"/>
              </w:rPr>
            </w:pPr>
          </w:p>
        </w:tc>
      </w:tr>
      <w:tr w:rsidR="009C2168" w:rsidRPr="009C2168" w14:paraId="42223122" w14:textId="77777777" w:rsidTr="00041841">
        <w:tc>
          <w:tcPr>
            <w:tcW w:w="652" w:type="dxa"/>
          </w:tcPr>
          <w:p w14:paraId="4AB1EF28" w14:textId="77777777" w:rsidR="009C2168" w:rsidRPr="009C2168" w:rsidRDefault="009C2168" w:rsidP="009C2168">
            <w:pPr>
              <w:spacing w:line="240" w:lineRule="auto"/>
              <w:rPr>
                <w:rFonts w:cs="Times New Roman"/>
                <w:sz w:val="22"/>
              </w:rPr>
            </w:pPr>
            <w:r w:rsidRPr="009C2168">
              <w:rPr>
                <w:rFonts w:cs="Times New Roman"/>
                <w:sz w:val="22"/>
              </w:rPr>
              <w:t>H8</w:t>
            </w:r>
          </w:p>
        </w:tc>
        <w:tc>
          <w:tcPr>
            <w:tcW w:w="1759" w:type="dxa"/>
          </w:tcPr>
          <w:p w14:paraId="2730B364" w14:textId="77777777" w:rsidR="009C2168" w:rsidRPr="009C2168" w:rsidRDefault="009C2168" w:rsidP="009C2168">
            <w:pPr>
              <w:spacing w:line="240" w:lineRule="auto"/>
              <w:rPr>
                <w:rFonts w:cs="Times New Roman"/>
                <w:sz w:val="22"/>
              </w:rPr>
            </w:pPr>
            <w:r w:rsidRPr="009C2168">
              <w:rPr>
                <w:rFonts w:cs="Times New Roman"/>
                <w:sz w:val="22"/>
              </w:rPr>
              <w:t>HR Participation</w:t>
            </w:r>
          </w:p>
        </w:tc>
        <w:tc>
          <w:tcPr>
            <w:tcW w:w="974" w:type="dxa"/>
          </w:tcPr>
          <w:p w14:paraId="125EBF59" w14:textId="77777777" w:rsidR="009C2168" w:rsidRPr="009C2168" w:rsidRDefault="009C2168" w:rsidP="009C2168">
            <w:pPr>
              <w:spacing w:line="240" w:lineRule="auto"/>
              <w:rPr>
                <w:rFonts w:cs="Times New Roman"/>
                <w:sz w:val="22"/>
              </w:rPr>
            </w:pPr>
            <w:r w:rsidRPr="009C2168">
              <w:rPr>
                <w:rFonts w:cs="Times New Roman"/>
                <w:sz w:val="22"/>
              </w:rPr>
              <w:t>.14**</w:t>
            </w:r>
          </w:p>
        </w:tc>
        <w:tc>
          <w:tcPr>
            <w:tcW w:w="975" w:type="dxa"/>
          </w:tcPr>
          <w:p w14:paraId="57DF7FC3" w14:textId="77777777" w:rsidR="009C2168" w:rsidRPr="009C2168" w:rsidRDefault="009C2168" w:rsidP="009C2168">
            <w:pPr>
              <w:spacing w:line="240" w:lineRule="auto"/>
              <w:rPr>
                <w:rFonts w:cs="Times New Roman"/>
                <w:sz w:val="22"/>
              </w:rPr>
            </w:pPr>
            <w:r w:rsidRPr="009C2168">
              <w:rPr>
                <w:rFonts w:cs="Times New Roman"/>
                <w:sz w:val="22"/>
              </w:rPr>
              <w:t>.14**</w:t>
            </w:r>
          </w:p>
        </w:tc>
        <w:tc>
          <w:tcPr>
            <w:tcW w:w="974" w:type="dxa"/>
          </w:tcPr>
          <w:p w14:paraId="34355227" w14:textId="77777777" w:rsidR="009C2168" w:rsidRPr="009C2168" w:rsidRDefault="009C2168" w:rsidP="009C2168">
            <w:pPr>
              <w:spacing w:line="240" w:lineRule="auto"/>
              <w:rPr>
                <w:rFonts w:cs="Times New Roman"/>
                <w:sz w:val="22"/>
              </w:rPr>
            </w:pPr>
          </w:p>
        </w:tc>
        <w:tc>
          <w:tcPr>
            <w:tcW w:w="975" w:type="dxa"/>
          </w:tcPr>
          <w:p w14:paraId="7C9D74BC" w14:textId="77777777" w:rsidR="009C2168" w:rsidRPr="009C2168" w:rsidRDefault="009C2168" w:rsidP="009C2168">
            <w:pPr>
              <w:spacing w:line="240" w:lineRule="auto"/>
              <w:rPr>
                <w:rFonts w:cs="Times New Roman"/>
                <w:sz w:val="22"/>
              </w:rPr>
            </w:pPr>
          </w:p>
        </w:tc>
        <w:tc>
          <w:tcPr>
            <w:tcW w:w="974" w:type="dxa"/>
          </w:tcPr>
          <w:p w14:paraId="3F9456F2" w14:textId="77777777" w:rsidR="009C2168" w:rsidRPr="009C2168" w:rsidRDefault="009C2168" w:rsidP="009C2168">
            <w:pPr>
              <w:spacing w:line="240" w:lineRule="auto"/>
              <w:rPr>
                <w:rFonts w:cs="Times New Roman"/>
                <w:sz w:val="22"/>
              </w:rPr>
            </w:pPr>
          </w:p>
        </w:tc>
        <w:tc>
          <w:tcPr>
            <w:tcW w:w="975" w:type="dxa"/>
          </w:tcPr>
          <w:p w14:paraId="38D84520" w14:textId="77777777" w:rsidR="009C2168" w:rsidRPr="009C2168" w:rsidRDefault="009C2168" w:rsidP="009C2168">
            <w:pPr>
              <w:spacing w:line="240" w:lineRule="auto"/>
              <w:rPr>
                <w:rFonts w:cs="Times New Roman"/>
                <w:sz w:val="22"/>
              </w:rPr>
            </w:pPr>
          </w:p>
        </w:tc>
        <w:tc>
          <w:tcPr>
            <w:tcW w:w="974" w:type="dxa"/>
          </w:tcPr>
          <w:p w14:paraId="5BE0B3D7" w14:textId="77777777" w:rsidR="009C2168" w:rsidRPr="009C2168" w:rsidRDefault="009C2168" w:rsidP="009C2168">
            <w:pPr>
              <w:spacing w:line="240" w:lineRule="auto"/>
              <w:rPr>
                <w:rFonts w:cs="Times New Roman"/>
                <w:sz w:val="22"/>
              </w:rPr>
            </w:pPr>
          </w:p>
        </w:tc>
        <w:tc>
          <w:tcPr>
            <w:tcW w:w="975" w:type="dxa"/>
          </w:tcPr>
          <w:p w14:paraId="5660296D" w14:textId="77777777" w:rsidR="009C2168" w:rsidRPr="009C2168" w:rsidRDefault="009C2168" w:rsidP="009C2168">
            <w:pPr>
              <w:spacing w:line="240" w:lineRule="auto"/>
              <w:rPr>
                <w:rFonts w:cs="Times New Roman"/>
                <w:sz w:val="22"/>
              </w:rPr>
            </w:pPr>
          </w:p>
        </w:tc>
      </w:tr>
      <w:tr w:rsidR="009C2168" w:rsidRPr="009C2168" w14:paraId="3A01800D" w14:textId="77777777" w:rsidTr="00041841">
        <w:tc>
          <w:tcPr>
            <w:tcW w:w="652" w:type="dxa"/>
          </w:tcPr>
          <w:p w14:paraId="34C3CCD4" w14:textId="77777777" w:rsidR="009C2168" w:rsidRPr="009C2168" w:rsidRDefault="009C2168" w:rsidP="009C2168">
            <w:pPr>
              <w:spacing w:line="240" w:lineRule="auto"/>
              <w:rPr>
                <w:rFonts w:cs="Times New Roman"/>
                <w:b/>
                <w:sz w:val="22"/>
              </w:rPr>
            </w:pPr>
          </w:p>
        </w:tc>
        <w:tc>
          <w:tcPr>
            <w:tcW w:w="1759" w:type="dxa"/>
          </w:tcPr>
          <w:p w14:paraId="5695B4EF" w14:textId="77777777" w:rsidR="009C2168" w:rsidRPr="009C2168" w:rsidRDefault="009C2168" w:rsidP="009C2168">
            <w:pPr>
              <w:spacing w:line="240" w:lineRule="auto"/>
              <w:rPr>
                <w:rFonts w:cs="Times New Roman"/>
                <w:b/>
                <w:sz w:val="22"/>
              </w:rPr>
            </w:pPr>
            <w:r w:rsidRPr="009C2168">
              <w:rPr>
                <w:rFonts w:cs="Times New Roman"/>
                <w:b/>
                <w:sz w:val="22"/>
              </w:rPr>
              <w:t>Background variables</w:t>
            </w:r>
          </w:p>
        </w:tc>
        <w:tc>
          <w:tcPr>
            <w:tcW w:w="974" w:type="dxa"/>
          </w:tcPr>
          <w:p w14:paraId="484B1F72" w14:textId="77777777" w:rsidR="009C2168" w:rsidRPr="009C2168" w:rsidRDefault="009C2168" w:rsidP="009C2168">
            <w:pPr>
              <w:spacing w:line="240" w:lineRule="auto"/>
              <w:rPr>
                <w:rFonts w:cs="Times New Roman"/>
                <w:sz w:val="22"/>
              </w:rPr>
            </w:pPr>
          </w:p>
        </w:tc>
        <w:tc>
          <w:tcPr>
            <w:tcW w:w="975" w:type="dxa"/>
          </w:tcPr>
          <w:p w14:paraId="05024477" w14:textId="77777777" w:rsidR="009C2168" w:rsidRPr="009C2168" w:rsidRDefault="009C2168" w:rsidP="009C2168">
            <w:pPr>
              <w:spacing w:line="240" w:lineRule="auto"/>
              <w:rPr>
                <w:rFonts w:cs="Times New Roman"/>
                <w:sz w:val="22"/>
              </w:rPr>
            </w:pPr>
          </w:p>
        </w:tc>
        <w:tc>
          <w:tcPr>
            <w:tcW w:w="974" w:type="dxa"/>
          </w:tcPr>
          <w:p w14:paraId="430939DC" w14:textId="77777777" w:rsidR="009C2168" w:rsidRPr="009C2168" w:rsidRDefault="009C2168" w:rsidP="009C2168">
            <w:pPr>
              <w:spacing w:line="240" w:lineRule="auto"/>
              <w:rPr>
                <w:rFonts w:cs="Times New Roman"/>
                <w:sz w:val="22"/>
              </w:rPr>
            </w:pPr>
          </w:p>
        </w:tc>
        <w:tc>
          <w:tcPr>
            <w:tcW w:w="975" w:type="dxa"/>
          </w:tcPr>
          <w:p w14:paraId="53FD8257" w14:textId="77777777" w:rsidR="009C2168" w:rsidRPr="009C2168" w:rsidRDefault="009C2168" w:rsidP="009C2168">
            <w:pPr>
              <w:spacing w:line="240" w:lineRule="auto"/>
              <w:rPr>
                <w:rFonts w:cs="Times New Roman"/>
                <w:sz w:val="22"/>
              </w:rPr>
            </w:pPr>
          </w:p>
        </w:tc>
        <w:tc>
          <w:tcPr>
            <w:tcW w:w="974" w:type="dxa"/>
          </w:tcPr>
          <w:p w14:paraId="3F7E2024" w14:textId="77777777" w:rsidR="009C2168" w:rsidRPr="009C2168" w:rsidRDefault="009C2168" w:rsidP="009C2168">
            <w:pPr>
              <w:spacing w:line="240" w:lineRule="auto"/>
              <w:rPr>
                <w:rFonts w:cs="Times New Roman"/>
                <w:sz w:val="22"/>
              </w:rPr>
            </w:pPr>
          </w:p>
        </w:tc>
        <w:tc>
          <w:tcPr>
            <w:tcW w:w="975" w:type="dxa"/>
          </w:tcPr>
          <w:p w14:paraId="64A3EB6E" w14:textId="77777777" w:rsidR="009C2168" w:rsidRPr="009C2168" w:rsidRDefault="009C2168" w:rsidP="009C2168">
            <w:pPr>
              <w:spacing w:line="240" w:lineRule="auto"/>
              <w:rPr>
                <w:rFonts w:cs="Times New Roman"/>
                <w:sz w:val="22"/>
              </w:rPr>
            </w:pPr>
          </w:p>
        </w:tc>
        <w:tc>
          <w:tcPr>
            <w:tcW w:w="974" w:type="dxa"/>
          </w:tcPr>
          <w:p w14:paraId="7F8BB971" w14:textId="77777777" w:rsidR="009C2168" w:rsidRPr="009C2168" w:rsidRDefault="009C2168" w:rsidP="009C2168">
            <w:pPr>
              <w:spacing w:line="240" w:lineRule="auto"/>
              <w:rPr>
                <w:rFonts w:cs="Times New Roman"/>
                <w:sz w:val="22"/>
              </w:rPr>
            </w:pPr>
          </w:p>
        </w:tc>
        <w:tc>
          <w:tcPr>
            <w:tcW w:w="975" w:type="dxa"/>
          </w:tcPr>
          <w:p w14:paraId="2E562621" w14:textId="77777777" w:rsidR="009C2168" w:rsidRPr="009C2168" w:rsidRDefault="009C2168" w:rsidP="009C2168">
            <w:pPr>
              <w:spacing w:line="240" w:lineRule="auto"/>
              <w:rPr>
                <w:rFonts w:cs="Times New Roman"/>
                <w:sz w:val="22"/>
              </w:rPr>
            </w:pPr>
          </w:p>
        </w:tc>
      </w:tr>
      <w:tr w:rsidR="009C2168" w:rsidRPr="009C2168" w14:paraId="0A3045EE" w14:textId="77777777" w:rsidTr="00041841">
        <w:tc>
          <w:tcPr>
            <w:tcW w:w="652" w:type="dxa"/>
          </w:tcPr>
          <w:p w14:paraId="669A582C" w14:textId="77777777" w:rsidR="009C2168" w:rsidRPr="009C2168" w:rsidRDefault="009C2168" w:rsidP="009C2168">
            <w:pPr>
              <w:spacing w:line="240" w:lineRule="auto"/>
              <w:rPr>
                <w:rFonts w:cs="Times New Roman"/>
                <w:sz w:val="22"/>
              </w:rPr>
            </w:pPr>
            <w:r w:rsidRPr="009C2168">
              <w:rPr>
                <w:rFonts w:cs="Times New Roman"/>
                <w:sz w:val="22"/>
              </w:rPr>
              <w:t>H12</w:t>
            </w:r>
          </w:p>
        </w:tc>
        <w:tc>
          <w:tcPr>
            <w:tcW w:w="1759" w:type="dxa"/>
          </w:tcPr>
          <w:p w14:paraId="4A358DF0" w14:textId="77777777" w:rsidR="009C2168" w:rsidRPr="009C2168" w:rsidRDefault="009C2168" w:rsidP="009C2168">
            <w:pPr>
              <w:spacing w:line="240" w:lineRule="auto"/>
              <w:rPr>
                <w:rFonts w:cs="Times New Roman"/>
                <w:sz w:val="22"/>
              </w:rPr>
            </w:pPr>
            <w:r w:rsidRPr="009C2168">
              <w:rPr>
                <w:rFonts w:cs="Times New Roman"/>
                <w:sz w:val="22"/>
              </w:rPr>
              <w:t>Language home</w:t>
            </w:r>
          </w:p>
        </w:tc>
        <w:tc>
          <w:tcPr>
            <w:tcW w:w="974" w:type="dxa"/>
          </w:tcPr>
          <w:p w14:paraId="039316FE" w14:textId="77777777" w:rsidR="009C2168" w:rsidRPr="009C2168" w:rsidRDefault="009C2168" w:rsidP="009C2168">
            <w:pPr>
              <w:spacing w:line="240" w:lineRule="auto"/>
              <w:rPr>
                <w:rFonts w:cs="Times New Roman"/>
                <w:sz w:val="22"/>
              </w:rPr>
            </w:pPr>
          </w:p>
        </w:tc>
        <w:tc>
          <w:tcPr>
            <w:tcW w:w="975" w:type="dxa"/>
          </w:tcPr>
          <w:p w14:paraId="3CE5C9D8" w14:textId="77777777" w:rsidR="009C2168" w:rsidRPr="009C2168" w:rsidRDefault="009C2168" w:rsidP="009C2168">
            <w:pPr>
              <w:spacing w:line="240" w:lineRule="auto"/>
              <w:rPr>
                <w:rFonts w:cs="Times New Roman"/>
                <w:sz w:val="22"/>
              </w:rPr>
            </w:pPr>
          </w:p>
        </w:tc>
        <w:tc>
          <w:tcPr>
            <w:tcW w:w="974" w:type="dxa"/>
          </w:tcPr>
          <w:p w14:paraId="567D2674" w14:textId="77777777" w:rsidR="009C2168" w:rsidRPr="009C2168" w:rsidRDefault="009C2168" w:rsidP="009C2168">
            <w:pPr>
              <w:spacing w:line="240" w:lineRule="auto"/>
              <w:rPr>
                <w:rFonts w:cs="Times New Roman"/>
                <w:sz w:val="22"/>
              </w:rPr>
            </w:pPr>
            <w:r w:rsidRPr="009C2168">
              <w:rPr>
                <w:rFonts w:cs="Times New Roman"/>
                <w:sz w:val="22"/>
              </w:rPr>
              <w:t>.07**</w:t>
            </w:r>
          </w:p>
        </w:tc>
        <w:tc>
          <w:tcPr>
            <w:tcW w:w="975" w:type="dxa"/>
          </w:tcPr>
          <w:p w14:paraId="1A3918D1" w14:textId="77777777" w:rsidR="009C2168" w:rsidRPr="009C2168" w:rsidRDefault="009C2168" w:rsidP="009C2168">
            <w:pPr>
              <w:spacing w:line="240" w:lineRule="auto"/>
              <w:rPr>
                <w:rFonts w:cs="Times New Roman"/>
                <w:sz w:val="22"/>
              </w:rPr>
            </w:pPr>
            <w:r w:rsidRPr="009C2168">
              <w:rPr>
                <w:rFonts w:cs="Times New Roman"/>
                <w:sz w:val="22"/>
              </w:rPr>
              <w:t>.10**</w:t>
            </w:r>
          </w:p>
        </w:tc>
        <w:tc>
          <w:tcPr>
            <w:tcW w:w="974" w:type="dxa"/>
          </w:tcPr>
          <w:p w14:paraId="1B79DA40" w14:textId="77777777" w:rsidR="009C2168" w:rsidRPr="009C2168" w:rsidRDefault="009C2168" w:rsidP="009C2168">
            <w:pPr>
              <w:spacing w:line="240" w:lineRule="auto"/>
              <w:rPr>
                <w:rFonts w:cs="Times New Roman"/>
                <w:sz w:val="22"/>
              </w:rPr>
            </w:pPr>
          </w:p>
        </w:tc>
        <w:tc>
          <w:tcPr>
            <w:tcW w:w="975" w:type="dxa"/>
          </w:tcPr>
          <w:p w14:paraId="2CB6984D" w14:textId="77777777" w:rsidR="009C2168" w:rsidRPr="009C2168" w:rsidRDefault="009C2168" w:rsidP="009C2168">
            <w:pPr>
              <w:spacing w:line="240" w:lineRule="auto"/>
              <w:rPr>
                <w:rFonts w:cs="Times New Roman"/>
                <w:sz w:val="22"/>
              </w:rPr>
            </w:pPr>
          </w:p>
        </w:tc>
        <w:tc>
          <w:tcPr>
            <w:tcW w:w="974" w:type="dxa"/>
          </w:tcPr>
          <w:p w14:paraId="73FD8DA6" w14:textId="77777777" w:rsidR="009C2168" w:rsidRPr="009C2168" w:rsidRDefault="009C2168" w:rsidP="009C2168">
            <w:pPr>
              <w:spacing w:line="240" w:lineRule="auto"/>
              <w:rPr>
                <w:rFonts w:cs="Times New Roman"/>
                <w:sz w:val="22"/>
              </w:rPr>
            </w:pPr>
            <w:r w:rsidRPr="009C2168">
              <w:rPr>
                <w:rFonts w:cs="Times New Roman"/>
                <w:sz w:val="22"/>
              </w:rPr>
              <w:t>.13**</w:t>
            </w:r>
          </w:p>
        </w:tc>
        <w:tc>
          <w:tcPr>
            <w:tcW w:w="975" w:type="dxa"/>
          </w:tcPr>
          <w:p w14:paraId="613004AD" w14:textId="77777777" w:rsidR="009C2168" w:rsidRPr="009C2168" w:rsidRDefault="009C2168" w:rsidP="009C2168">
            <w:pPr>
              <w:spacing w:line="240" w:lineRule="auto"/>
              <w:rPr>
                <w:rFonts w:cs="Times New Roman"/>
                <w:sz w:val="22"/>
              </w:rPr>
            </w:pPr>
            <w:r w:rsidRPr="009C2168">
              <w:rPr>
                <w:rFonts w:cs="Times New Roman"/>
                <w:sz w:val="22"/>
              </w:rPr>
              <w:t>.43**</w:t>
            </w:r>
          </w:p>
        </w:tc>
      </w:tr>
      <w:tr w:rsidR="009C2168" w:rsidRPr="009C2168" w14:paraId="79B36A2D" w14:textId="77777777" w:rsidTr="00041841">
        <w:tc>
          <w:tcPr>
            <w:tcW w:w="652" w:type="dxa"/>
          </w:tcPr>
          <w:p w14:paraId="78F77035" w14:textId="77777777" w:rsidR="009C2168" w:rsidRPr="009C2168" w:rsidRDefault="009C2168" w:rsidP="009C2168">
            <w:pPr>
              <w:spacing w:line="240" w:lineRule="auto"/>
              <w:rPr>
                <w:rFonts w:cs="Times New Roman"/>
                <w:sz w:val="22"/>
              </w:rPr>
            </w:pPr>
            <w:r w:rsidRPr="009C2168">
              <w:rPr>
                <w:rFonts w:cs="Times New Roman"/>
                <w:sz w:val="22"/>
              </w:rPr>
              <w:t>H14</w:t>
            </w:r>
          </w:p>
        </w:tc>
        <w:tc>
          <w:tcPr>
            <w:tcW w:w="1759" w:type="dxa"/>
          </w:tcPr>
          <w:p w14:paraId="47989CA9" w14:textId="77777777" w:rsidR="009C2168" w:rsidRPr="009C2168" w:rsidRDefault="009C2168" w:rsidP="009C2168">
            <w:pPr>
              <w:spacing w:line="240" w:lineRule="auto"/>
              <w:rPr>
                <w:rFonts w:cs="Times New Roman"/>
                <w:sz w:val="22"/>
              </w:rPr>
            </w:pPr>
            <w:r w:rsidRPr="009C2168">
              <w:rPr>
                <w:rFonts w:cs="Times New Roman"/>
                <w:sz w:val="22"/>
              </w:rPr>
              <w:t>Parental education</w:t>
            </w:r>
          </w:p>
        </w:tc>
        <w:tc>
          <w:tcPr>
            <w:tcW w:w="974" w:type="dxa"/>
          </w:tcPr>
          <w:p w14:paraId="44BEDF87" w14:textId="77777777" w:rsidR="009C2168" w:rsidRPr="009C2168" w:rsidRDefault="009C2168" w:rsidP="009C2168">
            <w:pPr>
              <w:spacing w:line="240" w:lineRule="auto"/>
              <w:rPr>
                <w:rFonts w:cs="Times New Roman"/>
                <w:sz w:val="22"/>
              </w:rPr>
            </w:pPr>
          </w:p>
        </w:tc>
        <w:tc>
          <w:tcPr>
            <w:tcW w:w="975" w:type="dxa"/>
          </w:tcPr>
          <w:p w14:paraId="6992199A" w14:textId="77777777" w:rsidR="009C2168" w:rsidRPr="009C2168" w:rsidRDefault="009C2168" w:rsidP="009C2168">
            <w:pPr>
              <w:spacing w:line="240" w:lineRule="auto"/>
              <w:rPr>
                <w:rFonts w:cs="Times New Roman"/>
                <w:sz w:val="22"/>
              </w:rPr>
            </w:pPr>
          </w:p>
        </w:tc>
        <w:tc>
          <w:tcPr>
            <w:tcW w:w="974" w:type="dxa"/>
          </w:tcPr>
          <w:p w14:paraId="24ED27CD" w14:textId="77777777" w:rsidR="009C2168" w:rsidRPr="009C2168" w:rsidRDefault="009C2168" w:rsidP="009C2168">
            <w:pPr>
              <w:spacing w:line="240" w:lineRule="auto"/>
              <w:rPr>
                <w:rFonts w:cs="Times New Roman"/>
                <w:sz w:val="22"/>
              </w:rPr>
            </w:pPr>
          </w:p>
        </w:tc>
        <w:tc>
          <w:tcPr>
            <w:tcW w:w="975" w:type="dxa"/>
          </w:tcPr>
          <w:p w14:paraId="391CAACE" w14:textId="77777777" w:rsidR="009C2168" w:rsidRPr="009C2168" w:rsidRDefault="009C2168" w:rsidP="009C2168">
            <w:pPr>
              <w:spacing w:line="240" w:lineRule="auto"/>
              <w:rPr>
                <w:rFonts w:cs="Times New Roman"/>
                <w:sz w:val="22"/>
              </w:rPr>
            </w:pPr>
          </w:p>
        </w:tc>
        <w:tc>
          <w:tcPr>
            <w:tcW w:w="974" w:type="dxa"/>
          </w:tcPr>
          <w:p w14:paraId="1BD177AE" w14:textId="77777777" w:rsidR="009C2168" w:rsidRPr="009C2168" w:rsidRDefault="009C2168" w:rsidP="009C2168">
            <w:pPr>
              <w:spacing w:line="240" w:lineRule="auto"/>
              <w:rPr>
                <w:rFonts w:cs="Times New Roman"/>
                <w:sz w:val="22"/>
              </w:rPr>
            </w:pPr>
          </w:p>
        </w:tc>
        <w:tc>
          <w:tcPr>
            <w:tcW w:w="975" w:type="dxa"/>
          </w:tcPr>
          <w:p w14:paraId="4DE915B1" w14:textId="77777777" w:rsidR="009C2168" w:rsidRPr="009C2168" w:rsidRDefault="009C2168" w:rsidP="009C2168">
            <w:pPr>
              <w:spacing w:line="240" w:lineRule="auto"/>
              <w:rPr>
                <w:rFonts w:cs="Times New Roman"/>
                <w:sz w:val="22"/>
              </w:rPr>
            </w:pPr>
          </w:p>
        </w:tc>
        <w:tc>
          <w:tcPr>
            <w:tcW w:w="974" w:type="dxa"/>
          </w:tcPr>
          <w:p w14:paraId="01F20C15" w14:textId="77777777" w:rsidR="009C2168" w:rsidRPr="009C2168" w:rsidRDefault="009C2168" w:rsidP="009C2168">
            <w:pPr>
              <w:spacing w:line="240" w:lineRule="auto"/>
              <w:rPr>
                <w:rFonts w:cs="Times New Roman"/>
                <w:sz w:val="22"/>
              </w:rPr>
            </w:pPr>
          </w:p>
        </w:tc>
        <w:tc>
          <w:tcPr>
            <w:tcW w:w="975" w:type="dxa"/>
          </w:tcPr>
          <w:p w14:paraId="3DC640DE" w14:textId="77777777" w:rsidR="009C2168" w:rsidRPr="009C2168" w:rsidRDefault="009C2168" w:rsidP="009C2168">
            <w:pPr>
              <w:spacing w:line="240" w:lineRule="auto"/>
              <w:rPr>
                <w:rFonts w:cs="Times New Roman"/>
                <w:sz w:val="22"/>
              </w:rPr>
            </w:pPr>
            <w:r w:rsidRPr="009C2168">
              <w:rPr>
                <w:rFonts w:cs="Times New Roman"/>
                <w:sz w:val="22"/>
              </w:rPr>
              <w:t>-.13**</w:t>
            </w:r>
          </w:p>
        </w:tc>
      </w:tr>
      <w:tr w:rsidR="009C2168" w:rsidRPr="009C2168" w14:paraId="524D9C11" w14:textId="77777777" w:rsidTr="00041841">
        <w:tc>
          <w:tcPr>
            <w:tcW w:w="652" w:type="dxa"/>
          </w:tcPr>
          <w:p w14:paraId="72FD35E8" w14:textId="77777777" w:rsidR="009C2168" w:rsidRPr="009C2168" w:rsidRDefault="009C2168" w:rsidP="009C2168">
            <w:pPr>
              <w:spacing w:line="240" w:lineRule="auto"/>
              <w:rPr>
                <w:rFonts w:cs="Times New Roman"/>
                <w:sz w:val="22"/>
              </w:rPr>
            </w:pPr>
            <w:r w:rsidRPr="009C2168">
              <w:rPr>
                <w:rFonts w:cs="Times New Roman"/>
                <w:sz w:val="22"/>
              </w:rPr>
              <w:t>H15</w:t>
            </w:r>
          </w:p>
        </w:tc>
        <w:tc>
          <w:tcPr>
            <w:tcW w:w="1759" w:type="dxa"/>
          </w:tcPr>
          <w:p w14:paraId="770A0555" w14:textId="77777777" w:rsidR="009C2168" w:rsidRPr="009C2168" w:rsidRDefault="009C2168" w:rsidP="009C2168">
            <w:pPr>
              <w:spacing w:line="240" w:lineRule="auto"/>
              <w:rPr>
                <w:rFonts w:cs="Times New Roman"/>
                <w:sz w:val="22"/>
              </w:rPr>
            </w:pPr>
            <w:r w:rsidRPr="009C2168">
              <w:rPr>
                <w:rFonts w:cs="Times New Roman"/>
                <w:sz w:val="22"/>
              </w:rPr>
              <w:t>Class level (age)</w:t>
            </w:r>
          </w:p>
        </w:tc>
        <w:tc>
          <w:tcPr>
            <w:tcW w:w="974" w:type="dxa"/>
          </w:tcPr>
          <w:p w14:paraId="567B780D" w14:textId="77777777" w:rsidR="009C2168" w:rsidRPr="009C2168" w:rsidRDefault="009C2168" w:rsidP="009C2168">
            <w:pPr>
              <w:spacing w:line="240" w:lineRule="auto"/>
              <w:rPr>
                <w:rFonts w:cs="Times New Roman"/>
                <w:sz w:val="22"/>
              </w:rPr>
            </w:pPr>
          </w:p>
        </w:tc>
        <w:tc>
          <w:tcPr>
            <w:tcW w:w="975" w:type="dxa"/>
          </w:tcPr>
          <w:p w14:paraId="59B97365" w14:textId="77777777" w:rsidR="009C2168" w:rsidRPr="009C2168" w:rsidRDefault="009C2168" w:rsidP="009C2168">
            <w:pPr>
              <w:spacing w:line="240" w:lineRule="auto"/>
              <w:rPr>
                <w:rFonts w:cs="Times New Roman"/>
                <w:sz w:val="22"/>
              </w:rPr>
            </w:pPr>
          </w:p>
        </w:tc>
        <w:tc>
          <w:tcPr>
            <w:tcW w:w="974" w:type="dxa"/>
          </w:tcPr>
          <w:p w14:paraId="3A8CE061" w14:textId="77777777" w:rsidR="009C2168" w:rsidRPr="009C2168" w:rsidRDefault="009C2168" w:rsidP="009C2168">
            <w:pPr>
              <w:spacing w:line="240" w:lineRule="auto"/>
              <w:rPr>
                <w:rFonts w:cs="Times New Roman"/>
                <w:sz w:val="22"/>
              </w:rPr>
            </w:pPr>
          </w:p>
        </w:tc>
        <w:tc>
          <w:tcPr>
            <w:tcW w:w="975" w:type="dxa"/>
          </w:tcPr>
          <w:p w14:paraId="4988B84A" w14:textId="77777777" w:rsidR="009C2168" w:rsidRPr="009C2168" w:rsidRDefault="009C2168" w:rsidP="009C2168">
            <w:pPr>
              <w:spacing w:line="240" w:lineRule="auto"/>
              <w:rPr>
                <w:rFonts w:cs="Times New Roman"/>
                <w:sz w:val="22"/>
              </w:rPr>
            </w:pPr>
          </w:p>
        </w:tc>
        <w:tc>
          <w:tcPr>
            <w:tcW w:w="974" w:type="dxa"/>
          </w:tcPr>
          <w:p w14:paraId="1D12BA90" w14:textId="77777777" w:rsidR="009C2168" w:rsidRPr="009C2168" w:rsidRDefault="009C2168" w:rsidP="009C2168">
            <w:pPr>
              <w:spacing w:line="240" w:lineRule="auto"/>
              <w:rPr>
                <w:rFonts w:cs="Times New Roman"/>
                <w:sz w:val="22"/>
              </w:rPr>
            </w:pPr>
            <w:r w:rsidRPr="009C2168">
              <w:rPr>
                <w:rFonts w:cs="Times New Roman"/>
                <w:sz w:val="22"/>
              </w:rPr>
              <w:t>-.14</w:t>
            </w:r>
          </w:p>
        </w:tc>
        <w:tc>
          <w:tcPr>
            <w:tcW w:w="975" w:type="dxa"/>
          </w:tcPr>
          <w:p w14:paraId="728BEB52" w14:textId="77777777" w:rsidR="009C2168" w:rsidRPr="009C2168" w:rsidRDefault="009C2168" w:rsidP="009C2168">
            <w:pPr>
              <w:spacing w:line="240" w:lineRule="auto"/>
              <w:rPr>
                <w:rFonts w:cs="Times New Roman"/>
                <w:sz w:val="22"/>
              </w:rPr>
            </w:pPr>
            <w:r w:rsidRPr="009C2168">
              <w:rPr>
                <w:rFonts w:cs="Times New Roman"/>
                <w:sz w:val="22"/>
              </w:rPr>
              <w:t>-.14</w:t>
            </w:r>
          </w:p>
        </w:tc>
        <w:tc>
          <w:tcPr>
            <w:tcW w:w="974" w:type="dxa"/>
          </w:tcPr>
          <w:p w14:paraId="7CCF8DCA" w14:textId="77777777" w:rsidR="009C2168" w:rsidRPr="009C2168" w:rsidRDefault="009C2168" w:rsidP="009C2168">
            <w:pPr>
              <w:spacing w:line="240" w:lineRule="auto"/>
              <w:rPr>
                <w:rFonts w:cs="Times New Roman"/>
                <w:sz w:val="22"/>
              </w:rPr>
            </w:pPr>
            <w:r w:rsidRPr="009C2168">
              <w:rPr>
                <w:rFonts w:cs="Times New Roman"/>
                <w:sz w:val="22"/>
              </w:rPr>
              <w:t>.13**</w:t>
            </w:r>
          </w:p>
        </w:tc>
        <w:tc>
          <w:tcPr>
            <w:tcW w:w="975" w:type="dxa"/>
          </w:tcPr>
          <w:p w14:paraId="417F78E4" w14:textId="77777777" w:rsidR="009C2168" w:rsidRPr="009C2168" w:rsidRDefault="009C2168" w:rsidP="009C2168">
            <w:pPr>
              <w:spacing w:line="240" w:lineRule="auto"/>
              <w:rPr>
                <w:rFonts w:cs="Times New Roman"/>
                <w:sz w:val="22"/>
              </w:rPr>
            </w:pPr>
          </w:p>
        </w:tc>
      </w:tr>
      <w:tr w:rsidR="009C2168" w:rsidRPr="009C2168" w14:paraId="65C8586B" w14:textId="77777777" w:rsidTr="00041841">
        <w:tc>
          <w:tcPr>
            <w:tcW w:w="652" w:type="dxa"/>
          </w:tcPr>
          <w:p w14:paraId="06691ED5" w14:textId="77777777" w:rsidR="009C2168" w:rsidRPr="009C2168" w:rsidRDefault="009C2168" w:rsidP="009C2168">
            <w:pPr>
              <w:spacing w:line="240" w:lineRule="auto"/>
              <w:rPr>
                <w:rFonts w:cs="Times New Roman"/>
                <w:b/>
                <w:sz w:val="22"/>
              </w:rPr>
            </w:pPr>
          </w:p>
        </w:tc>
        <w:tc>
          <w:tcPr>
            <w:tcW w:w="1759" w:type="dxa"/>
          </w:tcPr>
          <w:p w14:paraId="09D07F04" w14:textId="77777777" w:rsidR="009C2168" w:rsidRPr="009C2168" w:rsidRDefault="009C2168" w:rsidP="009C2168">
            <w:pPr>
              <w:spacing w:line="240" w:lineRule="auto"/>
              <w:rPr>
                <w:rFonts w:cs="Times New Roman"/>
                <w:b/>
                <w:sz w:val="22"/>
                <w:vertAlign w:val="superscript"/>
              </w:rPr>
            </w:pPr>
            <w:r w:rsidRPr="009C2168">
              <w:rPr>
                <w:rFonts w:cs="Times New Roman"/>
                <w:b/>
                <w:sz w:val="22"/>
              </w:rPr>
              <w:t>Explained variance R</w:t>
            </w:r>
            <w:r w:rsidRPr="009C2168">
              <w:rPr>
                <w:rFonts w:cs="Times New Roman"/>
                <w:b/>
                <w:sz w:val="22"/>
                <w:vertAlign w:val="superscript"/>
              </w:rPr>
              <w:t>2</w:t>
            </w:r>
          </w:p>
        </w:tc>
        <w:tc>
          <w:tcPr>
            <w:tcW w:w="974" w:type="dxa"/>
          </w:tcPr>
          <w:p w14:paraId="1EA56152" w14:textId="77777777" w:rsidR="009C2168" w:rsidRPr="009C2168" w:rsidRDefault="009C2168" w:rsidP="009C2168">
            <w:pPr>
              <w:spacing w:line="240" w:lineRule="auto"/>
              <w:rPr>
                <w:rFonts w:cs="Times New Roman"/>
                <w:sz w:val="22"/>
              </w:rPr>
            </w:pPr>
            <w:r w:rsidRPr="009C2168">
              <w:rPr>
                <w:rFonts w:cs="Times New Roman"/>
                <w:sz w:val="22"/>
              </w:rPr>
              <w:t>31%</w:t>
            </w:r>
          </w:p>
        </w:tc>
        <w:tc>
          <w:tcPr>
            <w:tcW w:w="975" w:type="dxa"/>
          </w:tcPr>
          <w:p w14:paraId="4993485A" w14:textId="77777777" w:rsidR="009C2168" w:rsidRPr="009C2168" w:rsidRDefault="009C2168" w:rsidP="009C2168">
            <w:pPr>
              <w:spacing w:line="240" w:lineRule="auto"/>
              <w:rPr>
                <w:rFonts w:cs="Times New Roman"/>
                <w:sz w:val="22"/>
              </w:rPr>
            </w:pPr>
            <w:r w:rsidRPr="009C2168">
              <w:rPr>
                <w:rFonts w:cs="Times New Roman"/>
                <w:sz w:val="22"/>
              </w:rPr>
              <w:t>28%</w:t>
            </w:r>
          </w:p>
        </w:tc>
        <w:tc>
          <w:tcPr>
            <w:tcW w:w="974" w:type="dxa"/>
          </w:tcPr>
          <w:p w14:paraId="324B7C10" w14:textId="77777777" w:rsidR="009C2168" w:rsidRPr="009C2168" w:rsidRDefault="009C2168" w:rsidP="009C2168">
            <w:pPr>
              <w:spacing w:line="240" w:lineRule="auto"/>
              <w:rPr>
                <w:rFonts w:cs="Times New Roman"/>
                <w:sz w:val="22"/>
              </w:rPr>
            </w:pPr>
            <w:r w:rsidRPr="009C2168">
              <w:rPr>
                <w:rFonts w:cs="Times New Roman"/>
                <w:sz w:val="22"/>
              </w:rPr>
              <w:t>19%</w:t>
            </w:r>
          </w:p>
        </w:tc>
        <w:tc>
          <w:tcPr>
            <w:tcW w:w="975" w:type="dxa"/>
          </w:tcPr>
          <w:p w14:paraId="14E343B6" w14:textId="77777777" w:rsidR="009C2168" w:rsidRPr="009C2168" w:rsidRDefault="009C2168" w:rsidP="009C2168">
            <w:pPr>
              <w:spacing w:line="240" w:lineRule="auto"/>
              <w:rPr>
                <w:rFonts w:cs="Times New Roman"/>
                <w:sz w:val="22"/>
              </w:rPr>
            </w:pPr>
            <w:r w:rsidRPr="009C2168">
              <w:rPr>
                <w:rFonts w:cs="Times New Roman"/>
                <w:sz w:val="22"/>
              </w:rPr>
              <w:t>15%</w:t>
            </w:r>
          </w:p>
        </w:tc>
        <w:tc>
          <w:tcPr>
            <w:tcW w:w="974" w:type="dxa"/>
          </w:tcPr>
          <w:p w14:paraId="6DA9650C" w14:textId="77777777" w:rsidR="009C2168" w:rsidRPr="009C2168" w:rsidRDefault="009C2168" w:rsidP="009C2168">
            <w:pPr>
              <w:spacing w:line="240" w:lineRule="auto"/>
              <w:rPr>
                <w:rFonts w:cs="Times New Roman"/>
                <w:sz w:val="22"/>
              </w:rPr>
            </w:pPr>
            <w:r w:rsidRPr="009C2168">
              <w:rPr>
                <w:rFonts w:cs="Times New Roman"/>
                <w:sz w:val="22"/>
              </w:rPr>
              <w:t>6%</w:t>
            </w:r>
          </w:p>
        </w:tc>
        <w:tc>
          <w:tcPr>
            <w:tcW w:w="975" w:type="dxa"/>
          </w:tcPr>
          <w:p w14:paraId="16966596" w14:textId="77777777" w:rsidR="009C2168" w:rsidRPr="009C2168" w:rsidRDefault="009C2168" w:rsidP="009C2168">
            <w:pPr>
              <w:spacing w:line="240" w:lineRule="auto"/>
              <w:rPr>
                <w:rFonts w:cs="Times New Roman"/>
                <w:sz w:val="22"/>
              </w:rPr>
            </w:pPr>
            <w:r w:rsidRPr="009C2168">
              <w:rPr>
                <w:rFonts w:cs="Times New Roman"/>
                <w:sz w:val="22"/>
              </w:rPr>
              <w:t>6%</w:t>
            </w:r>
          </w:p>
        </w:tc>
        <w:tc>
          <w:tcPr>
            <w:tcW w:w="974" w:type="dxa"/>
          </w:tcPr>
          <w:p w14:paraId="22C3F872" w14:textId="77777777" w:rsidR="009C2168" w:rsidRPr="009C2168" w:rsidRDefault="009C2168" w:rsidP="009C2168">
            <w:pPr>
              <w:spacing w:line="240" w:lineRule="auto"/>
              <w:rPr>
                <w:rFonts w:cs="Times New Roman"/>
                <w:sz w:val="22"/>
              </w:rPr>
            </w:pPr>
            <w:r w:rsidRPr="009C2168">
              <w:rPr>
                <w:rFonts w:cs="Times New Roman"/>
                <w:sz w:val="22"/>
              </w:rPr>
              <w:t>4%</w:t>
            </w:r>
          </w:p>
        </w:tc>
        <w:tc>
          <w:tcPr>
            <w:tcW w:w="975" w:type="dxa"/>
          </w:tcPr>
          <w:p w14:paraId="531EF5CB" w14:textId="77777777" w:rsidR="009C2168" w:rsidRPr="009C2168" w:rsidRDefault="009C2168" w:rsidP="009C2168">
            <w:pPr>
              <w:spacing w:line="240" w:lineRule="auto"/>
              <w:rPr>
                <w:rFonts w:cs="Times New Roman"/>
                <w:sz w:val="22"/>
              </w:rPr>
            </w:pPr>
            <w:r w:rsidRPr="009C2168">
              <w:rPr>
                <w:rFonts w:cs="Times New Roman"/>
                <w:sz w:val="22"/>
              </w:rPr>
              <w:t>25%</w:t>
            </w:r>
          </w:p>
        </w:tc>
      </w:tr>
    </w:tbl>
    <w:p w14:paraId="51F4DB62" w14:textId="77777777" w:rsidR="009C2168" w:rsidRPr="009C2168" w:rsidRDefault="009C2168" w:rsidP="009C2168">
      <w:pPr>
        <w:spacing w:after="0" w:line="240" w:lineRule="auto"/>
        <w:rPr>
          <w:rFonts w:cs="Times New Roman"/>
          <w:sz w:val="22"/>
        </w:rPr>
      </w:pPr>
      <w:r w:rsidRPr="009C2168">
        <w:rPr>
          <w:rFonts w:cs="Times New Roman"/>
          <w:sz w:val="22"/>
        </w:rPr>
        <w:t xml:space="preserve">  * sig. at the 5% level, ** sig. at the 1% level.</w:t>
      </w:r>
    </w:p>
    <w:p w14:paraId="399128A0" w14:textId="77777777" w:rsidR="009C2168" w:rsidRPr="009C2168" w:rsidRDefault="009C2168" w:rsidP="009C2168">
      <w:pPr>
        <w:spacing w:line="276" w:lineRule="auto"/>
        <w:rPr>
          <w:rFonts w:cs="Times New Roman"/>
          <w:sz w:val="22"/>
        </w:rPr>
      </w:pPr>
    </w:p>
    <w:p w14:paraId="315AA144" w14:textId="77777777" w:rsidR="009C2168" w:rsidRDefault="009C2168" w:rsidP="00663124">
      <w:pPr>
        <w:rPr>
          <w:rFonts w:cs="Times New Roman"/>
          <w:szCs w:val="24"/>
        </w:rPr>
      </w:pPr>
    </w:p>
    <w:p w14:paraId="42CCE732" w14:textId="635AE6F1" w:rsidR="00663124" w:rsidRPr="003B25A4" w:rsidRDefault="00663124" w:rsidP="00663124">
      <w:pPr>
        <w:rPr>
          <w:rFonts w:cs="Times New Roman"/>
          <w:szCs w:val="24"/>
        </w:rPr>
      </w:pPr>
      <w:r w:rsidRPr="003B25A4">
        <w:rPr>
          <w:rFonts w:cs="Times New Roman"/>
          <w:szCs w:val="24"/>
        </w:rPr>
        <w:t xml:space="preserve">Note that all </w:t>
      </w:r>
      <w:r w:rsidR="001A2D68" w:rsidRPr="003B25A4">
        <w:rPr>
          <w:rFonts w:cs="Times New Roman"/>
          <w:szCs w:val="24"/>
        </w:rPr>
        <w:t xml:space="preserve">regression </w:t>
      </w:r>
      <w:r w:rsidRPr="003B25A4">
        <w:rPr>
          <w:rFonts w:cs="Times New Roman"/>
          <w:szCs w:val="24"/>
        </w:rPr>
        <w:t>results are predictions (unique effects) from independent variables on aspects of intercultural empathy while controlling for all other independent variables in each regression (Ringdal 2013).</w:t>
      </w:r>
      <w:r w:rsidR="003239B1" w:rsidRPr="003B25A4">
        <w:rPr>
          <w:rFonts w:cs="Times New Roman"/>
          <w:szCs w:val="24"/>
        </w:rPr>
        <w:t xml:space="preserve"> Our outline of the results starts with the hypotheses, continue</w:t>
      </w:r>
      <w:r w:rsidR="00766A7E">
        <w:rPr>
          <w:rFonts w:cs="Times New Roman"/>
          <w:szCs w:val="24"/>
        </w:rPr>
        <w:t>s</w:t>
      </w:r>
      <w:r w:rsidR="003239B1" w:rsidRPr="003B25A4">
        <w:rPr>
          <w:rFonts w:cs="Times New Roman"/>
          <w:szCs w:val="24"/>
        </w:rPr>
        <w:t xml:space="preserve"> with aspects of intercultural variables and ends with three groups of variables.</w:t>
      </w:r>
    </w:p>
    <w:p w14:paraId="7D17E60C" w14:textId="188A08EC" w:rsidR="009A1E72" w:rsidRPr="003B25A4" w:rsidRDefault="002A7801" w:rsidP="00154589">
      <w:pPr>
        <w:rPr>
          <w:rFonts w:cs="Times New Roman"/>
          <w:szCs w:val="24"/>
        </w:rPr>
      </w:pPr>
      <w:r w:rsidRPr="003B25A4">
        <w:rPr>
          <w:rFonts w:cs="Times New Roman"/>
          <w:szCs w:val="24"/>
        </w:rPr>
        <w:lastRenderedPageBreak/>
        <w:t>We start with all our hypotheses. First,</w:t>
      </w:r>
      <w:r w:rsidR="00154589" w:rsidRPr="003B25A4">
        <w:rPr>
          <w:rFonts w:cs="Times New Roman"/>
          <w:szCs w:val="24"/>
        </w:rPr>
        <w:t xml:space="preserve"> being informed </w:t>
      </w:r>
      <w:r w:rsidRPr="003B25A4">
        <w:rPr>
          <w:rFonts w:cs="Times New Roman"/>
          <w:szCs w:val="24"/>
        </w:rPr>
        <w:t xml:space="preserve">about cultural diversity </w:t>
      </w:r>
      <w:r w:rsidR="00154589" w:rsidRPr="003B25A4">
        <w:rPr>
          <w:rFonts w:cs="Times New Roman"/>
          <w:szCs w:val="24"/>
        </w:rPr>
        <w:t xml:space="preserve">(H1) has a medium correlation with </w:t>
      </w:r>
      <w:r w:rsidR="00810D46">
        <w:rPr>
          <w:rFonts w:cs="Times New Roman"/>
          <w:szCs w:val="24"/>
        </w:rPr>
        <w:t>FEE</w:t>
      </w:r>
      <w:r w:rsidR="00154589" w:rsidRPr="003B25A4">
        <w:rPr>
          <w:rFonts w:cs="Times New Roman"/>
          <w:szCs w:val="24"/>
        </w:rPr>
        <w:t>, EA and AD both in correlations and regression</w:t>
      </w:r>
      <w:r w:rsidR="003239B1" w:rsidRPr="003B25A4">
        <w:rPr>
          <w:rFonts w:cs="Times New Roman"/>
          <w:szCs w:val="24"/>
        </w:rPr>
        <w:t>s</w:t>
      </w:r>
      <w:r w:rsidR="00154589" w:rsidRPr="003B25A4">
        <w:rPr>
          <w:rFonts w:cs="Times New Roman"/>
          <w:szCs w:val="24"/>
        </w:rPr>
        <w:t xml:space="preserve">. </w:t>
      </w:r>
      <w:r w:rsidR="007C58BD" w:rsidRPr="003B25A4">
        <w:rPr>
          <w:rFonts w:cs="Times New Roman"/>
          <w:szCs w:val="24"/>
        </w:rPr>
        <w:t xml:space="preserve">The hypothesis is moderately supported.  </w:t>
      </w:r>
      <w:r w:rsidRPr="003B25A4">
        <w:rPr>
          <w:rFonts w:cs="Times New Roman"/>
          <w:szCs w:val="24"/>
        </w:rPr>
        <w:t xml:space="preserve">Being motivated </w:t>
      </w:r>
      <w:r w:rsidR="00766A7E">
        <w:rPr>
          <w:rFonts w:cs="Times New Roman"/>
          <w:szCs w:val="24"/>
        </w:rPr>
        <w:t>in</w:t>
      </w:r>
      <w:r w:rsidRPr="003B25A4">
        <w:rPr>
          <w:rFonts w:cs="Times New Roman"/>
          <w:szCs w:val="24"/>
        </w:rPr>
        <w:t xml:space="preserve"> school also contributes to intercultural empathy and H2 </w:t>
      </w:r>
      <w:r w:rsidR="003239B1" w:rsidRPr="003B25A4">
        <w:rPr>
          <w:rFonts w:cs="Times New Roman"/>
          <w:szCs w:val="24"/>
        </w:rPr>
        <w:t>is also supported, but</w:t>
      </w:r>
      <w:r w:rsidR="00B10233" w:rsidRPr="003B25A4">
        <w:rPr>
          <w:rFonts w:cs="Times New Roman"/>
          <w:szCs w:val="24"/>
        </w:rPr>
        <w:t xml:space="preserve"> very</w:t>
      </w:r>
      <w:r w:rsidRPr="003B25A4">
        <w:rPr>
          <w:rFonts w:cs="Times New Roman"/>
          <w:szCs w:val="24"/>
        </w:rPr>
        <w:t xml:space="preserve"> moderately </w:t>
      </w:r>
      <w:r w:rsidR="00766A7E">
        <w:rPr>
          <w:rFonts w:cs="Times New Roman"/>
          <w:szCs w:val="24"/>
        </w:rPr>
        <w:t xml:space="preserve">in </w:t>
      </w:r>
      <w:r w:rsidR="004A5EA8" w:rsidRPr="003B25A4">
        <w:rPr>
          <w:rFonts w:cs="Times New Roman"/>
          <w:szCs w:val="24"/>
        </w:rPr>
        <w:t xml:space="preserve">two </w:t>
      </w:r>
      <w:r w:rsidRPr="003B25A4">
        <w:rPr>
          <w:rFonts w:cs="Times New Roman"/>
          <w:szCs w:val="24"/>
        </w:rPr>
        <w:t>aspects of intercultural empathy</w:t>
      </w:r>
      <w:r w:rsidR="00A14B17">
        <w:rPr>
          <w:rFonts w:cs="Times New Roman"/>
          <w:szCs w:val="24"/>
        </w:rPr>
        <w:t xml:space="preserve"> (FEE</w:t>
      </w:r>
      <w:r w:rsidR="00B10233" w:rsidRPr="003B25A4">
        <w:rPr>
          <w:rFonts w:cs="Times New Roman"/>
          <w:szCs w:val="24"/>
        </w:rPr>
        <w:t xml:space="preserve"> and PT2)</w:t>
      </w:r>
      <w:r w:rsidR="003239B1" w:rsidRPr="003B25A4">
        <w:rPr>
          <w:rFonts w:cs="Times New Roman"/>
          <w:szCs w:val="24"/>
        </w:rPr>
        <w:t>.</w:t>
      </w:r>
      <w:r w:rsidR="00B10233" w:rsidRPr="003B25A4">
        <w:rPr>
          <w:rFonts w:cs="Times New Roman"/>
          <w:szCs w:val="24"/>
        </w:rPr>
        <w:t xml:space="preserve"> Gender (H5) exhibits strong β for</w:t>
      </w:r>
      <w:r w:rsidR="00766A7E">
        <w:rPr>
          <w:rFonts w:cs="Times New Roman"/>
          <w:szCs w:val="24"/>
        </w:rPr>
        <w:t xml:space="preserve"> </w:t>
      </w:r>
      <w:r w:rsidR="007636D5" w:rsidRPr="003B25A4">
        <w:rPr>
          <w:rFonts w:cs="Times New Roman"/>
          <w:szCs w:val="24"/>
        </w:rPr>
        <w:t>FEE</w:t>
      </w:r>
      <w:r w:rsidR="009A1E72">
        <w:rPr>
          <w:rFonts w:cs="Times New Roman"/>
          <w:szCs w:val="24"/>
        </w:rPr>
        <w:t xml:space="preserve"> </w:t>
      </w:r>
      <w:r w:rsidR="00B10233" w:rsidRPr="003B25A4">
        <w:rPr>
          <w:rFonts w:cs="Times New Roman"/>
          <w:szCs w:val="24"/>
        </w:rPr>
        <w:t>(r = .41) and EA (r = .33). These results are quite noteworthy</w:t>
      </w:r>
      <w:r w:rsidR="00E909FC" w:rsidRPr="003B25A4">
        <w:rPr>
          <w:rFonts w:cs="Times New Roman"/>
          <w:szCs w:val="24"/>
        </w:rPr>
        <w:t xml:space="preserve"> and H5 is supported</w:t>
      </w:r>
      <w:r w:rsidR="00B10233" w:rsidRPr="003B25A4">
        <w:rPr>
          <w:rFonts w:cs="Times New Roman"/>
          <w:szCs w:val="24"/>
        </w:rPr>
        <w:t>.</w:t>
      </w:r>
      <w:r w:rsidR="003239B1" w:rsidRPr="003B25A4">
        <w:rPr>
          <w:rFonts w:cs="Times New Roman"/>
          <w:szCs w:val="24"/>
        </w:rPr>
        <w:t xml:space="preserve"> Note that </w:t>
      </w:r>
      <w:r w:rsidR="00766A7E">
        <w:rPr>
          <w:rFonts w:cs="Times New Roman"/>
          <w:szCs w:val="24"/>
        </w:rPr>
        <w:t>e</w:t>
      </w:r>
      <w:r w:rsidR="003239B1" w:rsidRPr="003B25A4">
        <w:rPr>
          <w:rFonts w:cs="Times New Roman"/>
          <w:szCs w:val="24"/>
        </w:rPr>
        <w:t>ffort (H3) and grades (</w:t>
      </w:r>
      <w:r w:rsidR="000A6C81" w:rsidRPr="003B25A4">
        <w:rPr>
          <w:rFonts w:cs="Times New Roman"/>
          <w:szCs w:val="24"/>
        </w:rPr>
        <w:t>H4) have very moderate</w:t>
      </w:r>
      <w:r w:rsidR="00766A7E">
        <w:rPr>
          <w:rFonts w:cs="Times New Roman"/>
          <w:szCs w:val="24"/>
        </w:rPr>
        <w:t>,</w:t>
      </w:r>
      <w:r w:rsidR="000A6C81" w:rsidRPr="003B25A4">
        <w:rPr>
          <w:rFonts w:cs="Times New Roman"/>
          <w:szCs w:val="24"/>
        </w:rPr>
        <w:t xml:space="preserve"> but significant</w:t>
      </w:r>
      <w:r w:rsidR="00766A7E">
        <w:rPr>
          <w:rFonts w:cs="Times New Roman"/>
          <w:szCs w:val="24"/>
        </w:rPr>
        <w:t>,</w:t>
      </w:r>
      <w:r w:rsidR="00A14B17">
        <w:rPr>
          <w:rFonts w:cs="Times New Roman"/>
          <w:szCs w:val="24"/>
        </w:rPr>
        <w:t xml:space="preserve"> correlations with FEE</w:t>
      </w:r>
      <w:r w:rsidR="000A6C81" w:rsidRPr="003B25A4">
        <w:rPr>
          <w:rFonts w:cs="Times New Roman"/>
          <w:szCs w:val="24"/>
        </w:rPr>
        <w:t>, and grades also</w:t>
      </w:r>
      <w:r w:rsidR="00766A7E">
        <w:rPr>
          <w:rFonts w:cs="Times New Roman"/>
          <w:szCs w:val="24"/>
        </w:rPr>
        <w:t xml:space="preserve"> have correlations</w:t>
      </w:r>
      <w:r w:rsidR="000A6C81" w:rsidRPr="003B25A4">
        <w:rPr>
          <w:rFonts w:cs="Times New Roman"/>
          <w:szCs w:val="24"/>
        </w:rPr>
        <w:t xml:space="preserve"> for EA and AD but have no significant unique effect in</w:t>
      </w:r>
      <w:r w:rsidR="00766A7E">
        <w:rPr>
          <w:rFonts w:cs="Times New Roman"/>
          <w:szCs w:val="24"/>
        </w:rPr>
        <w:t xml:space="preserve"> the</w:t>
      </w:r>
      <w:r w:rsidR="000A6C81" w:rsidRPr="003B25A4">
        <w:rPr>
          <w:rFonts w:cs="Times New Roman"/>
          <w:szCs w:val="24"/>
        </w:rPr>
        <w:t xml:space="preserve"> regressions. </w:t>
      </w:r>
    </w:p>
    <w:p w14:paraId="4E15C684" w14:textId="6A3C5E2C" w:rsidR="009A0C71" w:rsidRPr="003B25A4" w:rsidRDefault="009A0C71" w:rsidP="009A0C71">
      <w:pPr>
        <w:rPr>
          <w:rFonts w:cs="Times New Roman"/>
          <w:szCs w:val="24"/>
        </w:rPr>
      </w:pPr>
      <w:r w:rsidRPr="003B25A4">
        <w:rPr>
          <w:rFonts w:cs="Times New Roman"/>
          <w:szCs w:val="24"/>
        </w:rPr>
        <w:t>Out of the four aspects of human rights in school (provision adaptation, provision exemption</w:t>
      </w:r>
      <w:r w:rsidR="009A1E72">
        <w:rPr>
          <w:rFonts w:cs="Times New Roman"/>
          <w:szCs w:val="24"/>
        </w:rPr>
        <w:t xml:space="preserve"> </w:t>
      </w:r>
      <w:r w:rsidR="00C72997" w:rsidRPr="003B25A4">
        <w:rPr>
          <w:rFonts w:cs="Times New Roman"/>
          <w:szCs w:val="24"/>
        </w:rPr>
        <w:t>(H6)</w:t>
      </w:r>
      <w:r w:rsidRPr="003B25A4">
        <w:rPr>
          <w:rFonts w:cs="Times New Roman"/>
          <w:szCs w:val="24"/>
        </w:rPr>
        <w:t>, protection</w:t>
      </w:r>
      <w:r w:rsidR="00C72997" w:rsidRPr="003B25A4">
        <w:rPr>
          <w:rFonts w:cs="Times New Roman"/>
          <w:szCs w:val="24"/>
        </w:rPr>
        <w:t xml:space="preserve"> (H7)</w:t>
      </w:r>
      <w:r w:rsidRPr="003B25A4">
        <w:rPr>
          <w:rFonts w:cs="Times New Roman"/>
          <w:szCs w:val="24"/>
        </w:rPr>
        <w:t xml:space="preserve"> and participation</w:t>
      </w:r>
      <w:r w:rsidR="00C72997" w:rsidRPr="003B25A4">
        <w:rPr>
          <w:rFonts w:cs="Times New Roman"/>
          <w:szCs w:val="24"/>
        </w:rPr>
        <w:t xml:space="preserve"> </w:t>
      </w:r>
      <w:r w:rsidR="00766A7E">
        <w:rPr>
          <w:rFonts w:cs="Times New Roman"/>
          <w:szCs w:val="24"/>
        </w:rPr>
        <w:t>(</w:t>
      </w:r>
      <w:r w:rsidR="00C72997" w:rsidRPr="003B25A4">
        <w:rPr>
          <w:rFonts w:cs="Times New Roman"/>
          <w:szCs w:val="24"/>
        </w:rPr>
        <w:t>H8</w:t>
      </w:r>
      <w:r w:rsidRPr="003B25A4">
        <w:rPr>
          <w:rFonts w:cs="Times New Roman"/>
          <w:szCs w:val="24"/>
        </w:rPr>
        <w:t>)</w:t>
      </w:r>
      <w:r w:rsidR="00766A7E">
        <w:rPr>
          <w:rFonts w:cs="Times New Roman"/>
          <w:szCs w:val="24"/>
        </w:rPr>
        <w:t>,</w:t>
      </w:r>
      <w:r w:rsidRPr="003B25A4">
        <w:rPr>
          <w:rFonts w:cs="Times New Roman"/>
          <w:szCs w:val="24"/>
        </w:rPr>
        <w:t xml:space="preserve"> </w:t>
      </w:r>
      <w:r w:rsidR="00470E64" w:rsidRPr="003B25A4">
        <w:rPr>
          <w:rFonts w:cs="Times New Roman"/>
          <w:szCs w:val="24"/>
        </w:rPr>
        <w:t xml:space="preserve">only protection and participation </w:t>
      </w:r>
      <w:r w:rsidRPr="003B25A4">
        <w:rPr>
          <w:rFonts w:cs="Times New Roman"/>
          <w:szCs w:val="24"/>
        </w:rPr>
        <w:t xml:space="preserve">display </w:t>
      </w:r>
      <w:r w:rsidR="00470E64" w:rsidRPr="003B25A4">
        <w:rPr>
          <w:rFonts w:cs="Times New Roman"/>
          <w:szCs w:val="24"/>
        </w:rPr>
        <w:t>low/</w:t>
      </w:r>
      <w:r w:rsidRPr="003B25A4">
        <w:rPr>
          <w:rFonts w:cs="Times New Roman"/>
          <w:szCs w:val="24"/>
        </w:rPr>
        <w:t xml:space="preserve">medium </w:t>
      </w:r>
      <w:r w:rsidR="004A5EA8" w:rsidRPr="003B25A4">
        <w:rPr>
          <w:rFonts w:cs="Times New Roman"/>
          <w:szCs w:val="24"/>
        </w:rPr>
        <w:t>contributions to</w:t>
      </w:r>
      <w:r w:rsidR="00A14B17">
        <w:rPr>
          <w:rFonts w:cs="Times New Roman"/>
          <w:szCs w:val="24"/>
        </w:rPr>
        <w:t xml:space="preserve"> FEE</w:t>
      </w:r>
      <w:r w:rsidRPr="003B25A4">
        <w:rPr>
          <w:rFonts w:cs="Times New Roman"/>
          <w:szCs w:val="24"/>
        </w:rPr>
        <w:t>, while provision of r</w:t>
      </w:r>
      <w:r w:rsidR="004A5EA8" w:rsidRPr="003B25A4">
        <w:rPr>
          <w:rFonts w:cs="Times New Roman"/>
          <w:szCs w:val="24"/>
        </w:rPr>
        <w:t xml:space="preserve">ights has only </w:t>
      </w:r>
      <w:r w:rsidR="00766A7E">
        <w:rPr>
          <w:rFonts w:cs="Times New Roman"/>
          <w:szCs w:val="24"/>
        </w:rPr>
        <w:t xml:space="preserve">a </w:t>
      </w:r>
      <w:r w:rsidR="004A5EA8" w:rsidRPr="003B25A4">
        <w:rPr>
          <w:rFonts w:cs="Times New Roman"/>
          <w:szCs w:val="24"/>
        </w:rPr>
        <w:t>weak contribution to</w:t>
      </w:r>
      <w:r w:rsidRPr="003B25A4">
        <w:rPr>
          <w:rFonts w:cs="Times New Roman"/>
          <w:szCs w:val="24"/>
        </w:rPr>
        <w:t xml:space="preserve"> </w:t>
      </w:r>
      <w:r w:rsidR="000A6C81" w:rsidRPr="003B25A4">
        <w:rPr>
          <w:rFonts w:cs="Times New Roman"/>
          <w:szCs w:val="24"/>
        </w:rPr>
        <w:t>PT1</w:t>
      </w:r>
      <w:r w:rsidR="00766A7E">
        <w:rPr>
          <w:rFonts w:cs="Times New Roman"/>
          <w:szCs w:val="24"/>
        </w:rPr>
        <w:t xml:space="preserve"> </w:t>
      </w:r>
      <w:r w:rsidRPr="003B25A4">
        <w:rPr>
          <w:rFonts w:cs="Times New Roman"/>
          <w:szCs w:val="24"/>
        </w:rPr>
        <w:t>(below 1</w:t>
      </w:r>
      <w:r w:rsidR="004A5EA8" w:rsidRPr="003B25A4">
        <w:rPr>
          <w:rFonts w:cs="Times New Roman"/>
          <w:szCs w:val="24"/>
        </w:rPr>
        <w:t>0)</w:t>
      </w:r>
      <w:r w:rsidRPr="003B25A4">
        <w:rPr>
          <w:rFonts w:cs="Times New Roman"/>
          <w:szCs w:val="24"/>
        </w:rPr>
        <w:t xml:space="preserve">. </w:t>
      </w:r>
      <w:r w:rsidR="004A5EA8" w:rsidRPr="003B25A4">
        <w:rPr>
          <w:rFonts w:cs="Times New Roman"/>
          <w:szCs w:val="24"/>
        </w:rPr>
        <w:t>The hypothes</w:t>
      </w:r>
      <w:r w:rsidR="00766A7E">
        <w:rPr>
          <w:rFonts w:cs="Times New Roman"/>
          <w:szCs w:val="24"/>
        </w:rPr>
        <w:t>e</w:t>
      </w:r>
      <w:r w:rsidR="004A5EA8" w:rsidRPr="003B25A4">
        <w:rPr>
          <w:rFonts w:cs="Times New Roman"/>
          <w:szCs w:val="24"/>
        </w:rPr>
        <w:t xml:space="preserve">s H7 and H8 </w:t>
      </w:r>
      <w:r w:rsidR="00766A7E">
        <w:rPr>
          <w:rFonts w:cs="Times New Roman"/>
          <w:szCs w:val="24"/>
        </w:rPr>
        <w:t xml:space="preserve">are </w:t>
      </w:r>
      <w:r w:rsidR="004A5EA8" w:rsidRPr="003B25A4">
        <w:rPr>
          <w:rFonts w:cs="Times New Roman"/>
          <w:szCs w:val="24"/>
        </w:rPr>
        <w:t xml:space="preserve">moderately supported for two aspects of intercultural empathy while H6, provision adaptation, </w:t>
      </w:r>
      <w:r w:rsidR="00766A7E">
        <w:rPr>
          <w:rFonts w:cs="Times New Roman"/>
          <w:szCs w:val="24"/>
        </w:rPr>
        <w:t>ha</w:t>
      </w:r>
      <w:r w:rsidR="004A5EA8" w:rsidRPr="003B25A4">
        <w:rPr>
          <w:rFonts w:cs="Times New Roman"/>
          <w:szCs w:val="24"/>
        </w:rPr>
        <w:t>s weak support for perspective taking</w:t>
      </w:r>
      <w:r w:rsidR="000A6C81" w:rsidRPr="003B25A4">
        <w:rPr>
          <w:rFonts w:cs="Times New Roman"/>
          <w:szCs w:val="24"/>
        </w:rPr>
        <w:t xml:space="preserve"> (PT1</w:t>
      </w:r>
      <w:r w:rsidR="00DC79AA" w:rsidRPr="003B25A4">
        <w:rPr>
          <w:rFonts w:cs="Times New Roman"/>
          <w:szCs w:val="24"/>
        </w:rPr>
        <w:t>)</w:t>
      </w:r>
      <w:r w:rsidR="004A5EA8" w:rsidRPr="003B25A4">
        <w:rPr>
          <w:rFonts w:cs="Times New Roman"/>
          <w:szCs w:val="24"/>
        </w:rPr>
        <w:t xml:space="preserve">. </w:t>
      </w:r>
    </w:p>
    <w:p w14:paraId="6E7FA099" w14:textId="14EF6CEF" w:rsidR="00CF1FDD" w:rsidRPr="003B25A4" w:rsidRDefault="000E0262" w:rsidP="001C084B">
      <w:pPr>
        <w:rPr>
          <w:rFonts w:cs="Times New Roman"/>
          <w:szCs w:val="24"/>
        </w:rPr>
      </w:pPr>
      <w:r w:rsidRPr="003B25A4">
        <w:rPr>
          <w:rFonts w:cs="Times New Roman"/>
          <w:szCs w:val="24"/>
        </w:rPr>
        <w:t xml:space="preserve">The variables </w:t>
      </w:r>
      <w:r w:rsidR="00F3646E">
        <w:rPr>
          <w:rFonts w:cs="Times New Roman"/>
          <w:szCs w:val="24"/>
        </w:rPr>
        <w:t xml:space="preserve">of </w:t>
      </w:r>
      <w:r w:rsidR="00CF1FDD" w:rsidRPr="003B25A4">
        <w:rPr>
          <w:rFonts w:cs="Times New Roman"/>
          <w:szCs w:val="24"/>
        </w:rPr>
        <w:t>adapted teaching</w:t>
      </w:r>
      <w:r w:rsidR="00C72997" w:rsidRPr="003B25A4">
        <w:rPr>
          <w:rFonts w:cs="Times New Roman"/>
          <w:szCs w:val="24"/>
        </w:rPr>
        <w:t xml:space="preserve"> (H10)</w:t>
      </w:r>
      <w:r w:rsidR="00BD4B20" w:rsidRPr="003B25A4">
        <w:rPr>
          <w:rFonts w:cs="Times New Roman"/>
          <w:szCs w:val="24"/>
        </w:rPr>
        <w:t xml:space="preserve"> and</w:t>
      </w:r>
      <w:r w:rsidR="00CF1FDD" w:rsidRPr="003B25A4">
        <w:rPr>
          <w:rFonts w:cs="Times New Roman"/>
          <w:szCs w:val="24"/>
        </w:rPr>
        <w:t xml:space="preserve"> well</w:t>
      </w:r>
      <w:r w:rsidR="00BD4B20" w:rsidRPr="003B25A4">
        <w:rPr>
          <w:rFonts w:cs="Times New Roman"/>
          <w:szCs w:val="24"/>
        </w:rPr>
        <w:t>-</w:t>
      </w:r>
      <w:r w:rsidR="00CF1FDD" w:rsidRPr="003B25A4">
        <w:rPr>
          <w:rFonts w:cs="Times New Roman"/>
          <w:szCs w:val="24"/>
        </w:rPr>
        <w:t>being</w:t>
      </w:r>
      <w:r w:rsidR="00C72997" w:rsidRPr="003B25A4">
        <w:rPr>
          <w:rFonts w:cs="Times New Roman"/>
          <w:szCs w:val="24"/>
        </w:rPr>
        <w:t xml:space="preserve"> (H9)</w:t>
      </w:r>
      <w:r w:rsidR="00BD4B20" w:rsidRPr="003B25A4">
        <w:rPr>
          <w:rFonts w:cs="Times New Roman"/>
          <w:szCs w:val="24"/>
        </w:rPr>
        <w:t xml:space="preserve"> </w:t>
      </w:r>
      <w:r w:rsidR="00CF1FDD" w:rsidRPr="003B25A4">
        <w:rPr>
          <w:rFonts w:cs="Times New Roman"/>
          <w:szCs w:val="24"/>
        </w:rPr>
        <w:t>have low to</w:t>
      </w:r>
      <w:r w:rsidR="004B2CC9" w:rsidRPr="003B25A4">
        <w:rPr>
          <w:rFonts w:cs="Times New Roman"/>
          <w:szCs w:val="24"/>
        </w:rPr>
        <w:t xml:space="preserve"> </w:t>
      </w:r>
      <w:r w:rsidR="000F4BB8" w:rsidRPr="003B25A4">
        <w:rPr>
          <w:rFonts w:cs="Times New Roman"/>
          <w:szCs w:val="24"/>
        </w:rPr>
        <w:t xml:space="preserve">medium </w:t>
      </w:r>
      <w:r w:rsidR="00CF1FDD" w:rsidRPr="003B25A4">
        <w:rPr>
          <w:rFonts w:cs="Times New Roman"/>
          <w:szCs w:val="24"/>
        </w:rPr>
        <w:t>correlations with</w:t>
      </w:r>
      <w:r w:rsidR="00766A7E">
        <w:rPr>
          <w:rFonts w:cs="Times New Roman"/>
          <w:szCs w:val="24"/>
        </w:rPr>
        <w:t xml:space="preserve"> </w:t>
      </w:r>
      <w:r w:rsidR="007636D5" w:rsidRPr="003B25A4">
        <w:rPr>
          <w:rFonts w:cs="Times New Roman"/>
          <w:szCs w:val="24"/>
        </w:rPr>
        <w:t>FEE</w:t>
      </w:r>
      <w:r w:rsidR="00766A7E">
        <w:rPr>
          <w:rFonts w:cs="Times New Roman"/>
          <w:szCs w:val="24"/>
        </w:rPr>
        <w:t xml:space="preserve"> </w:t>
      </w:r>
      <w:r w:rsidR="000F4BB8" w:rsidRPr="003B25A4">
        <w:rPr>
          <w:rFonts w:cs="Times New Roman"/>
          <w:szCs w:val="24"/>
        </w:rPr>
        <w:t>and</w:t>
      </w:r>
      <w:r w:rsidR="00612370" w:rsidRPr="003B25A4">
        <w:rPr>
          <w:rFonts w:cs="Times New Roman"/>
          <w:szCs w:val="24"/>
        </w:rPr>
        <w:t>,</w:t>
      </w:r>
      <w:r w:rsidR="000F4BB8" w:rsidRPr="003B25A4">
        <w:rPr>
          <w:rFonts w:cs="Times New Roman"/>
          <w:szCs w:val="24"/>
        </w:rPr>
        <w:t xml:space="preserve"> to some extent</w:t>
      </w:r>
      <w:r w:rsidR="00612370" w:rsidRPr="003B25A4">
        <w:rPr>
          <w:rFonts w:cs="Times New Roman"/>
          <w:szCs w:val="24"/>
        </w:rPr>
        <w:t xml:space="preserve">, </w:t>
      </w:r>
      <w:r w:rsidR="00E909FC" w:rsidRPr="003B25A4">
        <w:rPr>
          <w:rFonts w:cs="Times New Roman"/>
          <w:szCs w:val="24"/>
        </w:rPr>
        <w:t>EA and AD, but none of them are significant in the regressions.</w:t>
      </w:r>
      <w:r w:rsidR="000F4BB8" w:rsidRPr="003B25A4">
        <w:rPr>
          <w:rFonts w:cs="Times New Roman"/>
          <w:szCs w:val="24"/>
        </w:rPr>
        <w:t xml:space="preserve"> </w:t>
      </w:r>
      <w:r w:rsidR="004B2CC9" w:rsidRPr="003B25A4">
        <w:rPr>
          <w:rFonts w:cs="Times New Roman"/>
          <w:szCs w:val="24"/>
        </w:rPr>
        <w:t>This implies that</w:t>
      </w:r>
      <w:r w:rsidR="00612370" w:rsidRPr="003B25A4">
        <w:rPr>
          <w:rFonts w:cs="Times New Roman"/>
          <w:szCs w:val="24"/>
        </w:rPr>
        <w:t>, while</w:t>
      </w:r>
      <w:r w:rsidR="004B2CC9" w:rsidRPr="003B25A4">
        <w:rPr>
          <w:rFonts w:cs="Times New Roman"/>
          <w:szCs w:val="24"/>
        </w:rPr>
        <w:t xml:space="preserve"> </w:t>
      </w:r>
      <w:r w:rsidR="000E5245" w:rsidRPr="003B25A4">
        <w:rPr>
          <w:rFonts w:cs="Times New Roman"/>
          <w:szCs w:val="24"/>
        </w:rPr>
        <w:t>school contextual factors may be important</w:t>
      </w:r>
      <w:r w:rsidR="00612370" w:rsidRPr="003B25A4">
        <w:rPr>
          <w:rFonts w:cs="Times New Roman"/>
          <w:szCs w:val="24"/>
        </w:rPr>
        <w:t>,</w:t>
      </w:r>
      <w:r w:rsidR="000E5245" w:rsidRPr="003B25A4">
        <w:rPr>
          <w:rFonts w:cs="Times New Roman"/>
          <w:szCs w:val="24"/>
        </w:rPr>
        <w:t xml:space="preserve"> other variables may be of greater significance to </w:t>
      </w:r>
      <w:r w:rsidR="00F2108C" w:rsidRPr="003B25A4">
        <w:rPr>
          <w:rFonts w:cs="Times New Roman"/>
          <w:szCs w:val="24"/>
        </w:rPr>
        <w:t>students</w:t>
      </w:r>
      <w:r w:rsidR="00313BB4" w:rsidRPr="003B25A4">
        <w:rPr>
          <w:rFonts w:cs="Times New Roman"/>
          <w:szCs w:val="24"/>
        </w:rPr>
        <w:t>’</w:t>
      </w:r>
      <w:r w:rsidR="000E5245" w:rsidRPr="003B25A4">
        <w:rPr>
          <w:rFonts w:cs="Times New Roman"/>
          <w:szCs w:val="24"/>
        </w:rPr>
        <w:t xml:space="preserve"> </w:t>
      </w:r>
      <w:r w:rsidR="00F2108C" w:rsidRPr="003B25A4">
        <w:rPr>
          <w:rFonts w:cs="Times New Roman"/>
          <w:szCs w:val="24"/>
        </w:rPr>
        <w:t xml:space="preserve">intercultural </w:t>
      </w:r>
      <w:r w:rsidR="000E5245" w:rsidRPr="003B25A4">
        <w:rPr>
          <w:rFonts w:cs="Times New Roman"/>
          <w:szCs w:val="24"/>
        </w:rPr>
        <w:t>empathy.</w:t>
      </w:r>
      <w:r w:rsidR="00CB39FB" w:rsidRPr="003B25A4">
        <w:rPr>
          <w:rFonts w:cs="Times New Roman"/>
          <w:szCs w:val="24"/>
        </w:rPr>
        <w:t xml:space="preserve"> </w:t>
      </w:r>
      <w:r w:rsidR="00BD4B20" w:rsidRPr="003B25A4">
        <w:rPr>
          <w:rFonts w:cs="Times New Roman"/>
          <w:szCs w:val="24"/>
        </w:rPr>
        <w:t xml:space="preserve">Teacher support </w:t>
      </w:r>
      <w:r w:rsidR="000A6C81" w:rsidRPr="003B25A4">
        <w:rPr>
          <w:rFonts w:cs="Times New Roman"/>
          <w:szCs w:val="24"/>
        </w:rPr>
        <w:t xml:space="preserve">(H10) </w:t>
      </w:r>
      <w:r w:rsidR="009C0FF3" w:rsidRPr="003B25A4">
        <w:rPr>
          <w:rFonts w:cs="Times New Roman"/>
          <w:szCs w:val="24"/>
        </w:rPr>
        <w:t>has</w:t>
      </w:r>
      <w:r w:rsidR="000A6C81" w:rsidRPr="003B25A4">
        <w:rPr>
          <w:rFonts w:cs="Times New Roman"/>
          <w:szCs w:val="24"/>
        </w:rPr>
        <w:t xml:space="preserve"> a surprisingly small contribution</w:t>
      </w:r>
      <w:r w:rsidR="00AC4B3F" w:rsidRPr="003B25A4">
        <w:rPr>
          <w:rFonts w:cs="Times New Roman"/>
          <w:szCs w:val="24"/>
        </w:rPr>
        <w:t xml:space="preserve"> to intercultural empathy</w:t>
      </w:r>
      <w:r w:rsidR="000E0CF1" w:rsidRPr="003B25A4">
        <w:rPr>
          <w:rFonts w:cs="Times New Roman"/>
          <w:szCs w:val="24"/>
        </w:rPr>
        <w:t xml:space="preserve">, </w:t>
      </w:r>
      <w:r w:rsidR="00BD4B20" w:rsidRPr="003B25A4">
        <w:rPr>
          <w:rFonts w:cs="Times New Roman"/>
          <w:szCs w:val="24"/>
        </w:rPr>
        <w:t>except for a moderate correlation with</w:t>
      </w:r>
      <w:r w:rsidR="00361FA1" w:rsidRPr="003B25A4">
        <w:rPr>
          <w:rFonts w:cs="Times New Roman"/>
          <w:szCs w:val="24"/>
        </w:rPr>
        <w:t xml:space="preserve"> </w:t>
      </w:r>
      <w:r w:rsidRPr="003B25A4">
        <w:rPr>
          <w:rFonts w:cs="Times New Roman"/>
          <w:szCs w:val="24"/>
        </w:rPr>
        <w:t xml:space="preserve">D10 </w:t>
      </w:r>
      <w:r w:rsidR="00612370" w:rsidRPr="003B25A4">
        <w:rPr>
          <w:rFonts w:cs="Times New Roman"/>
          <w:szCs w:val="24"/>
        </w:rPr>
        <w:t>(</w:t>
      </w:r>
      <w:r w:rsidR="00361FA1" w:rsidRPr="003B25A4">
        <w:rPr>
          <w:rFonts w:cs="Times New Roman"/>
          <w:szCs w:val="24"/>
        </w:rPr>
        <w:t>recognising diverse perspectives</w:t>
      </w:r>
      <w:r w:rsidR="00612370" w:rsidRPr="003B25A4">
        <w:rPr>
          <w:rFonts w:cs="Times New Roman"/>
          <w:szCs w:val="24"/>
        </w:rPr>
        <w:t>).</w:t>
      </w:r>
    </w:p>
    <w:p w14:paraId="678956E2" w14:textId="2FA3CBA7" w:rsidR="00D324DD" w:rsidRPr="003B25A4" w:rsidRDefault="00C72997" w:rsidP="00D324DD">
      <w:pPr>
        <w:rPr>
          <w:rFonts w:cs="Times New Roman"/>
          <w:szCs w:val="24"/>
        </w:rPr>
      </w:pPr>
      <w:r w:rsidRPr="003B25A4">
        <w:rPr>
          <w:rFonts w:cs="Times New Roman"/>
          <w:szCs w:val="24"/>
        </w:rPr>
        <w:t xml:space="preserve">With regard to students’ socio-economic backgrounds, cultural capital, languages </w:t>
      </w:r>
      <w:r w:rsidR="00766A7E">
        <w:rPr>
          <w:rFonts w:cs="Times New Roman"/>
          <w:szCs w:val="24"/>
        </w:rPr>
        <w:t xml:space="preserve">spoken </w:t>
      </w:r>
      <w:r w:rsidRPr="003B25A4">
        <w:rPr>
          <w:rFonts w:cs="Times New Roman"/>
          <w:szCs w:val="24"/>
        </w:rPr>
        <w:t>at home and parental education</w:t>
      </w:r>
      <w:r w:rsidR="00766A7E">
        <w:rPr>
          <w:rFonts w:cs="Times New Roman"/>
          <w:szCs w:val="24"/>
        </w:rPr>
        <w:t>,</w:t>
      </w:r>
      <w:r w:rsidRPr="003B25A4">
        <w:rPr>
          <w:rFonts w:cs="Times New Roman"/>
          <w:szCs w:val="24"/>
        </w:rPr>
        <w:t xml:space="preserve"> all have significant, but modest</w:t>
      </w:r>
      <w:r w:rsidR="00766A7E">
        <w:rPr>
          <w:rFonts w:cs="Times New Roman"/>
          <w:szCs w:val="24"/>
        </w:rPr>
        <w:t>,</w:t>
      </w:r>
      <w:r w:rsidRPr="003B25A4">
        <w:rPr>
          <w:rFonts w:cs="Times New Roman"/>
          <w:szCs w:val="24"/>
        </w:rPr>
        <w:t xml:space="preserve"> correlations with aspects of intercultural empathy.</w:t>
      </w:r>
      <w:r w:rsidR="00BA7643" w:rsidRPr="003B25A4">
        <w:rPr>
          <w:rFonts w:cs="Times New Roman"/>
          <w:szCs w:val="24"/>
        </w:rPr>
        <w:t xml:space="preserve"> Among </w:t>
      </w:r>
      <w:r w:rsidR="00F3646E">
        <w:rPr>
          <w:rFonts w:cs="Times New Roman"/>
          <w:szCs w:val="24"/>
        </w:rPr>
        <w:t xml:space="preserve">the </w:t>
      </w:r>
      <w:r w:rsidR="00BA7643" w:rsidRPr="003B25A4">
        <w:rPr>
          <w:rFonts w:cs="Times New Roman"/>
          <w:szCs w:val="24"/>
        </w:rPr>
        <w:t xml:space="preserve">variables </w:t>
      </w:r>
      <w:r w:rsidR="00766A7E">
        <w:rPr>
          <w:rFonts w:cs="Times New Roman"/>
          <w:szCs w:val="24"/>
        </w:rPr>
        <w:t>that</w:t>
      </w:r>
      <w:r w:rsidR="00BA7643" w:rsidRPr="003B25A4">
        <w:rPr>
          <w:rFonts w:cs="Times New Roman"/>
          <w:szCs w:val="24"/>
        </w:rPr>
        <w:t xml:space="preserve"> indicate diversity</w:t>
      </w:r>
      <w:r w:rsidR="00766A7E">
        <w:rPr>
          <w:rFonts w:cs="Times New Roman"/>
          <w:szCs w:val="24"/>
        </w:rPr>
        <w:t>,</w:t>
      </w:r>
      <w:r w:rsidR="00BA7643" w:rsidRPr="003B25A4">
        <w:rPr>
          <w:rFonts w:cs="Times New Roman"/>
          <w:szCs w:val="24"/>
        </w:rPr>
        <w:t xml:space="preserve"> only R1 (number of </w:t>
      </w:r>
      <w:r w:rsidR="00BA7643" w:rsidRPr="003B25A4">
        <w:rPr>
          <w:rFonts w:cs="Times New Roman"/>
          <w:szCs w:val="24"/>
        </w:rPr>
        <w:lastRenderedPageBreak/>
        <w:t xml:space="preserve">different mother tongues </w:t>
      </w:r>
      <w:r w:rsidR="00F3646E">
        <w:rPr>
          <w:rFonts w:cs="Times New Roman"/>
          <w:szCs w:val="24"/>
        </w:rPr>
        <w:t xml:space="preserve">spoken </w:t>
      </w:r>
      <w:r w:rsidR="00BA7643" w:rsidRPr="003B25A4">
        <w:rPr>
          <w:rFonts w:cs="Times New Roman"/>
          <w:szCs w:val="24"/>
        </w:rPr>
        <w:t xml:space="preserve">in schools) (H11) lend some moderate support to the much-researched contact hypothesis as correlations, but are not significant in the regressions. </w:t>
      </w:r>
    </w:p>
    <w:p w14:paraId="1C6868A2" w14:textId="489365B5" w:rsidR="00D324DD" w:rsidRPr="003B25A4" w:rsidRDefault="00D324DD" w:rsidP="00D324DD">
      <w:pPr>
        <w:rPr>
          <w:rFonts w:cs="Times New Roman"/>
          <w:szCs w:val="24"/>
        </w:rPr>
      </w:pPr>
      <w:r w:rsidRPr="003B25A4">
        <w:rPr>
          <w:rFonts w:cs="Times New Roman"/>
          <w:szCs w:val="24"/>
        </w:rPr>
        <w:t xml:space="preserve">The </w:t>
      </w:r>
      <w:r w:rsidR="0036459C" w:rsidRPr="003B25A4">
        <w:rPr>
          <w:rFonts w:cs="Times New Roman"/>
          <w:szCs w:val="24"/>
        </w:rPr>
        <w:t>l</w:t>
      </w:r>
      <w:r w:rsidRPr="003B25A4">
        <w:rPr>
          <w:rFonts w:cs="Times New Roman"/>
          <w:szCs w:val="24"/>
        </w:rPr>
        <w:t xml:space="preserve">anguage </w:t>
      </w:r>
      <w:r w:rsidR="00F3646E">
        <w:rPr>
          <w:rFonts w:cs="Times New Roman"/>
          <w:szCs w:val="24"/>
        </w:rPr>
        <w:t xml:space="preserve">spoken at </w:t>
      </w:r>
      <w:r w:rsidRPr="003B25A4">
        <w:rPr>
          <w:rFonts w:cs="Times New Roman"/>
          <w:szCs w:val="24"/>
        </w:rPr>
        <w:t xml:space="preserve">home (H12) </w:t>
      </w:r>
      <w:r w:rsidR="0036459C" w:rsidRPr="003B25A4">
        <w:rPr>
          <w:rFonts w:cs="Times New Roman"/>
          <w:szCs w:val="24"/>
        </w:rPr>
        <w:t xml:space="preserve">has </w:t>
      </w:r>
      <w:r w:rsidR="00AC4B3F" w:rsidRPr="003B25A4">
        <w:rPr>
          <w:rFonts w:cs="Times New Roman"/>
          <w:szCs w:val="24"/>
        </w:rPr>
        <w:t>a signific</w:t>
      </w:r>
      <w:r w:rsidR="0036459C" w:rsidRPr="003B25A4">
        <w:rPr>
          <w:rFonts w:cs="Times New Roman"/>
          <w:szCs w:val="24"/>
        </w:rPr>
        <w:t xml:space="preserve">ant but moderate contribution to EA, AD and PT1, but a strong contribution to PT2. </w:t>
      </w:r>
      <w:r w:rsidR="00557B5D" w:rsidRPr="003B25A4">
        <w:rPr>
          <w:rFonts w:cs="Times New Roman"/>
          <w:szCs w:val="24"/>
        </w:rPr>
        <w:t xml:space="preserve">Parental education (H14) contributes only moderately to perspective taking </w:t>
      </w:r>
      <w:r w:rsidR="00766A7E">
        <w:rPr>
          <w:rFonts w:cs="Times New Roman"/>
          <w:szCs w:val="24"/>
        </w:rPr>
        <w:t>(</w:t>
      </w:r>
      <w:r w:rsidR="00557B5D" w:rsidRPr="003B25A4">
        <w:rPr>
          <w:rFonts w:cs="Times New Roman"/>
          <w:szCs w:val="24"/>
        </w:rPr>
        <w:t>PT2</w:t>
      </w:r>
      <w:r w:rsidR="00766A7E">
        <w:rPr>
          <w:rFonts w:cs="Times New Roman"/>
          <w:szCs w:val="24"/>
        </w:rPr>
        <w:t>)</w:t>
      </w:r>
      <w:r w:rsidR="00557B5D" w:rsidRPr="003B25A4">
        <w:rPr>
          <w:rFonts w:cs="Times New Roman"/>
          <w:szCs w:val="24"/>
        </w:rPr>
        <w:t>.</w:t>
      </w:r>
      <w:r w:rsidR="00ED0497" w:rsidRPr="003B25A4">
        <w:rPr>
          <w:rFonts w:cs="Times New Roman"/>
          <w:szCs w:val="24"/>
        </w:rPr>
        <w:t xml:space="preserve"> The hypothesis is moderately supported</w:t>
      </w:r>
      <w:r w:rsidR="00AC490E" w:rsidRPr="003B25A4">
        <w:rPr>
          <w:rFonts w:cs="Times New Roman"/>
          <w:szCs w:val="24"/>
        </w:rPr>
        <w:t>.  C</w:t>
      </w:r>
      <w:r w:rsidR="00ED0497" w:rsidRPr="003B25A4">
        <w:rPr>
          <w:rFonts w:cs="Times New Roman"/>
          <w:szCs w:val="24"/>
        </w:rPr>
        <w:t>ultural capital (</w:t>
      </w:r>
      <w:r w:rsidR="00AC490E" w:rsidRPr="003B25A4">
        <w:rPr>
          <w:rFonts w:cs="Times New Roman"/>
          <w:szCs w:val="24"/>
        </w:rPr>
        <w:t>H13) and parental education (H14) have some moderate correlations with aspects of intercultural empathy but have no unique effects in the regressions. The hypotheses are not supported.</w:t>
      </w:r>
    </w:p>
    <w:p w14:paraId="0A9AB1FB" w14:textId="04D5C6C0" w:rsidR="00D324DD" w:rsidRPr="003B25A4" w:rsidRDefault="00557B5D" w:rsidP="00D324DD">
      <w:pPr>
        <w:rPr>
          <w:rFonts w:cs="Times New Roman"/>
          <w:szCs w:val="24"/>
        </w:rPr>
      </w:pPr>
      <w:r w:rsidRPr="003B25A4">
        <w:rPr>
          <w:rFonts w:cs="Times New Roman"/>
          <w:szCs w:val="24"/>
        </w:rPr>
        <w:t xml:space="preserve">A special variable, </w:t>
      </w:r>
      <w:r w:rsidR="00D324DD" w:rsidRPr="003B25A4">
        <w:rPr>
          <w:rFonts w:cs="Times New Roman"/>
          <w:szCs w:val="24"/>
        </w:rPr>
        <w:t>age/class level</w:t>
      </w:r>
      <w:r w:rsidRPr="003B25A4">
        <w:rPr>
          <w:rFonts w:cs="Times New Roman"/>
          <w:szCs w:val="24"/>
        </w:rPr>
        <w:t xml:space="preserve"> (H15)</w:t>
      </w:r>
      <w:r w:rsidR="002F6D8D">
        <w:rPr>
          <w:rFonts w:cs="Times New Roman"/>
          <w:szCs w:val="24"/>
        </w:rPr>
        <w:t>,</w:t>
      </w:r>
      <w:r w:rsidRPr="003B25A4">
        <w:rPr>
          <w:rFonts w:cs="Times New Roman"/>
          <w:szCs w:val="24"/>
        </w:rPr>
        <w:t xml:space="preserve"> </w:t>
      </w:r>
      <w:r w:rsidR="00D324DD" w:rsidRPr="003B25A4">
        <w:rPr>
          <w:rFonts w:cs="Times New Roman"/>
          <w:szCs w:val="24"/>
        </w:rPr>
        <w:t>also has s</w:t>
      </w:r>
      <w:r w:rsidRPr="003B25A4">
        <w:rPr>
          <w:rFonts w:cs="Times New Roman"/>
          <w:szCs w:val="24"/>
        </w:rPr>
        <w:t>ignificant contributions to AD and PT</w:t>
      </w:r>
      <w:r w:rsidR="00D324DD" w:rsidRPr="003B25A4">
        <w:rPr>
          <w:rFonts w:cs="Times New Roman"/>
          <w:szCs w:val="24"/>
        </w:rPr>
        <w:t>. This indicates that intercultural empathy increases with age; however, this is most likely due to increased experiences, knowledge and reflective practices with increasing maturity.</w:t>
      </w:r>
      <w:r w:rsidR="00AC490E" w:rsidRPr="003B25A4">
        <w:rPr>
          <w:rFonts w:cs="Times New Roman"/>
          <w:szCs w:val="24"/>
        </w:rPr>
        <w:t xml:space="preserve">  The hypothesis is supported. </w:t>
      </w:r>
    </w:p>
    <w:p w14:paraId="6B854A0E" w14:textId="0702DB68" w:rsidR="005F58C1" w:rsidRPr="003B25A4" w:rsidRDefault="00214E02" w:rsidP="001C084B">
      <w:pPr>
        <w:rPr>
          <w:rFonts w:cs="Times New Roman"/>
          <w:szCs w:val="24"/>
        </w:rPr>
      </w:pPr>
      <w:r w:rsidRPr="003B25A4">
        <w:rPr>
          <w:rFonts w:cs="Times New Roman"/>
          <w:szCs w:val="24"/>
        </w:rPr>
        <w:t xml:space="preserve">We continue by summarizing the contributions to the </w:t>
      </w:r>
      <w:r w:rsidR="00E5002E" w:rsidRPr="003B25A4">
        <w:rPr>
          <w:rFonts w:cs="Times New Roman"/>
          <w:szCs w:val="24"/>
        </w:rPr>
        <w:t xml:space="preserve">four aspects of intercultural empathy. </w:t>
      </w:r>
      <w:r w:rsidR="00B34877">
        <w:rPr>
          <w:rFonts w:cs="Times New Roman"/>
          <w:szCs w:val="24"/>
        </w:rPr>
        <w:t>Beginn</w:t>
      </w:r>
      <w:r w:rsidR="00E5002E" w:rsidRPr="003B25A4">
        <w:rPr>
          <w:rFonts w:cs="Times New Roman"/>
          <w:szCs w:val="24"/>
        </w:rPr>
        <w:t>ing with ‘feelings of empathy and expression</w:t>
      </w:r>
      <w:r w:rsidR="00A95D0A" w:rsidRPr="003B25A4">
        <w:rPr>
          <w:rFonts w:cs="Times New Roman"/>
          <w:szCs w:val="24"/>
        </w:rPr>
        <w:t xml:space="preserve">’ </w:t>
      </w:r>
      <w:r w:rsidR="00AC7E15" w:rsidRPr="003B25A4">
        <w:rPr>
          <w:rFonts w:cs="Times New Roman"/>
          <w:szCs w:val="24"/>
        </w:rPr>
        <w:t>(</w:t>
      </w:r>
      <w:r w:rsidR="007636D5" w:rsidRPr="003B25A4">
        <w:rPr>
          <w:rFonts w:cs="Times New Roman"/>
          <w:szCs w:val="24"/>
        </w:rPr>
        <w:t>FE</w:t>
      </w:r>
      <w:r w:rsidR="00A95D0A" w:rsidRPr="003B25A4">
        <w:rPr>
          <w:rFonts w:cs="Times New Roman"/>
          <w:szCs w:val="24"/>
        </w:rPr>
        <w:t>E</w:t>
      </w:r>
      <w:r w:rsidR="00AC7E15" w:rsidRPr="003B25A4">
        <w:rPr>
          <w:rFonts w:cs="Times New Roman"/>
          <w:szCs w:val="24"/>
        </w:rPr>
        <w:t>)</w:t>
      </w:r>
      <w:r w:rsidR="00E5002E" w:rsidRPr="003B25A4">
        <w:rPr>
          <w:rFonts w:cs="Times New Roman"/>
          <w:szCs w:val="24"/>
        </w:rPr>
        <w:t>, all variables except teacher support, language</w:t>
      </w:r>
      <w:r w:rsidR="00F3646E">
        <w:rPr>
          <w:rFonts w:cs="Times New Roman"/>
          <w:szCs w:val="24"/>
        </w:rPr>
        <w:t xml:space="preserve"> spoken</w:t>
      </w:r>
      <w:r w:rsidR="00E5002E" w:rsidRPr="003B25A4">
        <w:rPr>
          <w:rFonts w:cs="Times New Roman"/>
          <w:szCs w:val="24"/>
        </w:rPr>
        <w:t xml:space="preserve"> at home and parental education contribute in bivariate correlations. In the second regression, only information, motivation, gender, protection and participation contribute significantly. </w:t>
      </w:r>
      <w:r w:rsidR="00DF3FD5" w:rsidRPr="003B25A4">
        <w:rPr>
          <w:rFonts w:cs="Times New Roman"/>
          <w:szCs w:val="24"/>
        </w:rPr>
        <w:t xml:space="preserve">Explained variance is 28% in </w:t>
      </w:r>
      <w:r w:rsidR="00B34877">
        <w:rPr>
          <w:rFonts w:cs="Times New Roman"/>
          <w:szCs w:val="24"/>
        </w:rPr>
        <w:t xml:space="preserve">the </w:t>
      </w:r>
      <w:r w:rsidR="00DF3FD5" w:rsidRPr="003B25A4">
        <w:rPr>
          <w:rFonts w:cs="Times New Roman"/>
          <w:szCs w:val="24"/>
        </w:rPr>
        <w:t xml:space="preserve">second regression, which is satisfactory. </w:t>
      </w:r>
      <w:r w:rsidR="00AC7E15" w:rsidRPr="003B25A4">
        <w:rPr>
          <w:rFonts w:cs="Times New Roman"/>
          <w:szCs w:val="24"/>
        </w:rPr>
        <w:t>As for empathetic awareness (EA)</w:t>
      </w:r>
      <w:r w:rsidR="00B34877">
        <w:rPr>
          <w:rFonts w:cs="Times New Roman"/>
          <w:szCs w:val="24"/>
        </w:rPr>
        <w:t>,</w:t>
      </w:r>
      <w:r w:rsidR="003E3D6F" w:rsidRPr="003B25A4">
        <w:rPr>
          <w:rFonts w:cs="Times New Roman"/>
          <w:szCs w:val="24"/>
        </w:rPr>
        <w:t xml:space="preserve"> most contributions are moder</w:t>
      </w:r>
      <w:r w:rsidR="00AC7E15" w:rsidRPr="003B25A4">
        <w:rPr>
          <w:rFonts w:cs="Times New Roman"/>
          <w:szCs w:val="24"/>
        </w:rPr>
        <w:t>ate/medium except for gender.</w:t>
      </w:r>
      <w:r w:rsidR="003E3D6F" w:rsidRPr="003B25A4">
        <w:rPr>
          <w:rFonts w:cs="Times New Roman"/>
          <w:szCs w:val="24"/>
        </w:rPr>
        <w:t xml:space="preserve"> Nine</w:t>
      </w:r>
      <w:r w:rsidR="00AC7E15" w:rsidRPr="003B25A4">
        <w:rPr>
          <w:rFonts w:cs="Times New Roman"/>
          <w:szCs w:val="24"/>
        </w:rPr>
        <w:t xml:space="preserve"> other variables </w:t>
      </w:r>
      <w:r w:rsidR="00F3646E">
        <w:rPr>
          <w:rFonts w:cs="Times New Roman"/>
          <w:szCs w:val="24"/>
        </w:rPr>
        <w:t>(</w:t>
      </w:r>
      <w:r w:rsidR="00AC7E15" w:rsidRPr="003B25A4">
        <w:rPr>
          <w:rFonts w:cs="Times New Roman"/>
          <w:szCs w:val="24"/>
        </w:rPr>
        <w:t xml:space="preserve">information, motivation, grades, provision exemption, </w:t>
      </w:r>
      <w:r w:rsidR="003E3D6F" w:rsidRPr="003B25A4">
        <w:rPr>
          <w:rFonts w:cs="Times New Roman"/>
          <w:szCs w:val="24"/>
        </w:rPr>
        <w:t>number of mother tongues</w:t>
      </w:r>
      <w:r w:rsidR="00B34877">
        <w:rPr>
          <w:rFonts w:cs="Times New Roman"/>
          <w:szCs w:val="24"/>
        </w:rPr>
        <w:t xml:space="preserve"> spoken</w:t>
      </w:r>
      <w:r w:rsidR="003E3D6F" w:rsidRPr="003B25A4">
        <w:rPr>
          <w:rFonts w:cs="Times New Roman"/>
          <w:szCs w:val="24"/>
        </w:rPr>
        <w:t xml:space="preserve"> in schools, language </w:t>
      </w:r>
      <w:r w:rsidR="00B34877">
        <w:rPr>
          <w:rFonts w:cs="Times New Roman"/>
          <w:szCs w:val="24"/>
        </w:rPr>
        <w:t xml:space="preserve">spoken </w:t>
      </w:r>
      <w:r w:rsidR="003E3D6F" w:rsidRPr="003B25A4">
        <w:rPr>
          <w:rFonts w:cs="Times New Roman"/>
          <w:szCs w:val="24"/>
        </w:rPr>
        <w:t>at home, cultural capital, parental education and class level</w:t>
      </w:r>
      <w:r w:rsidR="00F3646E">
        <w:rPr>
          <w:rFonts w:cs="Times New Roman"/>
          <w:szCs w:val="24"/>
        </w:rPr>
        <w:t>)</w:t>
      </w:r>
      <w:r w:rsidR="003E3D6F" w:rsidRPr="003B25A4">
        <w:rPr>
          <w:rFonts w:cs="Times New Roman"/>
          <w:szCs w:val="24"/>
        </w:rPr>
        <w:t xml:space="preserve"> correlate bivariate. </w:t>
      </w:r>
      <w:r w:rsidR="00F32C4A" w:rsidRPr="003B25A4">
        <w:rPr>
          <w:rFonts w:cs="Times New Roman"/>
          <w:szCs w:val="24"/>
        </w:rPr>
        <w:t>Only three variables are significant in the regressions</w:t>
      </w:r>
      <w:r w:rsidR="00B34877">
        <w:rPr>
          <w:rFonts w:cs="Times New Roman"/>
          <w:szCs w:val="24"/>
        </w:rPr>
        <w:t>:</w:t>
      </w:r>
      <w:r w:rsidR="00F32C4A" w:rsidRPr="003B25A4">
        <w:rPr>
          <w:rFonts w:cs="Times New Roman"/>
          <w:szCs w:val="24"/>
        </w:rPr>
        <w:t xml:space="preserve"> </w:t>
      </w:r>
      <w:r w:rsidR="00B34877">
        <w:rPr>
          <w:rFonts w:cs="Times New Roman"/>
          <w:szCs w:val="24"/>
        </w:rPr>
        <w:t>i</w:t>
      </w:r>
      <w:r w:rsidR="00F32C4A" w:rsidRPr="003B25A4">
        <w:rPr>
          <w:rFonts w:cs="Times New Roman"/>
          <w:szCs w:val="24"/>
        </w:rPr>
        <w:t>nformation, gender and language</w:t>
      </w:r>
      <w:r w:rsidR="00B34877">
        <w:rPr>
          <w:rFonts w:cs="Times New Roman"/>
          <w:szCs w:val="24"/>
        </w:rPr>
        <w:t xml:space="preserve"> spoken at</w:t>
      </w:r>
      <w:r w:rsidR="00F32C4A" w:rsidRPr="003B25A4">
        <w:rPr>
          <w:rFonts w:cs="Times New Roman"/>
          <w:szCs w:val="24"/>
        </w:rPr>
        <w:t xml:space="preserve"> home.</w:t>
      </w:r>
      <w:r w:rsidR="00DF3FD5" w:rsidRPr="003B25A4">
        <w:rPr>
          <w:rFonts w:cs="Times New Roman"/>
          <w:szCs w:val="24"/>
        </w:rPr>
        <w:t xml:space="preserve"> The explained variance is </w:t>
      </w:r>
      <w:r w:rsidR="00A06DF7" w:rsidRPr="003B25A4">
        <w:rPr>
          <w:rFonts w:cs="Times New Roman"/>
          <w:szCs w:val="24"/>
        </w:rPr>
        <w:t>15%</w:t>
      </w:r>
      <w:r w:rsidR="00C107B5" w:rsidRPr="003B25A4">
        <w:rPr>
          <w:rFonts w:cs="Times New Roman"/>
          <w:szCs w:val="24"/>
        </w:rPr>
        <w:t>, which is moderate</w:t>
      </w:r>
      <w:r w:rsidR="00A06DF7" w:rsidRPr="003B25A4">
        <w:rPr>
          <w:rFonts w:cs="Times New Roman"/>
          <w:szCs w:val="24"/>
        </w:rPr>
        <w:t xml:space="preserve">. </w:t>
      </w:r>
      <w:r w:rsidR="00EC1637" w:rsidRPr="003B25A4">
        <w:rPr>
          <w:rFonts w:cs="Times New Roman"/>
          <w:szCs w:val="24"/>
        </w:rPr>
        <w:t>Also</w:t>
      </w:r>
      <w:r w:rsidR="00B34877">
        <w:rPr>
          <w:rFonts w:cs="Times New Roman"/>
          <w:szCs w:val="24"/>
        </w:rPr>
        <w:t>,</w:t>
      </w:r>
      <w:r w:rsidR="00EC1637" w:rsidRPr="003B25A4">
        <w:rPr>
          <w:rFonts w:cs="Times New Roman"/>
          <w:szCs w:val="24"/>
        </w:rPr>
        <w:t xml:space="preserve"> for accept</w:t>
      </w:r>
      <w:r w:rsidR="00F3646E">
        <w:rPr>
          <w:rFonts w:cs="Times New Roman"/>
          <w:szCs w:val="24"/>
        </w:rPr>
        <w:t>ance</w:t>
      </w:r>
      <w:r w:rsidR="00EC1637" w:rsidRPr="003B25A4">
        <w:rPr>
          <w:rFonts w:cs="Times New Roman"/>
          <w:szCs w:val="24"/>
        </w:rPr>
        <w:t xml:space="preserve"> of difference</w:t>
      </w:r>
      <w:r w:rsidR="00F3646E">
        <w:rPr>
          <w:rFonts w:cs="Times New Roman"/>
          <w:szCs w:val="24"/>
        </w:rPr>
        <w:t>,</w:t>
      </w:r>
      <w:r w:rsidR="00EC1637" w:rsidRPr="003B25A4">
        <w:rPr>
          <w:rFonts w:cs="Times New Roman"/>
          <w:szCs w:val="24"/>
        </w:rPr>
        <w:t xml:space="preserve"> ten variables </w:t>
      </w:r>
      <w:r w:rsidR="00F3646E">
        <w:rPr>
          <w:rFonts w:cs="Times New Roman"/>
          <w:szCs w:val="24"/>
        </w:rPr>
        <w:t>(</w:t>
      </w:r>
      <w:r w:rsidR="00EC1637" w:rsidRPr="003B25A4">
        <w:rPr>
          <w:rFonts w:cs="Times New Roman"/>
          <w:szCs w:val="24"/>
        </w:rPr>
        <w:t xml:space="preserve">information, motivation, grades, gender, participation, wellbeing in school, adapted </w:t>
      </w:r>
      <w:r w:rsidR="00EC1637" w:rsidRPr="003B25A4">
        <w:rPr>
          <w:rFonts w:cs="Times New Roman"/>
          <w:szCs w:val="24"/>
        </w:rPr>
        <w:lastRenderedPageBreak/>
        <w:t>teaching, number of mother tongues, parental education and class level</w:t>
      </w:r>
      <w:r w:rsidR="00F3646E">
        <w:rPr>
          <w:rFonts w:cs="Times New Roman"/>
          <w:szCs w:val="24"/>
        </w:rPr>
        <w:t>)</w:t>
      </w:r>
      <w:r w:rsidR="00EC1637" w:rsidRPr="003B25A4">
        <w:rPr>
          <w:rFonts w:cs="Times New Roman"/>
          <w:szCs w:val="24"/>
        </w:rPr>
        <w:t xml:space="preserve"> correlate moderately. Only three variables contribute in the regressions</w:t>
      </w:r>
      <w:r w:rsidR="009915F8">
        <w:rPr>
          <w:rFonts w:cs="Times New Roman"/>
          <w:szCs w:val="24"/>
        </w:rPr>
        <w:t>:</w:t>
      </w:r>
      <w:r w:rsidR="00EC1637" w:rsidRPr="003B25A4">
        <w:rPr>
          <w:rFonts w:cs="Times New Roman"/>
          <w:szCs w:val="24"/>
        </w:rPr>
        <w:t xml:space="preserve"> information, gender and class level.</w:t>
      </w:r>
      <w:r w:rsidR="00377F80" w:rsidRPr="003B25A4">
        <w:rPr>
          <w:rFonts w:cs="Times New Roman"/>
          <w:szCs w:val="24"/>
        </w:rPr>
        <w:t xml:space="preserve"> </w:t>
      </w:r>
      <w:r w:rsidR="00A06DF7" w:rsidRPr="003B25A4">
        <w:rPr>
          <w:rFonts w:cs="Times New Roman"/>
          <w:szCs w:val="24"/>
        </w:rPr>
        <w:t>The explaine</w:t>
      </w:r>
      <w:r w:rsidR="00C107B5" w:rsidRPr="003B25A4">
        <w:rPr>
          <w:rFonts w:cs="Times New Roman"/>
          <w:szCs w:val="24"/>
        </w:rPr>
        <w:t>d</w:t>
      </w:r>
      <w:r w:rsidR="00A06DF7" w:rsidRPr="003B25A4">
        <w:rPr>
          <w:rFonts w:cs="Times New Roman"/>
          <w:szCs w:val="24"/>
        </w:rPr>
        <w:t xml:space="preserve"> variance is 6%</w:t>
      </w:r>
      <w:r w:rsidR="009915F8">
        <w:rPr>
          <w:rFonts w:cs="Times New Roman"/>
          <w:szCs w:val="24"/>
        </w:rPr>
        <w:t>,</w:t>
      </w:r>
      <w:r w:rsidR="00A06DF7" w:rsidRPr="003B25A4">
        <w:rPr>
          <w:rFonts w:cs="Times New Roman"/>
          <w:szCs w:val="24"/>
        </w:rPr>
        <w:t xml:space="preserve"> which is low. </w:t>
      </w:r>
      <w:r w:rsidR="00612370" w:rsidRPr="003B25A4">
        <w:rPr>
          <w:rFonts w:cs="Times New Roman"/>
          <w:szCs w:val="24"/>
        </w:rPr>
        <w:t>For</w:t>
      </w:r>
      <w:r w:rsidR="005F58C1" w:rsidRPr="003B25A4">
        <w:rPr>
          <w:rFonts w:cs="Times New Roman"/>
          <w:szCs w:val="24"/>
        </w:rPr>
        <w:t xml:space="preserve"> perspective</w:t>
      </w:r>
      <w:r w:rsidR="00612370" w:rsidRPr="003B25A4">
        <w:rPr>
          <w:rFonts w:cs="Times New Roman"/>
          <w:szCs w:val="24"/>
        </w:rPr>
        <w:t>-</w:t>
      </w:r>
      <w:r w:rsidR="005F58C1" w:rsidRPr="003B25A4">
        <w:rPr>
          <w:rFonts w:cs="Times New Roman"/>
          <w:szCs w:val="24"/>
        </w:rPr>
        <w:t>taking</w:t>
      </w:r>
      <w:r w:rsidR="009915F8">
        <w:rPr>
          <w:rFonts w:cs="Times New Roman"/>
          <w:szCs w:val="24"/>
        </w:rPr>
        <w:t>,</w:t>
      </w:r>
      <w:r w:rsidR="005F58C1" w:rsidRPr="003B25A4">
        <w:rPr>
          <w:rFonts w:cs="Times New Roman"/>
          <w:szCs w:val="24"/>
        </w:rPr>
        <w:t xml:space="preserve"> two items </w:t>
      </w:r>
      <w:r w:rsidR="009915F8">
        <w:rPr>
          <w:rFonts w:cs="Times New Roman"/>
          <w:szCs w:val="24"/>
        </w:rPr>
        <w:t>(</w:t>
      </w:r>
      <w:r w:rsidR="005F58C1" w:rsidRPr="003B25A4">
        <w:rPr>
          <w:rFonts w:cs="Times New Roman"/>
          <w:szCs w:val="24"/>
        </w:rPr>
        <w:t>D9 and D10</w:t>
      </w:r>
      <w:r w:rsidR="009915F8">
        <w:rPr>
          <w:rFonts w:cs="Times New Roman"/>
          <w:szCs w:val="24"/>
        </w:rPr>
        <w:t>)</w:t>
      </w:r>
      <w:r w:rsidR="005F58C1" w:rsidRPr="003B25A4">
        <w:rPr>
          <w:rFonts w:cs="Times New Roman"/>
          <w:szCs w:val="24"/>
        </w:rPr>
        <w:t xml:space="preserve"> </w:t>
      </w:r>
      <w:r w:rsidR="00612370" w:rsidRPr="003B25A4">
        <w:rPr>
          <w:rFonts w:cs="Times New Roman"/>
          <w:szCs w:val="24"/>
        </w:rPr>
        <w:t xml:space="preserve">exhibit </w:t>
      </w:r>
      <w:r w:rsidR="005F58C1" w:rsidRPr="003B25A4">
        <w:rPr>
          <w:rFonts w:cs="Times New Roman"/>
          <w:szCs w:val="24"/>
        </w:rPr>
        <w:t>very low inter</w:t>
      </w:r>
      <w:r w:rsidR="00B7369B" w:rsidRPr="003B25A4">
        <w:rPr>
          <w:rFonts w:cs="Times New Roman"/>
          <w:szCs w:val="24"/>
        </w:rPr>
        <w:t>-</w:t>
      </w:r>
      <w:r w:rsidR="005F58C1" w:rsidRPr="003B25A4">
        <w:rPr>
          <w:rFonts w:cs="Times New Roman"/>
          <w:szCs w:val="24"/>
        </w:rPr>
        <w:t>correlation</w:t>
      </w:r>
      <w:r w:rsidR="00612370" w:rsidRPr="003B25A4">
        <w:rPr>
          <w:rFonts w:cs="Times New Roman"/>
          <w:szCs w:val="24"/>
        </w:rPr>
        <w:t>s</w:t>
      </w:r>
      <w:r w:rsidR="005F58C1" w:rsidRPr="003B25A4">
        <w:rPr>
          <w:rFonts w:cs="Times New Roman"/>
          <w:szCs w:val="24"/>
        </w:rPr>
        <w:t xml:space="preserve"> (r</w:t>
      </w:r>
      <w:r w:rsidR="00612370" w:rsidRPr="003B25A4">
        <w:rPr>
          <w:rFonts w:cs="Times New Roman"/>
          <w:szCs w:val="24"/>
        </w:rPr>
        <w:t xml:space="preserve"> </w:t>
      </w:r>
      <w:r w:rsidR="00B7369B" w:rsidRPr="003B25A4">
        <w:rPr>
          <w:rFonts w:cs="Times New Roman"/>
          <w:szCs w:val="24"/>
        </w:rPr>
        <w:t>=</w:t>
      </w:r>
      <w:r w:rsidR="00612370" w:rsidRPr="003B25A4">
        <w:rPr>
          <w:rFonts w:cs="Times New Roman"/>
          <w:szCs w:val="24"/>
        </w:rPr>
        <w:t xml:space="preserve"> </w:t>
      </w:r>
      <w:r w:rsidR="00B7369B" w:rsidRPr="003B25A4">
        <w:rPr>
          <w:rFonts w:cs="Times New Roman"/>
          <w:szCs w:val="24"/>
        </w:rPr>
        <w:t>.22)</w:t>
      </w:r>
      <w:r w:rsidR="00612370" w:rsidRPr="003B25A4">
        <w:rPr>
          <w:rFonts w:cs="Times New Roman"/>
          <w:szCs w:val="24"/>
        </w:rPr>
        <w:t xml:space="preserve">, meaning that they can be analysed as </w:t>
      </w:r>
      <w:r w:rsidR="00B7369B" w:rsidRPr="003B25A4">
        <w:rPr>
          <w:rFonts w:cs="Times New Roman"/>
          <w:szCs w:val="24"/>
        </w:rPr>
        <w:t>two single</w:t>
      </w:r>
      <w:r w:rsidR="00612370" w:rsidRPr="003B25A4">
        <w:rPr>
          <w:rFonts w:cs="Times New Roman"/>
          <w:szCs w:val="24"/>
        </w:rPr>
        <w:t xml:space="preserve"> </w:t>
      </w:r>
      <w:r w:rsidR="00B7369B" w:rsidRPr="003B25A4">
        <w:rPr>
          <w:rFonts w:cs="Times New Roman"/>
          <w:szCs w:val="24"/>
        </w:rPr>
        <w:t>item</w:t>
      </w:r>
      <w:r w:rsidR="00612370" w:rsidRPr="003B25A4">
        <w:rPr>
          <w:rFonts w:cs="Times New Roman"/>
          <w:szCs w:val="24"/>
        </w:rPr>
        <w:t>s:</w:t>
      </w:r>
      <w:r w:rsidR="00B7369B" w:rsidRPr="003B25A4">
        <w:rPr>
          <w:rFonts w:cs="Times New Roman"/>
          <w:szCs w:val="24"/>
        </w:rPr>
        <w:t xml:space="preserve"> one more general (D9</w:t>
      </w:r>
      <w:r w:rsidR="00C107B5" w:rsidRPr="003B25A4">
        <w:rPr>
          <w:rFonts w:cs="Times New Roman"/>
          <w:szCs w:val="24"/>
        </w:rPr>
        <w:t>-PT1</w:t>
      </w:r>
      <w:r w:rsidR="00B7369B" w:rsidRPr="003B25A4">
        <w:rPr>
          <w:rFonts w:cs="Times New Roman"/>
          <w:szCs w:val="24"/>
        </w:rPr>
        <w:t>) and one more specific</w:t>
      </w:r>
      <w:r w:rsidR="00612370" w:rsidRPr="003B25A4">
        <w:rPr>
          <w:rFonts w:cs="Times New Roman"/>
          <w:szCs w:val="24"/>
        </w:rPr>
        <w:t xml:space="preserve">, </w:t>
      </w:r>
      <w:r w:rsidR="00B7369B" w:rsidRPr="003B25A4">
        <w:rPr>
          <w:rFonts w:cs="Times New Roman"/>
          <w:szCs w:val="24"/>
        </w:rPr>
        <w:t>related to religion and language (D10</w:t>
      </w:r>
      <w:r w:rsidR="00C107B5" w:rsidRPr="003B25A4">
        <w:rPr>
          <w:rFonts w:cs="Times New Roman"/>
          <w:szCs w:val="24"/>
        </w:rPr>
        <w:t>-PT2</w:t>
      </w:r>
      <w:r w:rsidR="00B7369B" w:rsidRPr="003B25A4">
        <w:rPr>
          <w:rFonts w:cs="Times New Roman"/>
          <w:szCs w:val="24"/>
        </w:rPr>
        <w:t xml:space="preserve">). </w:t>
      </w:r>
      <w:r w:rsidR="00377F80" w:rsidRPr="003B25A4">
        <w:rPr>
          <w:rFonts w:cs="Times New Roman"/>
          <w:szCs w:val="24"/>
        </w:rPr>
        <w:t>As for PT1</w:t>
      </w:r>
      <w:r w:rsidR="009915F8">
        <w:rPr>
          <w:rFonts w:cs="Times New Roman"/>
          <w:szCs w:val="24"/>
        </w:rPr>
        <w:t>,</w:t>
      </w:r>
      <w:r w:rsidR="00377F80" w:rsidRPr="003B25A4">
        <w:rPr>
          <w:rFonts w:cs="Times New Roman"/>
          <w:szCs w:val="24"/>
        </w:rPr>
        <w:t xml:space="preserve"> t</w:t>
      </w:r>
      <w:r w:rsidR="00DF3FD5" w:rsidRPr="003B25A4">
        <w:rPr>
          <w:rFonts w:cs="Times New Roman"/>
          <w:szCs w:val="24"/>
        </w:rPr>
        <w:t>h</w:t>
      </w:r>
      <w:r w:rsidR="00377F80" w:rsidRPr="003B25A4">
        <w:rPr>
          <w:rFonts w:cs="Times New Roman"/>
          <w:szCs w:val="24"/>
        </w:rPr>
        <w:t>ree variables display moderate correlations</w:t>
      </w:r>
      <w:r w:rsidR="00DF3FD5" w:rsidRPr="003B25A4">
        <w:rPr>
          <w:rFonts w:cs="Times New Roman"/>
          <w:szCs w:val="24"/>
        </w:rPr>
        <w:t xml:space="preserve"> with</w:t>
      </w:r>
      <w:r w:rsidR="00377F80" w:rsidRPr="003B25A4">
        <w:rPr>
          <w:rFonts w:cs="Times New Roman"/>
          <w:szCs w:val="24"/>
        </w:rPr>
        <w:t xml:space="preserve"> provision adaptation, language at home, and class level</w:t>
      </w:r>
      <w:r w:rsidR="00DF3FD5" w:rsidRPr="003B25A4">
        <w:rPr>
          <w:rFonts w:cs="Times New Roman"/>
          <w:szCs w:val="24"/>
        </w:rPr>
        <w:t xml:space="preserve">. The same variables display moderate contributions in the regressions. </w:t>
      </w:r>
      <w:r w:rsidR="00377F80" w:rsidRPr="003B25A4">
        <w:rPr>
          <w:rFonts w:cs="Times New Roman"/>
          <w:szCs w:val="24"/>
        </w:rPr>
        <w:t xml:space="preserve"> </w:t>
      </w:r>
      <w:r w:rsidR="00A06DF7" w:rsidRPr="003B25A4">
        <w:rPr>
          <w:rFonts w:cs="Times New Roman"/>
          <w:szCs w:val="24"/>
        </w:rPr>
        <w:t xml:space="preserve">The explained variance is only 4%.  </w:t>
      </w:r>
      <w:r w:rsidR="009915F8">
        <w:rPr>
          <w:rFonts w:cs="Times New Roman"/>
          <w:szCs w:val="24"/>
        </w:rPr>
        <w:t>F</w:t>
      </w:r>
      <w:r w:rsidR="00A06DF7" w:rsidRPr="003B25A4">
        <w:rPr>
          <w:rFonts w:cs="Times New Roman"/>
          <w:szCs w:val="24"/>
        </w:rPr>
        <w:t>or PT2 motivation, language</w:t>
      </w:r>
      <w:r w:rsidR="001C5B13">
        <w:rPr>
          <w:rFonts w:cs="Times New Roman"/>
          <w:szCs w:val="24"/>
        </w:rPr>
        <w:t xml:space="preserve"> spoken</w:t>
      </w:r>
      <w:r w:rsidR="00A06DF7" w:rsidRPr="003B25A4">
        <w:rPr>
          <w:rFonts w:cs="Times New Roman"/>
          <w:szCs w:val="24"/>
        </w:rPr>
        <w:t xml:space="preserve"> at home and </w:t>
      </w:r>
      <w:r w:rsidR="00CC5908" w:rsidRPr="003B25A4">
        <w:rPr>
          <w:rFonts w:cs="Times New Roman"/>
          <w:szCs w:val="24"/>
        </w:rPr>
        <w:t>parental education are significant. The explained variance is 25%, much due to the</w:t>
      </w:r>
      <w:r w:rsidR="00C107B5" w:rsidRPr="003B25A4">
        <w:rPr>
          <w:rFonts w:cs="Times New Roman"/>
          <w:szCs w:val="24"/>
        </w:rPr>
        <w:t xml:space="preserve"> contribution</w:t>
      </w:r>
      <w:r w:rsidR="00CC5908" w:rsidRPr="003B25A4">
        <w:rPr>
          <w:rFonts w:cs="Times New Roman"/>
          <w:szCs w:val="24"/>
        </w:rPr>
        <w:t xml:space="preserve"> β= .43 for the variable </w:t>
      </w:r>
      <w:r w:rsidR="00C107B5" w:rsidRPr="003B25A4">
        <w:rPr>
          <w:rFonts w:cs="Times New Roman"/>
          <w:szCs w:val="24"/>
        </w:rPr>
        <w:t>‘</w:t>
      </w:r>
      <w:r w:rsidR="00CC5908" w:rsidRPr="003B25A4">
        <w:rPr>
          <w:rFonts w:cs="Times New Roman"/>
          <w:szCs w:val="24"/>
        </w:rPr>
        <w:t xml:space="preserve">language </w:t>
      </w:r>
      <w:r w:rsidR="001C5B13">
        <w:rPr>
          <w:rFonts w:cs="Times New Roman"/>
          <w:szCs w:val="24"/>
        </w:rPr>
        <w:t xml:space="preserve">spoken </w:t>
      </w:r>
      <w:r w:rsidR="00CC5908" w:rsidRPr="003B25A4">
        <w:rPr>
          <w:rFonts w:cs="Times New Roman"/>
          <w:szCs w:val="24"/>
        </w:rPr>
        <w:t>at home</w:t>
      </w:r>
      <w:r w:rsidR="00C107B5" w:rsidRPr="003B25A4">
        <w:rPr>
          <w:rFonts w:cs="Times New Roman"/>
          <w:szCs w:val="24"/>
        </w:rPr>
        <w:t>’</w:t>
      </w:r>
      <w:r w:rsidR="00CC5908" w:rsidRPr="003B25A4">
        <w:rPr>
          <w:rFonts w:cs="Times New Roman"/>
          <w:szCs w:val="24"/>
        </w:rPr>
        <w:t>. A</w:t>
      </w:r>
      <w:r w:rsidR="001F0AAE" w:rsidRPr="003B25A4">
        <w:rPr>
          <w:rFonts w:cs="Times New Roman"/>
          <w:szCs w:val="24"/>
        </w:rPr>
        <w:t>dapted teaching, teacher sup</w:t>
      </w:r>
      <w:r w:rsidR="00DC4608" w:rsidRPr="003B25A4">
        <w:rPr>
          <w:rFonts w:cs="Times New Roman"/>
          <w:szCs w:val="24"/>
        </w:rPr>
        <w:t>port and wellbeing in school are</w:t>
      </w:r>
      <w:r w:rsidR="001F0AAE" w:rsidRPr="003B25A4">
        <w:rPr>
          <w:rFonts w:cs="Times New Roman"/>
          <w:szCs w:val="24"/>
        </w:rPr>
        <w:t xml:space="preserve"> negatively correlated </w:t>
      </w:r>
      <w:r w:rsidR="00803210" w:rsidRPr="003B25A4">
        <w:rPr>
          <w:rFonts w:cs="Times New Roman"/>
          <w:szCs w:val="24"/>
        </w:rPr>
        <w:t xml:space="preserve">with </w:t>
      </w:r>
      <w:r w:rsidR="00612370" w:rsidRPr="003B25A4">
        <w:rPr>
          <w:rFonts w:cs="Times New Roman"/>
          <w:szCs w:val="24"/>
        </w:rPr>
        <w:t xml:space="preserve">recognition of </w:t>
      </w:r>
      <w:r w:rsidR="00803210" w:rsidRPr="003B25A4">
        <w:rPr>
          <w:rFonts w:cs="Times New Roman"/>
          <w:szCs w:val="24"/>
        </w:rPr>
        <w:t>diverse perspectives</w:t>
      </w:r>
      <w:r w:rsidR="001F0AAE" w:rsidRPr="003B25A4">
        <w:rPr>
          <w:rFonts w:cs="Times New Roman"/>
          <w:szCs w:val="24"/>
        </w:rPr>
        <w:t>. Our interpre</w:t>
      </w:r>
      <w:r w:rsidR="00071922" w:rsidRPr="003B25A4">
        <w:rPr>
          <w:rFonts w:cs="Times New Roman"/>
          <w:szCs w:val="24"/>
        </w:rPr>
        <w:t xml:space="preserve">tation of this is that </w:t>
      </w:r>
      <w:r w:rsidR="001F0AAE" w:rsidRPr="003B25A4">
        <w:rPr>
          <w:rFonts w:cs="Times New Roman"/>
          <w:szCs w:val="24"/>
        </w:rPr>
        <w:t xml:space="preserve">challenging </w:t>
      </w:r>
      <w:r w:rsidR="00B84687" w:rsidRPr="003B25A4">
        <w:rPr>
          <w:rFonts w:cs="Times New Roman"/>
          <w:szCs w:val="24"/>
        </w:rPr>
        <w:t>experiences</w:t>
      </w:r>
      <w:r w:rsidR="00071922" w:rsidRPr="003B25A4">
        <w:rPr>
          <w:rFonts w:cs="Times New Roman"/>
          <w:szCs w:val="24"/>
        </w:rPr>
        <w:t xml:space="preserve"> take energy, attention and possibly interest</w:t>
      </w:r>
      <w:r w:rsidR="009915F8">
        <w:rPr>
          <w:rFonts w:cs="Times New Roman"/>
          <w:szCs w:val="24"/>
        </w:rPr>
        <w:t>,</w:t>
      </w:r>
      <w:r w:rsidR="00071922" w:rsidRPr="003B25A4">
        <w:rPr>
          <w:rFonts w:cs="Times New Roman"/>
          <w:szCs w:val="24"/>
        </w:rPr>
        <w:t xml:space="preserve"> which is needed in order to </w:t>
      </w:r>
      <w:r w:rsidR="00DC4608" w:rsidRPr="003B25A4">
        <w:rPr>
          <w:rFonts w:cs="Times New Roman"/>
          <w:szCs w:val="24"/>
        </w:rPr>
        <w:t xml:space="preserve">empathise with </w:t>
      </w:r>
      <w:r w:rsidR="00071922" w:rsidRPr="003B25A4">
        <w:rPr>
          <w:rFonts w:cs="Times New Roman"/>
          <w:szCs w:val="24"/>
        </w:rPr>
        <w:t>cultural differences and generally</w:t>
      </w:r>
      <w:r w:rsidR="009915F8">
        <w:rPr>
          <w:rFonts w:cs="Times New Roman"/>
          <w:szCs w:val="24"/>
        </w:rPr>
        <w:t xml:space="preserve">, with </w:t>
      </w:r>
      <w:r w:rsidR="00B84687" w:rsidRPr="003B25A4">
        <w:rPr>
          <w:rFonts w:cs="Times New Roman"/>
          <w:szCs w:val="24"/>
        </w:rPr>
        <w:t>other</w:t>
      </w:r>
      <w:r w:rsidR="00DC4608" w:rsidRPr="003B25A4">
        <w:rPr>
          <w:rFonts w:cs="Times New Roman"/>
          <w:szCs w:val="24"/>
        </w:rPr>
        <w:t>s</w:t>
      </w:r>
      <w:r w:rsidR="00290D41" w:rsidRPr="003B25A4">
        <w:rPr>
          <w:rFonts w:cs="Times New Roman"/>
          <w:szCs w:val="24"/>
        </w:rPr>
        <w:t>’</w:t>
      </w:r>
      <w:r w:rsidR="00DC4608" w:rsidRPr="003B25A4">
        <w:rPr>
          <w:rFonts w:cs="Times New Roman"/>
          <w:szCs w:val="24"/>
        </w:rPr>
        <w:t xml:space="preserve"> experiences</w:t>
      </w:r>
      <w:r w:rsidR="00B84687" w:rsidRPr="003B25A4">
        <w:rPr>
          <w:rFonts w:cs="Times New Roman"/>
          <w:szCs w:val="24"/>
        </w:rPr>
        <w:t xml:space="preserve">. </w:t>
      </w:r>
    </w:p>
    <w:p w14:paraId="319A2F84" w14:textId="0FC8D9B5" w:rsidR="0084732C" w:rsidRPr="003B25A4" w:rsidRDefault="0084732C" w:rsidP="001C084B">
      <w:pPr>
        <w:rPr>
          <w:rFonts w:cs="Times New Roman"/>
          <w:szCs w:val="24"/>
        </w:rPr>
      </w:pPr>
      <w:r w:rsidRPr="003B25A4">
        <w:rPr>
          <w:rFonts w:cs="Times New Roman"/>
          <w:szCs w:val="24"/>
        </w:rPr>
        <w:t>Loo</w:t>
      </w:r>
      <w:r w:rsidR="008279AF" w:rsidRPr="003B25A4">
        <w:rPr>
          <w:rFonts w:cs="Times New Roman"/>
          <w:szCs w:val="24"/>
        </w:rPr>
        <w:t>k</w:t>
      </w:r>
      <w:r w:rsidRPr="003B25A4">
        <w:rPr>
          <w:rFonts w:cs="Times New Roman"/>
          <w:szCs w:val="24"/>
        </w:rPr>
        <w:t xml:space="preserve">ing briefly at the three groups of variables, </w:t>
      </w:r>
      <w:r w:rsidR="00071922" w:rsidRPr="003B25A4">
        <w:rPr>
          <w:rFonts w:cs="Times New Roman"/>
          <w:szCs w:val="24"/>
        </w:rPr>
        <w:t>‘</w:t>
      </w:r>
      <w:r w:rsidRPr="003B25A4">
        <w:rPr>
          <w:rFonts w:cs="Times New Roman"/>
          <w:szCs w:val="24"/>
        </w:rPr>
        <w:t>individual</w:t>
      </w:r>
      <w:r w:rsidR="00071922" w:rsidRPr="003B25A4">
        <w:rPr>
          <w:rFonts w:cs="Times New Roman"/>
          <w:szCs w:val="24"/>
        </w:rPr>
        <w:t>’,</w:t>
      </w:r>
      <w:r w:rsidRPr="003B25A4">
        <w:rPr>
          <w:rFonts w:cs="Times New Roman"/>
          <w:szCs w:val="24"/>
        </w:rPr>
        <w:t xml:space="preserve"> </w:t>
      </w:r>
      <w:r w:rsidR="00071922" w:rsidRPr="003B25A4">
        <w:rPr>
          <w:rFonts w:cs="Times New Roman"/>
          <w:szCs w:val="24"/>
        </w:rPr>
        <w:t>‘</w:t>
      </w:r>
      <w:r w:rsidRPr="003B25A4">
        <w:rPr>
          <w:rFonts w:cs="Times New Roman"/>
          <w:szCs w:val="24"/>
        </w:rPr>
        <w:t>school context</w:t>
      </w:r>
      <w:r w:rsidR="00071922" w:rsidRPr="003B25A4">
        <w:rPr>
          <w:rFonts w:cs="Times New Roman"/>
          <w:szCs w:val="24"/>
        </w:rPr>
        <w:t>’</w:t>
      </w:r>
      <w:r w:rsidRPr="003B25A4">
        <w:rPr>
          <w:rFonts w:cs="Times New Roman"/>
          <w:szCs w:val="24"/>
        </w:rPr>
        <w:t xml:space="preserve"> and </w:t>
      </w:r>
      <w:r w:rsidR="00071922" w:rsidRPr="003B25A4">
        <w:rPr>
          <w:rFonts w:cs="Times New Roman"/>
          <w:szCs w:val="24"/>
        </w:rPr>
        <w:t>‘</w:t>
      </w:r>
      <w:r w:rsidRPr="003B25A4">
        <w:rPr>
          <w:rFonts w:cs="Times New Roman"/>
          <w:szCs w:val="24"/>
        </w:rPr>
        <w:t>background variables</w:t>
      </w:r>
      <w:r w:rsidR="00071922" w:rsidRPr="003B25A4">
        <w:rPr>
          <w:rFonts w:cs="Times New Roman"/>
          <w:szCs w:val="24"/>
        </w:rPr>
        <w:t>’</w:t>
      </w:r>
      <w:r w:rsidR="009915F8">
        <w:rPr>
          <w:rFonts w:cs="Times New Roman"/>
          <w:szCs w:val="24"/>
        </w:rPr>
        <w:t>,</w:t>
      </w:r>
      <w:r w:rsidRPr="003B25A4">
        <w:rPr>
          <w:rFonts w:cs="Times New Roman"/>
          <w:szCs w:val="24"/>
        </w:rPr>
        <w:t xml:space="preserve"> there are some differences. First</w:t>
      </w:r>
      <w:r w:rsidR="009915F8">
        <w:rPr>
          <w:rFonts w:cs="Times New Roman"/>
          <w:szCs w:val="24"/>
        </w:rPr>
        <w:t>,</w:t>
      </w:r>
      <w:r w:rsidRPr="003B25A4">
        <w:rPr>
          <w:rFonts w:cs="Times New Roman"/>
          <w:szCs w:val="24"/>
        </w:rPr>
        <w:t xml:space="preserve"> the individual </w:t>
      </w:r>
      <w:r w:rsidR="00404165" w:rsidRPr="003B25A4">
        <w:rPr>
          <w:rFonts w:cs="Times New Roman"/>
          <w:szCs w:val="24"/>
        </w:rPr>
        <w:t>variables, information, motivation and particularly</w:t>
      </w:r>
      <w:r w:rsidR="009915F8">
        <w:rPr>
          <w:rFonts w:cs="Times New Roman"/>
          <w:szCs w:val="24"/>
        </w:rPr>
        <w:t>,</w:t>
      </w:r>
      <w:r w:rsidR="00404165" w:rsidRPr="003B25A4">
        <w:rPr>
          <w:rFonts w:cs="Times New Roman"/>
          <w:szCs w:val="24"/>
        </w:rPr>
        <w:t xml:space="preserve"> gender </w:t>
      </w:r>
      <w:r w:rsidRPr="003B25A4">
        <w:rPr>
          <w:rFonts w:cs="Times New Roman"/>
          <w:szCs w:val="24"/>
        </w:rPr>
        <w:t xml:space="preserve">tend to display stronger contributions </w:t>
      </w:r>
      <w:r w:rsidR="00071922" w:rsidRPr="003B25A4">
        <w:rPr>
          <w:rFonts w:cs="Times New Roman"/>
          <w:szCs w:val="24"/>
        </w:rPr>
        <w:t xml:space="preserve">to intercultural empathy </w:t>
      </w:r>
      <w:r w:rsidRPr="003B25A4">
        <w:rPr>
          <w:rFonts w:cs="Times New Roman"/>
          <w:szCs w:val="24"/>
        </w:rPr>
        <w:t xml:space="preserve">than </w:t>
      </w:r>
      <w:r w:rsidR="00071922" w:rsidRPr="003B25A4">
        <w:rPr>
          <w:rFonts w:cs="Times New Roman"/>
          <w:szCs w:val="24"/>
        </w:rPr>
        <w:t>all</w:t>
      </w:r>
      <w:r w:rsidRPr="003B25A4">
        <w:rPr>
          <w:rFonts w:cs="Times New Roman"/>
          <w:szCs w:val="24"/>
        </w:rPr>
        <w:t xml:space="preserve"> </w:t>
      </w:r>
      <w:r w:rsidR="00071922" w:rsidRPr="003B25A4">
        <w:rPr>
          <w:rFonts w:cs="Times New Roman"/>
          <w:szCs w:val="24"/>
        </w:rPr>
        <w:t>others</w:t>
      </w:r>
      <w:r w:rsidRPr="003B25A4">
        <w:rPr>
          <w:rFonts w:cs="Times New Roman"/>
          <w:szCs w:val="24"/>
        </w:rPr>
        <w:t xml:space="preserve">. </w:t>
      </w:r>
      <w:r w:rsidR="00DA5670" w:rsidRPr="003B25A4">
        <w:rPr>
          <w:rFonts w:cs="Times New Roman"/>
          <w:szCs w:val="24"/>
        </w:rPr>
        <w:t>Among the school context</w:t>
      </w:r>
      <w:r w:rsidR="009915F8">
        <w:rPr>
          <w:rFonts w:cs="Times New Roman"/>
          <w:szCs w:val="24"/>
        </w:rPr>
        <w:t>,</w:t>
      </w:r>
      <w:r w:rsidR="00DA5670" w:rsidRPr="003B25A4">
        <w:rPr>
          <w:rFonts w:cs="Times New Roman"/>
          <w:szCs w:val="24"/>
        </w:rPr>
        <w:t xml:space="preserve"> variables</w:t>
      </w:r>
      <w:r w:rsidR="009915F8">
        <w:rPr>
          <w:rFonts w:cs="Times New Roman"/>
          <w:szCs w:val="24"/>
        </w:rPr>
        <w:t>,</w:t>
      </w:r>
      <w:r w:rsidR="00DA5670" w:rsidRPr="003B25A4">
        <w:rPr>
          <w:rFonts w:cs="Times New Roman"/>
          <w:szCs w:val="24"/>
        </w:rPr>
        <w:t xml:space="preserve"> particularly the HR</w:t>
      </w:r>
      <w:r w:rsidR="00071922" w:rsidRPr="003B25A4">
        <w:rPr>
          <w:rFonts w:cs="Times New Roman"/>
          <w:szCs w:val="24"/>
        </w:rPr>
        <w:t>-</w:t>
      </w:r>
      <w:r w:rsidR="00DA5670" w:rsidRPr="003B25A4">
        <w:rPr>
          <w:rFonts w:cs="Times New Roman"/>
          <w:szCs w:val="24"/>
        </w:rPr>
        <w:t xml:space="preserve">variables </w:t>
      </w:r>
      <w:r w:rsidR="00071922" w:rsidRPr="003B25A4">
        <w:rPr>
          <w:rFonts w:cs="Times New Roman"/>
          <w:szCs w:val="24"/>
        </w:rPr>
        <w:t>‘</w:t>
      </w:r>
      <w:r w:rsidR="00DA5670" w:rsidRPr="003B25A4">
        <w:rPr>
          <w:rFonts w:cs="Times New Roman"/>
          <w:szCs w:val="24"/>
        </w:rPr>
        <w:t>protection and participation</w:t>
      </w:r>
      <w:r w:rsidR="00071922" w:rsidRPr="003B25A4">
        <w:rPr>
          <w:rFonts w:cs="Times New Roman"/>
          <w:szCs w:val="24"/>
        </w:rPr>
        <w:t>’</w:t>
      </w:r>
      <w:r w:rsidR="009915F8">
        <w:rPr>
          <w:rFonts w:cs="Times New Roman"/>
          <w:szCs w:val="24"/>
        </w:rPr>
        <w:t>,</w:t>
      </w:r>
      <w:r w:rsidR="00DA5670" w:rsidRPr="003B25A4">
        <w:rPr>
          <w:rFonts w:cs="Times New Roman"/>
          <w:szCs w:val="24"/>
        </w:rPr>
        <w:t xml:space="preserve"> are the significant contributions. </w:t>
      </w:r>
      <w:r w:rsidR="00EA2F01" w:rsidRPr="003B25A4">
        <w:rPr>
          <w:rFonts w:cs="Times New Roman"/>
          <w:szCs w:val="24"/>
        </w:rPr>
        <w:t>We</w:t>
      </w:r>
      <w:r w:rsidR="009915F8">
        <w:rPr>
          <w:rFonts w:cs="Times New Roman"/>
          <w:szCs w:val="24"/>
        </w:rPr>
        <w:t xml:space="preserve"> would</w:t>
      </w:r>
      <w:r w:rsidR="00EA2F01" w:rsidRPr="003B25A4">
        <w:rPr>
          <w:rFonts w:cs="Times New Roman"/>
          <w:szCs w:val="24"/>
        </w:rPr>
        <w:t xml:space="preserve"> also like to point out here that variables like wellbeing in school and teacher support are not significant in regressions</w:t>
      </w:r>
      <w:r w:rsidR="009915F8">
        <w:rPr>
          <w:rFonts w:cs="Times New Roman"/>
          <w:szCs w:val="24"/>
        </w:rPr>
        <w:t>,</w:t>
      </w:r>
      <w:r w:rsidR="00EA2F01" w:rsidRPr="003B25A4">
        <w:rPr>
          <w:rFonts w:cs="Times New Roman"/>
          <w:szCs w:val="24"/>
        </w:rPr>
        <w:t xml:space="preserve"> but they may not be ignored in the practice of schooling for </w:t>
      </w:r>
      <w:r w:rsidR="001C5B13">
        <w:rPr>
          <w:rFonts w:cs="Times New Roman"/>
          <w:szCs w:val="24"/>
        </w:rPr>
        <w:t>their</w:t>
      </w:r>
      <w:r w:rsidR="00EA2F01" w:rsidRPr="003B25A4">
        <w:rPr>
          <w:rFonts w:cs="Times New Roman"/>
          <w:szCs w:val="24"/>
        </w:rPr>
        <w:t xml:space="preserve"> contribution to intercultural empathy. </w:t>
      </w:r>
    </w:p>
    <w:p w14:paraId="6CB0E166" w14:textId="755BF8EB" w:rsidR="009D2203" w:rsidRPr="003B25A4" w:rsidRDefault="00EA2F01" w:rsidP="008279AF">
      <w:pPr>
        <w:rPr>
          <w:rFonts w:cs="Times New Roman"/>
          <w:szCs w:val="24"/>
        </w:rPr>
      </w:pPr>
      <w:r w:rsidRPr="003B25A4">
        <w:rPr>
          <w:rFonts w:cs="Times New Roman"/>
          <w:szCs w:val="24"/>
        </w:rPr>
        <w:t xml:space="preserve">With respect to </w:t>
      </w:r>
      <w:r w:rsidR="00437EA6" w:rsidRPr="003B25A4">
        <w:rPr>
          <w:rFonts w:cs="Times New Roman"/>
          <w:szCs w:val="24"/>
        </w:rPr>
        <w:t>f</w:t>
      </w:r>
      <w:r w:rsidRPr="003B25A4">
        <w:rPr>
          <w:rFonts w:cs="Times New Roman"/>
          <w:szCs w:val="24"/>
        </w:rPr>
        <w:t>amily background</w:t>
      </w:r>
      <w:r w:rsidR="00071922" w:rsidRPr="003B25A4">
        <w:rPr>
          <w:rFonts w:cs="Times New Roman"/>
          <w:szCs w:val="24"/>
        </w:rPr>
        <w:t xml:space="preserve"> variables, they contribute</w:t>
      </w:r>
      <w:r w:rsidRPr="003B25A4">
        <w:rPr>
          <w:rFonts w:cs="Times New Roman"/>
          <w:szCs w:val="24"/>
        </w:rPr>
        <w:t xml:space="preserve"> moderately except in the case of perspective-taking</w:t>
      </w:r>
      <w:r w:rsidR="007C502D" w:rsidRPr="003B25A4">
        <w:rPr>
          <w:rFonts w:cs="Times New Roman"/>
          <w:szCs w:val="24"/>
        </w:rPr>
        <w:t xml:space="preserve"> (PT)</w:t>
      </w:r>
      <w:r w:rsidRPr="003B25A4">
        <w:rPr>
          <w:rFonts w:cs="Times New Roman"/>
          <w:szCs w:val="24"/>
        </w:rPr>
        <w:t xml:space="preserve">, in which personal experiences from home or school seem to play an </w:t>
      </w:r>
      <w:r w:rsidRPr="003B25A4">
        <w:rPr>
          <w:rFonts w:cs="Times New Roman"/>
          <w:szCs w:val="24"/>
        </w:rPr>
        <w:lastRenderedPageBreak/>
        <w:t xml:space="preserve">important role. Experiencing diversity in school proves insignificant in the regression analysis; therefore, the contact hypothesis is only very moderately supported. </w:t>
      </w:r>
    </w:p>
    <w:p w14:paraId="0F79CEED" w14:textId="78DA4DAB" w:rsidR="00F45972" w:rsidRPr="003B25A4" w:rsidRDefault="008279AF" w:rsidP="00F45972">
      <w:pPr>
        <w:rPr>
          <w:rFonts w:cs="Times New Roman"/>
          <w:szCs w:val="24"/>
        </w:rPr>
      </w:pPr>
      <w:r w:rsidRPr="003B25A4">
        <w:rPr>
          <w:rFonts w:cs="Times New Roman"/>
          <w:szCs w:val="24"/>
        </w:rPr>
        <w:t xml:space="preserve">Overall, the individual variables seem to be more important in explaining the four aspects of intercultural empathy. </w:t>
      </w:r>
      <w:r w:rsidR="007D1F80" w:rsidRPr="003B25A4">
        <w:rPr>
          <w:rFonts w:cs="Times New Roman"/>
          <w:szCs w:val="24"/>
        </w:rPr>
        <w:t>Of the</w:t>
      </w:r>
      <w:r w:rsidR="00651E8D" w:rsidRPr="003B25A4">
        <w:rPr>
          <w:rFonts w:cs="Times New Roman"/>
          <w:szCs w:val="24"/>
        </w:rPr>
        <w:t xml:space="preserve"> empirical findings, two variables stand out as </w:t>
      </w:r>
      <w:r w:rsidR="007C502D" w:rsidRPr="003B25A4">
        <w:rPr>
          <w:rFonts w:cs="Times New Roman"/>
          <w:szCs w:val="24"/>
        </w:rPr>
        <w:t>contributors to</w:t>
      </w:r>
      <w:r w:rsidR="00651E8D" w:rsidRPr="003B25A4">
        <w:rPr>
          <w:rFonts w:cs="Times New Roman"/>
          <w:szCs w:val="24"/>
        </w:rPr>
        <w:t xml:space="preserve"> intercultural empathy. </w:t>
      </w:r>
      <w:r w:rsidR="00223D46" w:rsidRPr="003B25A4">
        <w:rPr>
          <w:rFonts w:cs="Times New Roman"/>
          <w:szCs w:val="24"/>
        </w:rPr>
        <w:t xml:space="preserve">The first is </w:t>
      </w:r>
      <w:r w:rsidR="00651E8D" w:rsidRPr="003B25A4">
        <w:rPr>
          <w:rFonts w:cs="Times New Roman"/>
          <w:szCs w:val="24"/>
        </w:rPr>
        <w:t xml:space="preserve">gender difference, which </w:t>
      </w:r>
      <w:r w:rsidR="009915F8">
        <w:rPr>
          <w:rFonts w:cs="Times New Roman"/>
          <w:szCs w:val="24"/>
        </w:rPr>
        <w:t>is</w:t>
      </w:r>
      <w:r w:rsidR="00651E8D" w:rsidRPr="003B25A4">
        <w:rPr>
          <w:rFonts w:cs="Times New Roman"/>
          <w:szCs w:val="24"/>
        </w:rPr>
        <w:t xml:space="preserve"> stronger than expected.</w:t>
      </w:r>
      <w:r w:rsidR="00CB39FB" w:rsidRPr="003B25A4">
        <w:rPr>
          <w:rFonts w:cs="Times New Roman"/>
          <w:szCs w:val="24"/>
        </w:rPr>
        <w:t xml:space="preserve"> </w:t>
      </w:r>
      <w:r w:rsidR="00651E8D" w:rsidRPr="003B25A4">
        <w:rPr>
          <w:rFonts w:cs="Times New Roman"/>
          <w:szCs w:val="24"/>
        </w:rPr>
        <w:t>Second</w:t>
      </w:r>
      <w:r w:rsidR="00D92B64" w:rsidRPr="003B25A4">
        <w:rPr>
          <w:rFonts w:cs="Times New Roman"/>
          <w:szCs w:val="24"/>
        </w:rPr>
        <w:t>,</w:t>
      </w:r>
      <w:r w:rsidR="00651E8D" w:rsidRPr="003B25A4">
        <w:rPr>
          <w:rFonts w:cs="Times New Roman"/>
          <w:szCs w:val="24"/>
        </w:rPr>
        <w:t xml:space="preserve"> </w:t>
      </w:r>
      <w:r w:rsidR="00D92B64" w:rsidRPr="003B25A4">
        <w:rPr>
          <w:rFonts w:cs="Times New Roman"/>
          <w:szCs w:val="24"/>
        </w:rPr>
        <w:t>students</w:t>
      </w:r>
      <w:r w:rsidR="00223D46" w:rsidRPr="003B25A4">
        <w:rPr>
          <w:rFonts w:cs="Times New Roman"/>
          <w:szCs w:val="24"/>
        </w:rPr>
        <w:t>’</w:t>
      </w:r>
      <w:r w:rsidR="000B173C" w:rsidRPr="003B25A4">
        <w:rPr>
          <w:rFonts w:cs="Times New Roman"/>
          <w:szCs w:val="24"/>
        </w:rPr>
        <w:t xml:space="preserve"> </w:t>
      </w:r>
      <w:r w:rsidR="00D760A6" w:rsidRPr="003B25A4">
        <w:rPr>
          <w:rFonts w:cs="Times New Roman"/>
          <w:szCs w:val="24"/>
        </w:rPr>
        <w:t>knowledge</w:t>
      </w:r>
      <w:r w:rsidR="00223D46" w:rsidRPr="003B25A4">
        <w:rPr>
          <w:rFonts w:cs="Times New Roman"/>
          <w:szCs w:val="24"/>
        </w:rPr>
        <w:t xml:space="preserve"> of </w:t>
      </w:r>
      <w:r w:rsidR="000B173C" w:rsidRPr="003B25A4">
        <w:rPr>
          <w:rFonts w:cs="Times New Roman"/>
          <w:szCs w:val="24"/>
        </w:rPr>
        <w:t>cultural differences</w:t>
      </w:r>
      <w:r w:rsidR="00651E8D" w:rsidRPr="003B25A4">
        <w:rPr>
          <w:rFonts w:cs="Times New Roman"/>
          <w:szCs w:val="24"/>
        </w:rPr>
        <w:t xml:space="preserve"> </w:t>
      </w:r>
      <w:r w:rsidR="00D92B64" w:rsidRPr="003B25A4">
        <w:rPr>
          <w:rFonts w:cs="Times New Roman"/>
          <w:szCs w:val="24"/>
        </w:rPr>
        <w:t>seems</w:t>
      </w:r>
      <w:r w:rsidR="00651E8D" w:rsidRPr="003B25A4">
        <w:rPr>
          <w:rFonts w:cs="Times New Roman"/>
          <w:szCs w:val="24"/>
        </w:rPr>
        <w:t xml:space="preserve"> to predict empathy in three out of</w:t>
      </w:r>
      <w:r w:rsidR="007D1F80" w:rsidRPr="003B25A4">
        <w:rPr>
          <w:rFonts w:cs="Times New Roman"/>
          <w:szCs w:val="24"/>
        </w:rPr>
        <w:t xml:space="preserve"> the</w:t>
      </w:r>
      <w:r w:rsidR="00651E8D" w:rsidRPr="003B25A4">
        <w:rPr>
          <w:rFonts w:cs="Times New Roman"/>
          <w:szCs w:val="24"/>
        </w:rPr>
        <w:t xml:space="preserve"> four aspects. </w:t>
      </w:r>
    </w:p>
    <w:p w14:paraId="1646C644" w14:textId="69E2883D" w:rsidR="00A30AD1" w:rsidRPr="00561864" w:rsidRDefault="00A30AD1" w:rsidP="00156A0E">
      <w:pPr>
        <w:pStyle w:val="NoSpacing"/>
        <w:rPr>
          <w:lang w:val="en-GB"/>
        </w:rPr>
      </w:pPr>
      <w:r w:rsidRPr="00561864">
        <w:rPr>
          <w:lang w:val="en-GB"/>
        </w:rPr>
        <w:t>Discussion</w:t>
      </w:r>
    </w:p>
    <w:p w14:paraId="542636F3" w14:textId="34366716" w:rsidR="00457CD8" w:rsidRPr="003B25A4" w:rsidRDefault="00457CD8" w:rsidP="00457CD8">
      <w:pPr>
        <w:rPr>
          <w:rFonts w:cs="Times New Roman"/>
          <w:szCs w:val="24"/>
        </w:rPr>
      </w:pPr>
      <w:r w:rsidRPr="003B25A4">
        <w:rPr>
          <w:rFonts w:cs="Times New Roman"/>
          <w:szCs w:val="24"/>
        </w:rPr>
        <w:t xml:space="preserve">What </w:t>
      </w:r>
      <w:r w:rsidR="009E7FDE" w:rsidRPr="003B25A4">
        <w:rPr>
          <w:rFonts w:cs="Times New Roman"/>
          <w:szCs w:val="24"/>
        </w:rPr>
        <w:t xml:space="preserve">particularly </w:t>
      </w:r>
      <w:r w:rsidRPr="003B25A4">
        <w:rPr>
          <w:rFonts w:cs="Times New Roman"/>
          <w:szCs w:val="24"/>
        </w:rPr>
        <w:t>motivates this study is</w:t>
      </w:r>
      <w:r w:rsidR="009E7FDE" w:rsidRPr="003B25A4">
        <w:rPr>
          <w:rFonts w:cs="Times New Roman"/>
          <w:szCs w:val="24"/>
        </w:rPr>
        <w:t xml:space="preserve"> the question of inclusive practice among citizens in increasingly pluralist societies. Intercultural empathy is </w:t>
      </w:r>
      <w:r w:rsidR="000334DA">
        <w:rPr>
          <w:rFonts w:cs="Times New Roman"/>
          <w:szCs w:val="24"/>
        </w:rPr>
        <w:t xml:space="preserve">in this study </w:t>
      </w:r>
      <w:r w:rsidR="009E7FDE" w:rsidRPr="003B25A4">
        <w:rPr>
          <w:rFonts w:cs="Times New Roman"/>
          <w:szCs w:val="24"/>
        </w:rPr>
        <w:t>seen as vital to the practice of inclusive citizenship</w:t>
      </w:r>
      <w:r w:rsidR="00536916" w:rsidRPr="003B25A4">
        <w:rPr>
          <w:rFonts w:cs="Times New Roman"/>
          <w:szCs w:val="24"/>
        </w:rPr>
        <w:t xml:space="preserve"> and school is a particularly important arena for intercultural contact and </w:t>
      </w:r>
      <w:r w:rsidR="00720BB2" w:rsidRPr="003B25A4">
        <w:rPr>
          <w:rFonts w:cs="Times New Roman"/>
          <w:szCs w:val="24"/>
        </w:rPr>
        <w:t xml:space="preserve">the </w:t>
      </w:r>
      <w:r w:rsidR="00536916" w:rsidRPr="003B25A4">
        <w:rPr>
          <w:rFonts w:cs="Times New Roman"/>
          <w:szCs w:val="24"/>
        </w:rPr>
        <w:t>practice</w:t>
      </w:r>
      <w:r w:rsidR="00720BB2" w:rsidRPr="003B25A4">
        <w:rPr>
          <w:rFonts w:cs="Times New Roman"/>
          <w:szCs w:val="24"/>
        </w:rPr>
        <w:t xml:space="preserve"> </w:t>
      </w:r>
      <w:r w:rsidR="008C78EA" w:rsidRPr="003B25A4">
        <w:rPr>
          <w:rFonts w:cs="Times New Roman"/>
          <w:szCs w:val="24"/>
        </w:rPr>
        <w:t xml:space="preserve">and learning </w:t>
      </w:r>
      <w:r w:rsidR="00720BB2" w:rsidRPr="003B25A4">
        <w:rPr>
          <w:rFonts w:cs="Times New Roman"/>
          <w:szCs w:val="24"/>
        </w:rPr>
        <w:t>of inclusiveness</w:t>
      </w:r>
      <w:r w:rsidR="00536916" w:rsidRPr="003B25A4">
        <w:rPr>
          <w:rFonts w:cs="Times New Roman"/>
          <w:szCs w:val="24"/>
        </w:rPr>
        <w:t xml:space="preserve">. </w:t>
      </w:r>
      <w:r w:rsidR="009E7FDE" w:rsidRPr="003B25A4">
        <w:rPr>
          <w:rFonts w:cs="Times New Roman"/>
          <w:szCs w:val="24"/>
        </w:rPr>
        <w:t xml:space="preserve"> </w:t>
      </w:r>
      <w:r w:rsidR="009915F8">
        <w:rPr>
          <w:rFonts w:cs="Times New Roman"/>
          <w:szCs w:val="24"/>
        </w:rPr>
        <w:t>T</w:t>
      </w:r>
      <w:r w:rsidR="00A552B5" w:rsidRPr="003B25A4">
        <w:rPr>
          <w:rFonts w:cs="Times New Roman"/>
          <w:szCs w:val="24"/>
        </w:rPr>
        <w:t>herefore</w:t>
      </w:r>
      <w:r w:rsidR="009915F8">
        <w:rPr>
          <w:rFonts w:cs="Times New Roman"/>
          <w:szCs w:val="24"/>
        </w:rPr>
        <w:t>, we</w:t>
      </w:r>
      <w:r w:rsidR="00A552B5" w:rsidRPr="003B25A4">
        <w:rPr>
          <w:rFonts w:cs="Times New Roman"/>
          <w:szCs w:val="24"/>
        </w:rPr>
        <w:t xml:space="preserve"> start with discussing the results in relation to schools</w:t>
      </w:r>
      <w:r w:rsidR="00810D46">
        <w:rPr>
          <w:rFonts w:cs="Times New Roman"/>
          <w:szCs w:val="24"/>
        </w:rPr>
        <w:t xml:space="preserve"> as an arena for intercultural contact and stimulation of intercultural empathy</w:t>
      </w:r>
      <w:r w:rsidR="00A552B5" w:rsidRPr="003B25A4">
        <w:rPr>
          <w:rFonts w:cs="Times New Roman"/>
          <w:szCs w:val="24"/>
        </w:rPr>
        <w:t>.</w:t>
      </w:r>
    </w:p>
    <w:p w14:paraId="076E4FA2" w14:textId="75F06087" w:rsidR="00536916" w:rsidRPr="003B25A4" w:rsidRDefault="00A552B5" w:rsidP="00457CD8">
      <w:pPr>
        <w:rPr>
          <w:rFonts w:cs="Times New Roman"/>
          <w:szCs w:val="24"/>
        </w:rPr>
      </w:pPr>
      <w:r w:rsidRPr="003B25A4">
        <w:rPr>
          <w:rFonts w:cs="Times New Roman"/>
          <w:szCs w:val="24"/>
        </w:rPr>
        <w:t>In addition to the listed school context variables (provision of rights, protection, participation, wellbeing and teacher support</w:t>
      </w:r>
      <w:r w:rsidR="005D74E4" w:rsidRPr="003B25A4">
        <w:rPr>
          <w:rFonts w:cs="Times New Roman"/>
          <w:szCs w:val="24"/>
        </w:rPr>
        <w:t>)</w:t>
      </w:r>
      <w:r w:rsidRPr="003B25A4">
        <w:rPr>
          <w:rFonts w:cs="Times New Roman"/>
          <w:szCs w:val="24"/>
        </w:rPr>
        <w:t>, schools certainly provide knowledge</w:t>
      </w:r>
      <w:r w:rsidR="00457CD8" w:rsidRPr="003B25A4">
        <w:rPr>
          <w:rFonts w:cs="Times New Roman"/>
          <w:szCs w:val="24"/>
        </w:rPr>
        <w:t xml:space="preserve"> about diversity</w:t>
      </w:r>
      <w:r w:rsidRPr="003B25A4">
        <w:rPr>
          <w:rFonts w:cs="Times New Roman"/>
          <w:szCs w:val="24"/>
        </w:rPr>
        <w:t xml:space="preserve"> and stimulate student motivation and effort. </w:t>
      </w:r>
      <w:r w:rsidR="005D74E4" w:rsidRPr="003B25A4">
        <w:rPr>
          <w:rFonts w:cs="Times New Roman"/>
          <w:szCs w:val="24"/>
        </w:rPr>
        <w:t>In highly diverse schools, the learning of diverse</w:t>
      </w:r>
      <w:r w:rsidR="008C78EA" w:rsidRPr="003B25A4">
        <w:rPr>
          <w:rFonts w:cs="Times New Roman"/>
          <w:szCs w:val="24"/>
        </w:rPr>
        <w:t xml:space="preserve"> cultures</w:t>
      </w:r>
      <w:r w:rsidR="005D74E4" w:rsidRPr="003B25A4">
        <w:rPr>
          <w:rFonts w:cs="Times New Roman"/>
          <w:szCs w:val="24"/>
        </w:rPr>
        <w:t xml:space="preserve"> takes place every moment informally, but may also be stimulated in various ways in classroom discussions, cultural arrangements and planned exposure of identities and di</w:t>
      </w:r>
      <w:r w:rsidR="008C78EA" w:rsidRPr="003B25A4">
        <w:rPr>
          <w:rFonts w:cs="Times New Roman"/>
          <w:szCs w:val="24"/>
        </w:rPr>
        <w:t>verse ways of teaching</w:t>
      </w:r>
      <w:r w:rsidR="005D74E4" w:rsidRPr="003B25A4">
        <w:rPr>
          <w:rFonts w:cs="Times New Roman"/>
          <w:szCs w:val="24"/>
        </w:rPr>
        <w:t xml:space="preserve">. </w:t>
      </w:r>
      <w:r w:rsidR="00F21F8D" w:rsidRPr="003B25A4">
        <w:rPr>
          <w:rFonts w:cs="Times New Roman"/>
          <w:szCs w:val="24"/>
        </w:rPr>
        <w:t xml:space="preserve">Our results for class level clearly indicate that such positive development of intercultural empathy may take place. </w:t>
      </w:r>
      <w:r w:rsidR="008C78EA" w:rsidRPr="003B25A4">
        <w:rPr>
          <w:rFonts w:cs="Times New Roman"/>
          <w:szCs w:val="24"/>
        </w:rPr>
        <w:t>W</w:t>
      </w:r>
      <w:r w:rsidR="00202D53" w:rsidRPr="003B25A4">
        <w:rPr>
          <w:rFonts w:cs="Times New Roman"/>
          <w:szCs w:val="24"/>
        </w:rPr>
        <w:t xml:space="preserve">e </w:t>
      </w:r>
      <w:r w:rsidR="008C78EA" w:rsidRPr="003B25A4">
        <w:rPr>
          <w:rFonts w:cs="Times New Roman"/>
          <w:szCs w:val="24"/>
        </w:rPr>
        <w:t>therefore emphasise that knowledge/information and planned development</w:t>
      </w:r>
      <w:r w:rsidR="00202D53" w:rsidRPr="003B25A4">
        <w:rPr>
          <w:rFonts w:cs="Times New Roman"/>
          <w:szCs w:val="24"/>
        </w:rPr>
        <w:t xml:space="preserve"> provide a variety of options that schools have for stimulating intercultural empathy and inclusive citizenship. </w:t>
      </w:r>
    </w:p>
    <w:p w14:paraId="69BFCDF0" w14:textId="01275554" w:rsidR="00E67AF7" w:rsidRPr="003B25A4" w:rsidRDefault="00F1468C" w:rsidP="00457CD8">
      <w:pPr>
        <w:rPr>
          <w:rFonts w:cs="Times New Roman"/>
          <w:szCs w:val="24"/>
        </w:rPr>
      </w:pPr>
      <w:r w:rsidRPr="003B25A4">
        <w:rPr>
          <w:rFonts w:cs="Times New Roman"/>
          <w:szCs w:val="24"/>
        </w:rPr>
        <w:lastRenderedPageBreak/>
        <w:t xml:space="preserve">The human rights variables provide moderate statistical contributions. </w:t>
      </w:r>
      <w:r w:rsidR="00457CD8" w:rsidRPr="003B25A4">
        <w:rPr>
          <w:rFonts w:cs="Times New Roman"/>
          <w:szCs w:val="24"/>
        </w:rPr>
        <w:t>However</w:t>
      </w:r>
      <w:r w:rsidR="008C78EA" w:rsidRPr="003B25A4">
        <w:rPr>
          <w:rFonts w:cs="Times New Roman"/>
          <w:szCs w:val="24"/>
        </w:rPr>
        <w:t>,</w:t>
      </w:r>
      <w:r w:rsidRPr="003B25A4">
        <w:rPr>
          <w:rFonts w:cs="Times New Roman"/>
          <w:szCs w:val="24"/>
        </w:rPr>
        <w:t xml:space="preserve"> the provision</w:t>
      </w:r>
      <w:r w:rsidR="008C78EA" w:rsidRPr="003B25A4">
        <w:rPr>
          <w:rFonts w:cs="Times New Roman"/>
          <w:szCs w:val="24"/>
        </w:rPr>
        <w:t xml:space="preserve"> of rights</w:t>
      </w:r>
      <w:r w:rsidRPr="003B25A4">
        <w:rPr>
          <w:rFonts w:cs="Times New Roman"/>
          <w:szCs w:val="24"/>
        </w:rPr>
        <w:t xml:space="preserve">, </w:t>
      </w:r>
      <w:r w:rsidR="008C78EA" w:rsidRPr="003B25A4">
        <w:rPr>
          <w:rFonts w:cs="Times New Roman"/>
          <w:szCs w:val="24"/>
        </w:rPr>
        <w:t xml:space="preserve">their </w:t>
      </w:r>
      <w:r w:rsidRPr="003B25A4">
        <w:rPr>
          <w:rFonts w:cs="Times New Roman"/>
          <w:szCs w:val="24"/>
        </w:rPr>
        <w:t xml:space="preserve">communication </w:t>
      </w:r>
      <w:r w:rsidR="008C78EA" w:rsidRPr="003B25A4">
        <w:rPr>
          <w:rFonts w:cs="Times New Roman"/>
          <w:szCs w:val="24"/>
        </w:rPr>
        <w:t>and effective practice</w:t>
      </w:r>
      <w:r w:rsidRPr="003B25A4">
        <w:rPr>
          <w:rFonts w:cs="Times New Roman"/>
          <w:szCs w:val="24"/>
        </w:rPr>
        <w:t xml:space="preserve"> are vital legal frameworks </w:t>
      </w:r>
      <w:r w:rsidR="009915F8">
        <w:rPr>
          <w:rFonts w:cs="Times New Roman"/>
          <w:szCs w:val="24"/>
        </w:rPr>
        <w:t>for the</w:t>
      </w:r>
      <w:r w:rsidRPr="003B25A4">
        <w:rPr>
          <w:rFonts w:cs="Times New Roman"/>
          <w:szCs w:val="24"/>
        </w:rPr>
        <w:t xml:space="preserve"> openness and willingness </w:t>
      </w:r>
      <w:r w:rsidR="009915F8">
        <w:rPr>
          <w:rFonts w:cs="Times New Roman"/>
          <w:szCs w:val="24"/>
        </w:rPr>
        <w:t xml:space="preserve">of schools </w:t>
      </w:r>
      <w:r w:rsidRPr="003B25A4">
        <w:rPr>
          <w:rFonts w:cs="Times New Roman"/>
          <w:szCs w:val="24"/>
        </w:rPr>
        <w:t>to listen and include diverse students. Particularly</w:t>
      </w:r>
      <w:r w:rsidR="009915F8">
        <w:rPr>
          <w:rFonts w:cs="Times New Roman"/>
          <w:szCs w:val="24"/>
        </w:rPr>
        <w:t>,</w:t>
      </w:r>
      <w:r w:rsidRPr="003B25A4">
        <w:rPr>
          <w:rFonts w:cs="Times New Roman"/>
          <w:szCs w:val="24"/>
        </w:rPr>
        <w:t xml:space="preserve"> </w:t>
      </w:r>
      <w:r w:rsidR="00457CD8" w:rsidRPr="003B25A4">
        <w:rPr>
          <w:rFonts w:cs="Times New Roman"/>
          <w:szCs w:val="24"/>
        </w:rPr>
        <w:t xml:space="preserve">protection rights </w:t>
      </w:r>
      <w:r w:rsidR="00E97921">
        <w:rPr>
          <w:rFonts w:cs="Times New Roman"/>
          <w:szCs w:val="24"/>
        </w:rPr>
        <w:t xml:space="preserve">(from bullying and racism) </w:t>
      </w:r>
      <w:r w:rsidR="00457CD8" w:rsidRPr="003B25A4">
        <w:rPr>
          <w:rFonts w:cs="Times New Roman"/>
          <w:szCs w:val="24"/>
        </w:rPr>
        <w:t>and participation rights are school-based institutional frameworks that support schooling and inclusive citizenship, including work for justice, recognition</w:t>
      </w:r>
      <w:r w:rsidR="008C78EA" w:rsidRPr="003B25A4">
        <w:rPr>
          <w:rFonts w:cs="Times New Roman"/>
          <w:szCs w:val="24"/>
        </w:rPr>
        <w:t xml:space="preserve"> of others</w:t>
      </w:r>
      <w:r w:rsidR="00457CD8" w:rsidRPr="003B25A4">
        <w:rPr>
          <w:rFonts w:cs="Times New Roman"/>
          <w:szCs w:val="24"/>
        </w:rPr>
        <w:t>, solidarity and self-determination; thus,</w:t>
      </w:r>
      <w:r w:rsidRPr="003B25A4">
        <w:rPr>
          <w:rFonts w:cs="Times New Roman"/>
          <w:szCs w:val="24"/>
        </w:rPr>
        <w:t xml:space="preserve"> despite moderate statistical </w:t>
      </w:r>
      <w:r w:rsidR="00B06A4E" w:rsidRPr="003B25A4">
        <w:rPr>
          <w:rFonts w:cs="Times New Roman"/>
          <w:szCs w:val="24"/>
        </w:rPr>
        <w:t>effects</w:t>
      </w:r>
      <w:r w:rsidR="00DA1BD3">
        <w:rPr>
          <w:rFonts w:cs="Times New Roman"/>
          <w:szCs w:val="24"/>
        </w:rPr>
        <w:t>,</w:t>
      </w:r>
      <w:r w:rsidR="00B06A4E" w:rsidRPr="003B25A4">
        <w:rPr>
          <w:rFonts w:cs="Times New Roman"/>
          <w:szCs w:val="24"/>
        </w:rPr>
        <w:t xml:space="preserve"> they should</w:t>
      </w:r>
      <w:r w:rsidR="00457CD8" w:rsidRPr="003B25A4">
        <w:rPr>
          <w:rFonts w:cs="Times New Roman"/>
          <w:szCs w:val="24"/>
        </w:rPr>
        <w:t xml:space="preserve"> be underestimated. </w:t>
      </w:r>
      <w:r w:rsidR="006D18F1" w:rsidRPr="003B25A4">
        <w:rPr>
          <w:rFonts w:cs="Times New Roman"/>
          <w:szCs w:val="24"/>
        </w:rPr>
        <w:t>To be more concrete</w:t>
      </w:r>
      <w:r w:rsidR="00DA1BD3">
        <w:rPr>
          <w:rFonts w:cs="Times New Roman"/>
          <w:szCs w:val="24"/>
        </w:rPr>
        <w:t>,</w:t>
      </w:r>
      <w:r w:rsidR="006D18F1" w:rsidRPr="003B25A4">
        <w:rPr>
          <w:rFonts w:cs="Times New Roman"/>
          <w:szCs w:val="24"/>
        </w:rPr>
        <w:t xml:space="preserve"> </w:t>
      </w:r>
      <w:r w:rsidR="009915F8">
        <w:rPr>
          <w:rFonts w:cs="Times New Roman"/>
          <w:szCs w:val="24"/>
        </w:rPr>
        <w:t>e</w:t>
      </w:r>
      <w:r w:rsidR="00E67AF7" w:rsidRPr="003B25A4">
        <w:rPr>
          <w:rFonts w:cs="Times New Roman"/>
          <w:szCs w:val="24"/>
        </w:rPr>
        <w:t>xposure of difference may lead to disagreement and sometimes conflict</w:t>
      </w:r>
      <w:r w:rsidR="00222463" w:rsidRPr="003B25A4">
        <w:rPr>
          <w:rFonts w:cs="Times New Roman"/>
          <w:szCs w:val="24"/>
        </w:rPr>
        <w:t>. We argue that this is unavoidable in any school (not just diverse ones) and that difference</w:t>
      </w:r>
      <w:r w:rsidR="00591E97" w:rsidRPr="003B25A4">
        <w:rPr>
          <w:rFonts w:cs="Times New Roman"/>
          <w:szCs w:val="24"/>
        </w:rPr>
        <w:t xml:space="preserve">s in views </w:t>
      </w:r>
      <w:r w:rsidR="00222463" w:rsidRPr="003B25A4">
        <w:rPr>
          <w:rFonts w:cs="Times New Roman"/>
          <w:szCs w:val="24"/>
        </w:rPr>
        <w:t>is food for discussion. Schools therefore need to see such disagreements as learning opportunities and a practice toward a universality of difference</w:t>
      </w:r>
      <w:r w:rsidR="008C3B99" w:rsidRPr="003B25A4">
        <w:rPr>
          <w:rFonts w:cs="Times New Roman"/>
          <w:szCs w:val="24"/>
        </w:rPr>
        <w:t xml:space="preserve"> (Banks, 2008)</w:t>
      </w:r>
      <w:r w:rsidR="00222463" w:rsidRPr="003B25A4">
        <w:rPr>
          <w:rFonts w:cs="Times New Roman"/>
          <w:szCs w:val="24"/>
        </w:rPr>
        <w:t>.</w:t>
      </w:r>
    </w:p>
    <w:p w14:paraId="69AF8D99" w14:textId="0485BE74" w:rsidR="00457CD8" w:rsidRPr="003B25A4" w:rsidRDefault="00457CD8" w:rsidP="00457CD8">
      <w:pPr>
        <w:rPr>
          <w:rFonts w:cs="Times New Roman"/>
          <w:szCs w:val="24"/>
        </w:rPr>
      </w:pPr>
      <w:r w:rsidRPr="003B25A4">
        <w:rPr>
          <w:rFonts w:cs="Times New Roman"/>
          <w:szCs w:val="24"/>
        </w:rPr>
        <w:t xml:space="preserve">The </w:t>
      </w:r>
      <w:r w:rsidR="00DE3E3D" w:rsidRPr="003B25A4">
        <w:rPr>
          <w:rFonts w:cs="Times New Roman"/>
          <w:szCs w:val="24"/>
        </w:rPr>
        <w:t>teacher</w:t>
      </w:r>
      <w:r w:rsidRPr="003B25A4">
        <w:rPr>
          <w:rFonts w:cs="Times New Roman"/>
          <w:szCs w:val="24"/>
        </w:rPr>
        <w:t xml:space="preserve"> contextual variables (i.e.</w:t>
      </w:r>
      <w:r w:rsidR="00727AB0">
        <w:rPr>
          <w:rFonts w:cs="Times New Roman"/>
          <w:szCs w:val="24"/>
        </w:rPr>
        <w:t>,</w:t>
      </w:r>
      <w:r w:rsidRPr="003B25A4">
        <w:rPr>
          <w:rFonts w:cs="Times New Roman"/>
          <w:szCs w:val="24"/>
        </w:rPr>
        <w:t xml:space="preserve"> teacher support, wellbeing and adapted teaching) contribute rather modestly to intercultural empathy. Such contextual variables often have low unique contributions in statistical regression analyses. Despite this, we argue that the moderate β-regression coefficients for the potential contribution of the contextual variables presented in this study may not tell the whole story. Further explanations may consider how collective school activities, teachers’ performances, and students’ practices act and perform as models and role models in the practice of inclusive citizenship. In Albert Bandura’s (1997</w:t>
      </w:r>
      <w:r w:rsidR="00727AB0">
        <w:rPr>
          <w:rFonts w:cs="Times New Roman"/>
          <w:szCs w:val="24"/>
        </w:rPr>
        <w:t>,</w:t>
      </w:r>
      <w:r w:rsidRPr="003B25A4">
        <w:rPr>
          <w:rFonts w:cs="Times New Roman"/>
          <w:szCs w:val="24"/>
        </w:rPr>
        <w:t xml:space="preserve"> 86–101) comprehensive research on self-efficacy, he points to the importance of models for helping students acquire capabilities, adopt attitudes and prepare themselves for certain actions or behaviours. </w:t>
      </w:r>
      <w:r w:rsidR="00DA1BD3">
        <w:rPr>
          <w:rFonts w:cs="Times New Roman"/>
          <w:szCs w:val="24"/>
        </w:rPr>
        <w:t>Through</w:t>
      </w:r>
      <w:r w:rsidRPr="003B25A4">
        <w:rPr>
          <w:rFonts w:cs="Times New Roman"/>
          <w:szCs w:val="24"/>
        </w:rPr>
        <w:t xml:space="preserve"> </w:t>
      </w:r>
      <w:r w:rsidR="00216F9A" w:rsidRPr="003B25A4">
        <w:rPr>
          <w:rFonts w:cs="Times New Roman"/>
          <w:szCs w:val="24"/>
        </w:rPr>
        <w:t xml:space="preserve">teacher </w:t>
      </w:r>
      <w:r w:rsidRPr="003B25A4">
        <w:rPr>
          <w:rFonts w:cs="Times New Roman"/>
          <w:szCs w:val="24"/>
        </w:rPr>
        <w:t xml:space="preserve">modelling behaviours and attitudes favourable to diversity, schools can foster a vision of inclusive citizenship that may have powerful implications for promoting acceptance and respect. We therefore argue that teachers’ and students’ empathetic institutional practices may model awareness and practices of inclusive </w:t>
      </w:r>
      <w:r w:rsidRPr="003B25A4">
        <w:rPr>
          <w:rFonts w:cs="Times New Roman"/>
          <w:szCs w:val="24"/>
        </w:rPr>
        <w:lastRenderedPageBreak/>
        <w:t>citizenship that other students can adopt.</w:t>
      </w:r>
      <w:r w:rsidR="00720DB0" w:rsidRPr="003B25A4">
        <w:rPr>
          <w:rFonts w:cs="Times New Roman"/>
          <w:szCs w:val="24"/>
        </w:rPr>
        <w:t xml:space="preserve"> We also argue that the effects of schooling </w:t>
      </w:r>
      <w:r w:rsidR="00DA1BD3">
        <w:rPr>
          <w:rFonts w:cs="Times New Roman"/>
          <w:szCs w:val="24"/>
        </w:rPr>
        <w:t>are</w:t>
      </w:r>
      <w:r w:rsidR="00720DB0" w:rsidRPr="003B25A4">
        <w:rPr>
          <w:rFonts w:cs="Times New Roman"/>
          <w:szCs w:val="24"/>
        </w:rPr>
        <w:t xml:space="preserve"> dependent on how </w:t>
      </w:r>
      <w:r w:rsidR="00720DB0" w:rsidRPr="003B25A4">
        <w:rPr>
          <w:rFonts w:cs="Times New Roman"/>
          <w:i/>
          <w:szCs w:val="24"/>
        </w:rPr>
        <w:t>clear and consistent</w:t>
      </w:r>
      <w:r w:rsidR="00720DB0" w:rsidRPr="003B25A4">
        <w:rPr>
          <w:rFonts w:cs="Times New Roman"/>
          <w:szCs w:val="24"/>
        </w:rPr>
        <w:t xml:space="preserve"> the practice of teachers and school leadership is. </w:t>
      </w:r>
    </w:p>
    <w:p w14:paraId="62AE89FF" w14:textId="25FC6C7E" w:rsidR="00F30314" w:rsidRPr="003B25A4" w:rsidRDefault="008D410F" w:rsidP="00F30314">
      <w:pPr>
        <w:rPr>
          <w:rFonts w:cs="Times New Roman"/>
          <w:szCs w:val="24"/>
        </w:rPr>
      </w:pPr>
      <w:r w:rsidRPr="003B25A4">
        <w:rPr>
          <w:rFonts w:cs="Times New Roman"/>
          <w:szCs w:val="24"/>
        </w:rPr>
        <w:t xml:space="preserve">Our findings </w:t>
      </w:r>
      <w:r w:rsidR="007D1F80" w:rsidRPr="003B25A4">
        <w:rPr>
          <w:rFonts w:cs="Times New Roman"/>
          <w:szCs w:val="24"/>
        </w:rPr>
        <w:t>concerning</w:t>
      </w:r>
      <w:r w:rsidRPr="003B25A4">
        <w:rPr>
          <w:rFonts w:cs="Times New Roman"/>
          <w:szCs w:val="24"/>
        </w:rPr>
        <w:t xml:space="preserve"> gender differences support</w:t>
      </w:r>
      <w:r w:rsidR="007D1F80" w:rsidRPr="003B25A4">
        <w:rPr>
          <w:rFonts w:cs="Times New Roman"/>
          <w:szCs w:val="24"/>
        </w:rPr>
        <w:t xml:space="preserve"> </w:t>
      </w:r>
      <w:r w:rsidRPr="003B25A4">
        <w:rPr>
          <w:rFonts w:cs="Times New Roman"/>
          <w:szCs w:val="24"/>
        </w:rPr>
        <w:t xml:space="preserve">the picture revealed in a number of studies that women seem to </w:t>
      </w:r>
      <w:r w:rsidR="007D1F80" w:rsidRPr="003B25A4">
        <w:rPr>
          <w:rFonts w:cs="Times New Roman"/>
          <w:szCs w:val="24"/>
        </w:rPr>
        <w:t>exhibit</w:t>
      </w:r>
      <w:r w:rsidRPr="003B25A4">
        <w:rPr>
          <w:rFonts w:cs="Times New Roman"/>
          <w:szCs w:val="24"/>
        </w:rPr>
        <w:t xml:space="preserve"> </w:t>
      </w:r>
      <w:r w:rsidR="00DA1BD3">
        <w:rPr>
          <w:rFonts w:cs="Times New Roman"/>
          <w:szCs w:val="24"/>
        </w:rPr>
        <w:t xml:space="preserve">more </w:t>
      </w:r>
      <w:r w:rsidRPr="003B25A4">
        <w:rPr>
          <w:rFonts w:cs="Times New Roman"/>
          <w:szCs w:val="24"/>
        </w:rPr>
        <w:t xml:space="preserve">empathy than men </w:t>
      </w:r>
      <w:r w:rsidRPr="003B25A4">
        <w:rPr>
          <w:rFonts w:cs="Times New Roman"/>
          <w:szCs w:val="24"/>
        </w:rPr>
        <w:fldChar w:fldCharType="begin">
          <w:fldData xml:space="preserve">PEVuZE5vdGU+PENpdGU+PEF1dGhvcj5BbGJpZXJvPC9BdXRob3I+PFllYXI+MjAxMzwvWWVhcj48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</w:fldData>
        </w:fldChar>
      </w:r>
      <w:r w:rsidRPr="003B25A4">
        <w:rPr>
          <w:rFonts w:cs="Times New Roman"/>
          <w:szCs w:val="24"/>
        </w:rPr>
        <w:instrText xml:space="preserve"> ADDIN EN.CITE </w:instrText>
      </w:r>
      <w:r w:rsidRPr="003B25A4">
        <w:rPr>
          <w:rFonts w:cs="Times New Roman"/>
          <w:szCs w:val="24"/>
        </w:rPr>
        <w:fldChar w:fldCharType="begin">
          <w:fldData xml:space="preserve">PEVuZE5vdGU+PENpdGU+PEF1dGhvcj5BbGJpZXJvPC9BdXRob3I+PFllYXI+MjAxMzwvWWVhcj48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</w:fldData>
        </w:fldChar>
      </w:r>
      <w:r w:rsidRPr="003B25A4">
        <w:rPr>
          <w:rFonts w:cs="Times New Roman"/>
          <w:szCs w:val="24"/>
        </w:rPr>
        <w:instrText xml:space="preserve"> ADDIN EN.CITE.DATA </w:instrText>
      </w:r>
      <w:r w:rsidRPr="003B25A4">
        <w:rPr>
          <w:rFonts w:cs="Times New Roman"/>
          <w:szCs w:val="24"/>
        </w:rPr>
      </w:r>
      <w:r w:rsidRPr="003B25A4">
        <w:rPr>
          <w:rFonts w:cs="Times New Roman"/>
          <w:szCs w:val="24"/>
        </w:rPr>
        <w:fldChar w:fldCharType="end"/>
      </w:r>
      <w:r w:rsidRPr="003B25A4">
        <w:rPr>
          <w:rFonts w:cs="Times New Roman"/>
          <w:szCs w:val="24"/>
        </w:rPr>
      </w:r>
      <w:r w:rsidRPr="003B25A4">
        <w:rPr>
          <w:rFonts w:cs="Times New Roman"/>
          <w:szCs w:val="24"/>
        </w:rPr>
        <w:fldChar w:fldCharType="separate"/>
      </w:r>
      <w:r w:rsidRPr="003B25A4">
        <w:rPr>
          <w:rFonts w:cs="Times New Roman"/>
          <w:szCs w:val="24"/>
        </w:rPr>
        <w:t xml:space="preserve">(Albiero </w:t>
      </w:r>
      <w:r w:rsidR="00297533" w:rsidRPr="003B25A4">
        <w:rPr>
          <w:rFonts w:cs="Times New Roman"/>
          <w:szCs w:val="24"/>
        </w:rPr>
        <w:t>and</w:t>
      </w:r>
      <w:r w:rsidRPr="003B25A4">
        <w:rPr>
          <w:rFonts w:cs="Times New Roman"/>
          <w:szCs w:val="24"/>
        </w:rPr>
        <w:t xml:space="preserve"> Matricardi</w:t>
      </w:r>
      <w:r w:rsidR="00BF1EE3" w:rsidRPr="003B25A4">
        <w:rPr>
          <w:rFonts w:cs="Times New Roman"/>
          <w:szCs w:val="24"/>
        </w:rPr>
        <w:t xml:space="preserve"> 2</w:t>
      </w:r>
      <w:r w:rsidRPr="003B25A4">
        <w:rPr>
          <w:rFonts w:cs="Times New Roman"/>
          <w:szCs w:val="24"/>
        </w:rPr>
        <w:t>013;</w:t>
      </w:r>
      <w:r w:rsidR="00CB39FB" w:rsidRPr="003B25A4">
        <w:rPr>
          <w:rFonts w:cs="Times New Roman"/>
          <w:szCs w:val="24"/>
        </w:rPr>
        <w:t xml:space="preserve"> </w:t>
      </w:r>
      <w:r w:rsidRPr="003B25A4">
        <w:rPr>
          <w:rFonts w:cs="Times New Roman"/>
          <w:szCs w:val="24"/>
        </w:rPr>
        <w:t>Barrett et al.</w:t>
      </w:r>
      <w:r w:rsidR="00BF1EE3" w:rsidRPr="003B25A4">
        <w:rPr>
          <w:rFonts w:cs="Times New Roman"/>
          <w:szCs w:val="24"/>
        </w:rPr>
        <w:t xml:space="preserve"> 2</w:t>
      </w:r>
      <w:r w:rsidRPr="003B25A4">
        <w:rPr>
          <w:rFonts w:cs="Times New Roman"/>
          <w:szCs w:val="24"/>
        </w:rPr>
        <w:t>000; Brody</w:t>
      </w:r>
      <w:r w:rsidR="00BF1EE3" w:rsidRPr="003B25A4">
        <w:rPr>
          <w:rFonts w:cs="Times New Roman"/>
          <w:szCs w:val="24"/>
        </w:rPr>
        <w:t xml:space="preserve"> 1</w:t>
      </w:r>
      <w:r w:rsidRPr="003B25A4">
        <w:rPr>
          <w:rFonts w:cs="Times New Roman"/>
          <w:szCs w:val="24"/>
        </w:rPr>
        <w:t xml:space="preserve">997; Neumann, Boyle, </w:t>
      </w:r>
      <w:r w:rsidR="00297533" w:rsidRPr="003B25A4">
        <w:rPr>
          <w:rFonts w:cs="Times New Roman"/>
          <w:szCs w:val="24"/>
        </w:rPr>
        <w:t>and</w:t>
      </w:r>
      <w:r w:rsidRPr="003B25A4">
        <w:rPr>
          <w:rFonts w:cs="Times New Roman"/>
          <w:szCs w:val="24"/>
        </w:rPr>
        <w:t xml:space="preserve"> Chan</w:t>
      </w:r>
      <w:r w:rsidR="00BF1EE3" w:rsidRPr="003B25A4">
        <w:rPr>
          <w:rFonts w:cs="Times New Roman"/>
          <w:szCs w:val="24"/>
        </w:rPr>
        <w:t xml:space="preserve"> 2</w:t>
      </w:r>
      <w:r w:rsidRPr="003B25A4">
        <w:rPr>
          <w:rFonts w:cs="Times New Roman"/>
          <w:szCs w:val="24"/>
        </w:rPr>
        <w:t>013)</w:t>
      </w:r>
      <w:r w:rsidRPr="003B25A4">
        <w:rPr>
          <w:rFonts w:cs="Times New Roman"/>
          <w:szCs w:val="24"/>
        </w:rPr>
        <w:fldChar w:fldCharType="end"/>
      </w:r>
      <w:r w:rsidRPr="003B25A4">
        <w:rPr>
          <w:rFonts w:cs="Times New Roman"/>
          <w:szCs w:val="24"/>
        </w:rPr>
        <w:t>.</w:t>
      </w:r>
      <w:r w:rsidR="00CB39FB" w:rsidRPr="003B25A4">
        <w:rPr>
          <w:rFonts w:cs="Times New Roman"/>
          <w:szCs w:val="24"/>
        </w:rPr>
        <w:t xml:space="preserve"> </w:t>
      </w:r>
      <w:r w:rsidR="003A01A3" w:rsidRPr="003B25A4">
        <w:rPr>
          <w:rFonts w:cs="Times New Roman"/>
          <w:szCs w:val="24"/>
        </w:rPr>
        <w:t>The</w:t>
      </w:r>
      <w:r w:rsidR="00873602" w:rsidRPr="003B25A4">
        <w:rPr>
          <w:rFonts w:cs="Times New Roman"/>
          <w:szCs w:val="24"/>
        </w:rPr>
        <w:t xml:space="preserve"> current</w:t>
      </w:r>
      <w:r w:rsidR="003A01A3" w:rsidRPr="003B25A4">
        <w:rPr>
          <w:rFonts w:cs="Times New Roman"/>
          <w:szCs w:val="24"/>
        </w:rPr>
        <w:t xml:space="preserve"> </w:t>
      </w:r>
      <w:r w:rsidR="007C07EA" w:rsidRPr="003B25A4">
        <w:rPr>
          <w:rFonts w:cs="Times New Roman"/>
          <w:szCs w:val="24"/>
        </w:rPr>
        <w:t xml:space="preserve">findings </w:t>
      </w:r>
      <w:r w:rsidR="00F30314" w:rsidRPr="003B25A4">
        <w:rPr>
          <w:rFonts w:cs="Times New Roman"/>
          <w:szCs w:val="24"/>
        </w:rPr>
        <w:t xml:space="preserve">also </w:t>
      </w:r>
      <w:r w:rsidR="007C07EA" w:rsidRPr="003B25A4">
        <w:rPr>
          <w:rFonts w:cs="Times New Roman"/>
          <w:szCs w:val="24"/>
        </w:rPr>
        <w:t>mirror</w:t>
      </w:r>
      <w:r w:rsidR="00873602" w:rsidRPr="003B25A4">
        <w:rPr>
          <w:rFonts w:cs="Times New Roman"/>
          <w:szCs w:val="24"/>
        </w:rPr>
        <w:t xml:space="preserve"> the </w:t>
      </w:r>
      <w:r w:rsidRPr="003B25A4">
        <w:rPr>
          <w:rFonts w:cs="Times New Roman"/>
          <w:szCs w:val="24"/>
        </w:rPr>
        <w:t xml:space="preserve">differences in </w:t>
      </w:r>
      <w:r w:rsidR="003A01A3" w:rsidRPr="003B25A4">
        <w:rPr>
          <w:rFonts w:cs="Times New Roman"/>
          <w:szCs w:val="24"/>
        </w:rPr>
        <w:t xml:space="preserve">attitudes </w:t>
      </w:r>
      <w:r w:rsidR="007266FF" w:rsidRPr="003B25A4">
        <w:rPr>
          <w:rFonts w:cs="Times New Roman"/>
          <w:szCs w:val="24"/>
        </w:rPr>
        <w:t xml:space="preserve">towards </w:t>
      </w:r>
      <w:r w:rsidR="003A01A3" w:rsidRPr="003B25A4">
        <w:rPr>
          <w:rFonts w:cs="Times New Roman"/>
          <w:szCs w:val="24"/>
        </w:rPr>
        <w:t xml:space="preserve">diversity </w:t>
      </w:r>
      <w:r w:rsidRPr="003B25A4">
        <w:rPr>
          <w:rFonts w:cs="Times New Roman"/>
          <w:szCs w:val="24"/>
        </w:rPr>
        <w:t xml:space="preserve">and openness to immigrants </w:t>
      </w:r>
      <w:r w:rsidR="003A01A3" w:rsidRPr="003B25A4">
        <w:rPr>
          <w:rFonts w:cs="Times New Roman"/>
          <w:szCs w:val="24"/>
        </w:rPr>
        <w:t xml:space="preserve">in </w:t>
      </w:r>
      <w:r w:rsidR="00873602" w:rsidRPr="003B25A4">
        <w:rPr>
          <w:rFonts w:cs="Times New Roman"/>
          <w:szCs w:val="24"/>
        </w:rPr>
        <w:t xml:space="preserve">the </w:t>
      </w:r>
      <w:r w:rsidR="003A01A3" w:rsidRPr="003B25A4">
        <w:rPr>
          <w:rFonts w:cs="Times New Roman"/>
          <w:szCs w:val="24"/>
        </w:rPr>
        <w:t xml:space="preserve">school election survey </w:t>
      </w:r>
      <w:r w:rsidR="007266FF" w:rsidRPr="003B25A4">
        <w:rPr>
          <w:rFonts w:cs="Times New Roman"/>
          <w:szCs w:val="24"/>
        </w:rPr>
        <w:t xml:space="preserve">described </w:t>
      </w:r>
      <w:r w:rsidR="003A01A3" w:rsidRPr="003B25A4">
        <w:rPr>
          <w:rFonts w:cs="Times New Roman"/>
          <w:szCs w:val="24"/>
        </w:rPr>
        <w:t>in the introduction.</w:t>
      </w:r>
      <w:r w:rsidR="00CB39FB" w:rsidRPr="003B25A4">
        <w:rPr>
          <w:rFonts w:cs="Times New Roman"/>
          <w:szCs w:val="24"/>
        </w:rPr>
        <w:t xml:space="preserve"> </w:t>
      </w:r>
      <w:r w:rsidR="00F30314" w:rsidRPr="003B25A4">
        <w:rPr>
          <w:rFonts w:cs="Times New Roman"/>
          <w:szCs w:val="24"/>
        </w:rPr>
        <w:t xml:space="preserve">We have offered both theory of socialization as well as standpoint theory embedded in </w:t>
      </w:r>
      <w:r w:rsidR="00D076AD" w:rsidRPr="003B25A4">
        <w:rPr>
          <w:rFonts w:cs="Times New Roman"/>
          <w:szCs w:val="24"/>
        </w:rPr>
        <w:t>Marxist historical materialist and structuralist thinking</w:t>
      </w:r>
      <w:r w:rsidR="007266FF" w:rsidRPr="003B25A4">
        <w:rPr>
          <w:rFonts w:cs="Times New Roman"/>
          <w:szCs w:val="24"/>
        </w:rPr>
        <w:t xml:space="preserve"> </w:t>
      </w:r>
      <w:r w:rsidR="00D076AD" w:rsidRPr="003B25A4">
        <w:rPr>
          <w:rFonts w:cs="Times New Roman"/>
          <w:szCs w:val="24"/>
        </w:rPr>
        <w:t xml:space="preserve">and </w:t>
      </w:r>
      <w:r w:rsidR="007266FF" w:rsidRPr="003B25A4">
        <w:rPr>
          <w:rFonts w:cs="Times New Roman"/>
          <w:szCs w:val="24"/>
        </w:rPr>
        <w:t xml:space="preserve">in </w:t>
      </w:r>
      <w:r w:rsidR="00D076AD" w:rsidRPr="003B25A4">
        <w:rPr>
          <w:rFonts w:cs="Times New Roman"/>
          <w:szCs w:val="24"/>
        </w:rPr>
        <w:t xml:space="preserve">the </w:t>
      </w:r>
      <w:r w:rsidR="00F30314" w:rsidRPr="003B25A4">
        <w:rPr>
          <w:rFonts w:cs="Times New Roman"/>
          <w:szCs w:val="24"/>
        </w:rPr>
        <w:t>historical suppression of women.</w:t>
      </w:r>
      <w:r w:rsidR="00D076AD" w:rsidRPr="003B25A4">
        <w:rPr>
          <w:rFonts w:cs="Times New Roman"/>
          <w:szCs w:val="24"/>
        </w:rPr>
        <w:t xml:space="preserve"> </w:t>
      </w:r>
      <w:r w:rsidR="00F30314" w:rsidRPr="003B25A4">
        <w:rPr>
          <w:rFonts w:cs="Times New Roman"/>
          <w:szCs w:val="24"/>
        </w:rPr>
        <w:t>F</w:t>
      </w:r>
      <w:r w:rsidR="007266FF" w:rsidRPr="003B25A4">
        <w:rPr>
          <w:rFonts w:cs="Times New Roman"/>
          <w:szCs w:val="24"/>
        </w:rPr>
        <w:t xml:space="preserve">eminist </w:t>
      </w:r>
      <w:r w:rsidR="00D076AD" w:rsidRPr="003B25A4">
        <w:rPr>
          <w:rFonts w:cs="Times New Roman"/>
          <w:szCs w:val="24"/>
        </w:rPr>
        <w:t xml:space="preserve">theory </w:t>
      </w:r>
      <w:r w:rsidR="007266FF" w:rsidRPr="003B25A4">
        <w:rPr>
          <w:rFonts w:cs="Times New Roman"/>
          <w:szCs w:val="24"/>
        </w:rPr>
        <w:t xml:space="preserve">argues that there are </w:t>
      </w:r>
      <w:r w:rsidR="00D076AD" w:rsidRPr="003B25A4">
        <w:rPr>
          <w:rFonts w:cs="Times New Roman"/>
          <w:szCs w:val="24"/>
        </w:rPr>
        <w:t>fundamental differences in perceptions and thinking between men and women, particularly in the field</w:t>
      </w:r>
      <w:r w:rsidR="007266FF" w:rsidRPr="003B25A4">
        <w:rPr>
          <w:rFonts w:cs="Times New Roman"/>
          <w:szCs w:val="24"/>
        </w:rPr>
        <w:t>s</w:t>
      </w:r>
      <w:r w:rsidR="00D076AD" w:rsidRPr="003B25A4">
        <w:rPr>
          <w:rFonts w:cs="Times New Roman"/>
          <w:szCs w:val="24"/>
        </w:rPr>
        <w:t xml:space="preserve"> of oppression, marginalization and inequality</w:t>
      </w:r>
      <w:r w:rsidR="00157638" w:rsidRPr="003B25A4">
        <w:rPr>
          <w:rFonts w:cs="Times New Roman"/>
          <w:szCs w:val="24"/>
        </w:rPr>
        <w:t xml:space="preserve"> (Hartsock</w:t>
      </w:r>
      <w:r w:rsidR="00BF1EE3" w:rsidRPr="003B25A4">
        <w:rPr>
          <w:rFonts w:cs="Times New Roman"/>
          <w:szCs w:val="24"/>
        </w:rPr>
        <w:t xml:space="preserve"> 1</w:t>
      </w:r>
      <w:r w:rsidR="00157638" w:rsidRPr="003B25A4">
        <w:rPr>
          <w:rFonts w:cs="Times New Roman"/>
          <w:szCs w:val="24"/>
        </w:rPr>
        <w:t>986)</w:t>
      </w:r>
      <w:r w:rsidR="00D076AD" w:rsidRPr="003B25A4">
        <w:rPr>
          <w:rFonts w:cs="Times New Roman"/>
          <w:szCs w:val="24"/>
        </w:rPr>
        <w:t xml:space="preserve">. </w:t>
      </w:r>
      <w:r w:rsidR="00157638" w:rsidRPr="003B25A4">
        <w:rPr>
          <w:rFonts w:cs="Times New Roman"/>
          <w:szCs w:val="24"/>
        </w:rPr>
        <w:t>Vulnerable groups</w:t>
      </w:r>
      <w:r w:rsidR="007266FF" w:rsidRPr="003B25A4">
        <w:rPr>
          <w:rFonts w:cs="Times New Roman"/>
          <w:szCs w:val="24"/>
        </w:rPr>
        <w:t>,</w:t>
      </w:r>
      <w:r w:rsidR="00157638" w:rsidRPr="003B25A4">
        <w:rPr>
          <w:rFonts w:cs="Times New Roman"/>
          <w:szCs w:val="24"/>
        </w:rPr>
        <w:t xml:space="preserve"> regardless of sex, gender, class, ethnicity, colour </w:t>
      </w:r>
      <w:r w:rsidR="007266FF" w:rsidRPr="003B25A4">
        <w:rPr>
          <w:rFonts w:cs="Times New Roman"/>
          <w:szCs w:val="24"/>
        </w:rPr>
        <w:t xml:space="preserve">or </w:t>
      </w:r>
      <w:r w:rsidR="00157638" w:rsidRPr="003B25A4">
        <w:rPr>
          <w:rFonts w:cs="Times New Roman"/>
          <w:szCs w:val="24"/>
        </w:rPr>
        <w:t>origin</w:t>
      </w:r>
      <w:r w:rsidR="007266FF" w:rsidRPr="003B25A4">
        <w:rPr>
          <w:rFonts w:cs="Times New Roman"/>
          <w:szCs w:val="24"/>
        </w:rPr>
        <w:t>,</w:t>
      </w:r>
      <w:r w:rsidR="00157638" w:rsidRPr="003B25A4">
        <w:rPr>
          <w:rFonts w:cs="Times New Roman"/>
          <w:szCs w:val="24"/>
        </w:rPr>
        <w:t xml:space="preserve"> </w:t>
      </w:r>
      <w:r w:rsidR="00822CCE" w:rsidRPr="003B25A4">
        <w:rPr>
          <w:rFonts w:cs="Times New Roman"/>
          <w:szCs w:val="24"/>
        </w:rPr>
        <w:t xml:space="preserve">may </w:t>
      </w:r>
      <w:r w:rsidR="00157638" w:rsidRPr="003B25A4">
        <w:rPr>
          <w:rFonts w:cs="Times New Roman"/>
          <w:szCs w:val="24"/>
        </w:rPr>
        <w:t xml:space="preserve">have recognisable </w:t>
      </w:r>
      <w:r w:rsidR="004A637E" w:rsidRPr="003B25A4">
        <w:rPr>
          <w:rFonts w:cs="Times New Roman"/>
          <w:szCs w:val="24"/>
        </w:rPr>
        <w:t xml:space="preserve">experiences </w:t>
      </w:r>
      <w:r w:rsidR="007266FF" w:rsidRPr="003B25A4">
        <w:rPr>
          <w:rFonts w:cs="Times New Roman"/>
          <w:szCs w:val="24"/>
        </w:rPr>
        <w:t xml:space="preserve">stemming from their </w:t>
      </w:r>
      <w:r w:rsidR="00157638" w:rsidRPr="003B25A4">
        <w:rPr>
          <w:rFonts w:cs="Times New Roman"/>
          <w:szCs w:val="24"/>
        </w:rPr>
        <w:t>social position</w:t>
      </w:r>
      <w:r w:rsidR="007266FF" w:rsidRPr="003B25A4">
        <w:rPr>
          <w:rFonts w:cs="Times New Roman"/>
          <w:szCs w:val="24"/>
        </w:rPr>
        <w:t>s</w:t>
      </w:r>
      <w:r w:rsidR="00157638" w:rsidRPr="003B25A4">
        <w:rPr>
          <w:rFonts w:cs="Times New Roman"/>
          <w:szCs w:val="24"/>
        </w:rPr>
        <w:t>, oppression mechanisms and feeling</w:t>
      </w:r>
      <w:r w:rsidR="007266FF" w:rsidRPr="003B25A4">
        <w:rPr>
          <w:rFonts w:cs="Times New Roman"/>
          <w:szCs w:val="24"/>
        </w:rPr>
        <w:t xml:space="preserve">s </w:t>
      </w:r>
      <w:r w:rsidR="00157638" w:rsidRPr="003B25A4">
        <w:rPr>
          <w:rFonts w:cs="Times New Roman"/>
          <w:szCs w:val="24"/>
        </w:rPr>
        <w:t>of being different from the dominating group or the majority.</w:t>
      </w:r>
      <w:r w:rsidR="00CB39FB" w:rsidRPr="003B25A4">
        <w:rPr>
          <w:rFonts w:cs="Times New Roman"/>
          <w:szCs w:val="24"/>
        </w:rPr>
        <w:t xml:space="preserve"> </w:t>
      </w:r>
      <w:r w:rsidR="007266FF" w:rsidRPr="003B25A4">
        <w:rPr>
          <w:rFonts w:cs="Times New Roman"/>
          <w:szCs w:val="24"/>
        </w:rPr>
        <w:t>Such groups’ shared experiences</w:t>
      </w:r>
      <w:r w:rsidR="009D1BC5" w:rsidRPr="003B25A4">
        <w:rPr>
          <w:rFonts w:cs="Times New Roman"/>
          <w:szCs w:val="24"/>
        </w:rPr>
        <w:t xml:space="preserve"> </w:t>
      </w:r>
      <w:r w:rsidR="007266FF" w:rsidRPr="003B25A4">
        <w:rPr>
          <w:rFonts w:cs="Times New Roman"/>
          <w:szCs w:val="24"/>
        </w:rPr>
        <w:t xml:space="preserve">of </w:t>
      </w:r>
      <w:r w:rsidR="009D1BC5" w:rsidRPr="003B25A4">
        <w:rPr>
          <w:rFonts w:cs="Times New Roman"/>
          <w:szCs w:val="24"/>
        </w:rPr>
        <w:t xml:space="preserve">similar </w:t>
      </w:r>
      <w:r w:rsidR="007266FF" w:rsidRPr="003B25A4">
        <w:rPr>
          <w:rFonts w:cs="Times New Roman"/>
          <w:szCs w:val="24"/>
        </w:rPr>
        <w:t xml:space="preserve">patterns of </w:t>
      </w:r>
      <w:r w:rsidR="009D1BC5" w:rsidRPr="003B25A4">
        <w:rPr>
          <w:rFonts w:cs="Times New Roman"/>
          <w:szCs w:val="24"/>
        </w:rPr>
        <w:t xml:space="preserve">historical </w:t>
      </w:r>
      <w:r w:rsidR="00822CCE" w:rsidRPr="003B25A4">
        <w:rPr>
          <w:rFonts w:cs="Times New Roman"/>
          <w:szCs w:val="24"/>
        </w:rPr>
        <w:t xml:space="preserve">oppression </w:t>
      </w:r>
      <w:r w:rsidR="007266FF" w:rsidRPr="003B25A4">
        <w:rPr>
          <w:rFonts w:cs="Times New Roman"/>
          <w:szCs w:val="24"/>
        </w:rPr>
        <w:t>allow group members to</w:t>
      </w:r>
      <w:r w:rsidR="009D1BC5" w:rsidRPr="003B25A4">
        <w:rPr>
          <w:rFonts w:cs="Times New Roman"/>
          <w:szCs w:val="24"/>
        </w:rPr>
        <w:t xml:space="preserve"> recognize </w:t>
      </w:r>
      <w:r w:rsidR="007266FF" w:rsidRPr="003B25A4">
        <w:rPr>
          <w:rFonts w:cs="Times New Roman"/>
          <w:szCs w:val="24"/>
        </w:rPr>
        <w:t xml:space="preserve">and empathise with </w:t>
      </w:r>
      <w:r w:rsidR="009D1BC5" w:rsidRPr="003B25A4">
        <w:rPr>
          <w:rFonts w:cs="Times New Roman"/>
          <w:szCs w:val="24"/>
        </w:rPr>
        <w:t xml:space="preserve">other </w:t>
      </w:r>
      <w:r w:rsidR="00BA261D" w:rsidRPr="003B25A4">
        <w:rPr>
          <w:rFonts w:cs="Times New Roman"/>
          <w:szCs w:val="24"/>
        </w:rPr>
        <w:t>groups</w:t>
      </w:r>
      <w:r w:rsidR="007266FF" w:rsidRPr="003B25A4">
        <w:rPr>
          <w:rFonts w:cs="Times New Roman"/>
          <w:szCs w:val="24"/>
        </w:rPr>
        <w:t>’</w:t>
      </w:r>
      <w:r w:rsidR="009D1BC5" w:rsidRPr="003B25A4">
        <w:rPr>
          <w:rFonts w:cs="Times New Roman"/>
          <w:szCs w:val="24"/>
        </w:rPr>
        <w:t xml:space="preserve"> posi</w:t>
      </w:r>
      <w:r w:rsidR="00D86BBB" w:rsidRPr="003B25A4">
        <w:rPr>
          <w:rFonts w:cs="Times New Roman"/>
          <w:szCs w:val="24"/>
        </w:rPr>
        <w:t>ti</w:t>
      </w:r>
      <w:r w:rsidR="009D1BC5" w:rsidRPr="003B25A4">
        <w:rPr>
          <w:rFonts w:cs="Times New Roman"/>
          <w:szCs w:val="24"/>
        </w:rPr>
        <w:t>ons</w:t>
      </w:r>
      <w:r w:rsidR="00D86BBB" w:rsidRPr="003B25A4">
        <w:rPr>
          <w:rFonts w:cs="Times New Roman"/>
          <w:szCs w:val="24"/>
        </w:rPr>
        <w:t>.</w:t>
      </w:r>
      <w:r w:rsidR="00157638" w:rsidRPr="003B25A4">
        <w:rPr>
          <w:rFonts w:cs="Times New Roman"/>
          <w:szCs w:val="24"/>
        </w:rPr>
        <w:t xml:space="preserve"> </w:t>
      </w:r>
      <w:r w:rsidR="007266FF" w:rsidRPr="003B25A4">
        <w:rPr>
          <w:rFonts w:cs="Times New Roman"/>
          <w:szCs w:val="24"/>
        </w:rPr>
        <w:t>The d</w:t>
      </w:r>
      <w:r w:rsidR="00BA261D" w:rsidRPr="003B25A4">
        <w:rPr>
          <w:rFonts w:cs="Times New Roman"/>
          <w:szCs w:val="24"/>
        </w:rPr>
        <w:t xml:space="preserve">ifferences in intercultural empathy may have consequences for </w:t>
      </w:r>
      <w:r w:rsidR="001A0190" w:rsidRPr="003B25A4">
        <w:rPr>
          <w:rFonts w:cs="Times New Roman"/>
          <w:szCs w:val="24"/>
        </w:rPr>
        <w:t>gi</w:t>
      </w:r>
      <w:r w:rsidR="004A637E" w:rsidRPr="003B25A4">
        <w:rPr>
          <w:rFonts w:cs="Times New Roman"/>
          <w:szCs w:val="24"/>
        </w:rPr>
        <w:t>r</w:t>
      </w:r>
      <w:r w:rsidR="001A0190" w:rsidRPr="003B25A4">
        <w:rPr>
          <w:rFonts w:cs="Times New Roman"/>
          <w:szCs w:val="24"/>
        </w:rPr>
        <w:t>ls</w:t>
      </w:r>
      <w:r w:rsidR="007266FF" w:rsidRPr="003B25A4">
        <w:rPr>
          <w:rFonts w:cs="Times New Roman"/>
          <w:szCs w:val="24"/>
        </w:rPr>
        <w:t>’</w:t>
      </w:r>
      <w:r w:rsidR="001A0190" w:rsidRPr="003B25A4">
        <w:rPr>
          <w:rFonts w:cs="Times New Roman"/>
          <w:szCs w:val="24"/>
        </w:rPr>
        <w:t xml:space="preserve"> and boys</w:t>
      </w:r>
      <w:r w:rsidR="007266FF" w:rsidRPr="003B25A4">
        <w:rPr>
          <w:rFonts w:cs="Times New Roman"/>
          <w:szCs w:val="24"/>
        </w:rPr>
        <w:t>’</w:t>
      </w:r>
      <w:r w:rsidR="001A0190" w:rsidRPr="003B25A4">
        <w:rPr>
          <w:rFonts w:cs="Times New Roman"/>
          <w:szCs w:val="24"/>
        </w:rPr>
        <w:t xml:space="preserve"> abilit</w:t>
      </w:r>
      <w:r w:rsidR="007266FF" w:rsidRPr="003B25A4">
        <w:rPr>
          <w:rFonts w:cs="Times New Roman"/>
          <w:szCs w:val="24"/>
        </w:rPr>
        <w:t>ies</w:t>
      </w:r>
      <w:r w:rsidR="001A0190" w:rsidRPr="003B25A4">
        <w:rPr>
          <w:rFonts w:cs="Times New Roman"/>
          <w:szCs w:val="24"/>
        </w:rPr>
        <w:t xml:space="preserve"> to identify with</w:t>
      </w:r>
      <w:r w:rsidR="007266FF" w:rsidRPr="003B25A4">
        <w:rPr>
          <w:rFonts w:cs="Times New Roman"/>
          <w:szCs w:val="24"/>
        </w:rPr>
        <w:t xml:space="preserve"> and</w:t>
      </w:r>
      <w:r w:rsidR="001A0190" w:rsidRPr="003B25A4">
        <w:rPr>
          <w:rFonts w:cs="Times New Roman"/>
          <w:szCs w:val="24"/>
        </w:rPr>
        <w:t xml:space="preserve"> </w:t>
      </w:r>
      <w:r w:rsidR="007266FF" w:rsidRPr="003B25A4">
        <w:rPr>
          <w:rFonts w:cs="Times New Roman"/>
          <w:szCs w:val="24"/>
        </w:rPr>
        <w:t>recognise</w:t>
      </w:r>
      <w:r w:rsidR="001A0190" w:rsidRPr="003B25A4">
        <w:rPr>
          <w:rFonts w:cs="Times New Roman"/>
          <w:szCs w:val="24"/>
        </w:rPr>
        <w:t xml:space="preserve"> diverse students</w:t>
      </w:r>
      <w:r w:rsidR="00BA261D" w:rsidRPr="003B25A4">
        <w:rPr>
          <w:rFonts w:cs="Times New Roman"/>
          <w:szCs w:val="24"/>
        </w:rPr>
        <w:t>, enable solidarity</w:t>
      </w:r>
      <w:r w:rsidR="001A0190" w:rsidRPr="003B25A4">
        <w:rPr>
          <w:rFonts w:cs="Times New Roman"/>
          <w:szCs w:val="24"/>
        </w:rPr>
        <w:t>, interact as peers</w:t>
      </w:r>
      <w:r w:rsidR="00BA261D" w:rsidRPr="003B25A4">
        <w:rPr>
          <w:rFonts w:cs="Times New Roman"/>
          <w:szCs w:val="24"/>
        </w:rPr>
        <w:t xml:space="preserve"> </w:t>
      </w:r>
      <w:r w:rsidR="004736B1" w:rsidRPr="003B25A4">
        <w:rPr>
          <w:rFonts w:cs="Times New Roman"/>
          <w:szCs w:val="24"/>
        </w:rPr>
        <w:t xml:space="preserve">and </w:t>
      </w:r>
      <w:r w:rsidR="001A0190" w:rsidRPr="003B25A4">
        <w:rPr>
          <w:rFonts w:cs="Times New Roman"/>
          <w:szCs w:val="24"/>
        </w:rPr>
        <w:t>practice inclusive citizenship</w:t>
      </w:r>
      <w:r w:rsidR="004736B1" w:rsidRPr="003B25A4">
        <w:rPr>
          <w:rFonts w:cs="Times New Roman"/>
          <w:szCs w:val="24"/>
        </w:rPr>
        <w:t xml:space="preserve"> </w:t>
      </w:r>
      <w:r w:rsidR="00BA261D" w:rsidRPr="003B25A4">
        <w:rPr>
          <w:rFonts w:cs="Times New Roman"/>
          <w:szCs w:val="24"/>
        </w:rPr>
        <w:t>across difference</w:t>
      </w:r>
      <w:r w:rsidR="007266FF" w:rsidRPr="003B25A4">
        <w:rPr>
          <w:rFonts w:cs="Times New Roman"/>
          <w:szCs w:val="24"/>
        </w:rPr>
        <w:t>s</w:t>
      </w:r>
      <w:r w:rsidR="00F30314" w:rsidRPr="003B25A4">
        <w:rPr>
          <w:rFonts w:cs="Times New Roman"/>
          <w:szCs w:val="24"/>
        </w:rPr>
        <w:t xml:space="preserve"> and the question is </w:t>
      </w:r>
      <w:r w:rsidR="00DA1BD3">
        <w:rPr>
          <w:rFonts w:cs="Times New Roman"/>
          <w:szCs w:val="24"/>
        </w:rPr>
        <w:t>whether</w:t>
      </w:r>
      <w:r w:rsidR="00F30314" w:rsidRPr="003B25A4">
        <w:rPr>
          <w:rFonts w:cs="Times New Roman"/>
          <w:szCs w:val="24"/>
        </w:rPr>
        <w:t xml:space="preserve"> we </w:t>
      </w:r>
      <w:r w:rsidR="00DA1BD3">
        <w:rPr>
          <w:rFonts w:cs="Times New Roman"/>
          <w:szCs w:val="24"/>
        </w:rPr>
        <w:t xml:space="preserve">may </w:t>
      </w:r>
      <w:r w:rsidR="00F30314" w:rsidRPr="003B25A4">
        <w:rPr>
          <w:rFonts w:cs="Times New Roman"/>
          <w:szCs w:val="24"/>
        </w:rPr>
        <w:t>speak of a gendered citizenship practice</w:t>
      </w:r>
      <w:r w:rsidR="00E97921">
        <w:rPr>
          <w:rFonts w:cs="Times New Roman"/>
          <w:szCs w:val="24"/>
        </w:rPr>
        <w:t xml:space="preserve"> (Lister, 2012)</w:t>
      </w:r>
      <w:r w:rsidR="00DA1BD3">
        <w:rPr>
          <w:rFonts w:cs="Times New Roman"/>
          <w:szCs w:val="24"/>
        </w:rPr>
        <w:t>.</w:t>
      </w:r>
      <w:r w:rsidR="00F30314" w:rsidRPr="003B25A4">
        <w:rPr>
          <w:rFonts w:cs="Times New Roman"/>
          <w:szCs w:val="24"/>
        </w:rPr>
        <w:t xml:space="preserve"> </w:t>
      </w:r>
      <w:r w:rsidR="0032143D">
        <w:rPr>
          <w:rFonts w:cs="Times New Roman"/>
          <w:szCs w:val="24"/>
        </w:rPr>
        <w:t>In other words, d</w:t>
      </w:r>
      <w:r w:rsidR="00F30314" w:rsidRPr="003B25A4">
        <w:rPr>
          <w:rFonts w:cs="Times New Roman"/>
          <w:szCs w:val="24"/>
        </w:rPr>
        <w:t>o gender differences imply that girls are more likely to practice inclusive citizenship than boys? We have no empirical support for this</w:t>
      </w:r>
      <w:r w:rsidR="00216F9A" w:rsidRPr="003B25A4">
        <w:rPr>
          <w:rFonts w:cs="Times New Roman"/>
          <w:szCs w:val="24"/>
        </w:rPr>
        <w:t>; however, we can offer</w:t>
      </w:r>
      <w:r w:rsidR="00F30314" w:rsidRPr="003B25A4">
        <w:rPr>
          <w:rFonts w:cs="Times New Roman"/>
          <w:szCs w:val="24"/>
        </w:rPr>
        <w:t xml:space="preserve"> relevant arguments. </w:t>
      </w:r>
    </w:p>
    <w:p w14:paraId="5CF0D5ED" w14:textId="2146480A" w:rsidR="00F30314" w:rsidRPr="003B25A4" w:rsidRDefault="00F30314" w:rsidP="00F30314">
      <w:pPr>
        <w:rPr>
          <w:rFonts w:cs="Times New Roman"/>
          <w:szCs w:val="24"/>
        </w:rPr>
      </w:pPr>
      <w:r w:rsidRPr="003B25A4">
        <w:rPr>
          <w:rFonts w:cs="Times New Roman"/>
          <w:szCs w:val="24"/>
        </w:rPr>
        <w:t xml:space="preserve">First, all encounters among humans begin with perceptions </w:t>
      </w:r>
      <w:r w:rsidR="00720DB0" w:rsidRPr="003B25A4">
        <w:rPr>
          <w:rFonts w:cs="Times New Roman"/>
          <w:szCs w:val="24"/>
        </w:rPr>
        <w:t xml:space="preserve">grounded in life experiences </w:t>
      </w:r>
      <w:r w:rsidRPr="003B25A4">
        <w:rPr>
          <w:rFonts w:cs="Times New Roman"/>
          <w:szCs w:val="24"/>
        </w:rPr>
        <w:t xml:space="preserve">of others where they commonly seek to define others in all relevant aspects </w:t>
      </w:r>
      <w:r w:rsidR="00720DB0" w:rsidRPr="003B25A4">
        <w:rPr>
          <w:rFonts w:cs="Times New Roman"/>
          <w:szCs w:val="24"/>
        </w:rPr>
        <w:t>(Goffman 2011). T</w:t>
      </w:r>
      <w:r w:rsidRPr="003B25A4">
        <w:rPr>
          <w:rFonts w:cs="Times New Roman"/>
          <w:szCs w:val="24"/>
        </w:rPr>
        <w:t>herefore, i</w:t>
      </w:r>
      <w:r w:rsidR="00101B91" w:rsidRPr="003B25A4">
        <w:rPr>
          <w:rFonts w:cs="Times New Roman"/>
          <w:szCs w:val="24"/>
        </w:rPr>
        <w:t>ndividuals are influenced by their</w:t>
      </w:r>
      <w:r w:rsidRPr="003B25A4">
        <w:rPr>
          <w:rFonts w:cs="Times New Roman"/>
          <w:szCs w:val="24"/>
        </w:rPr>
        <w:t xml:space="preserve"> </w:t>
      </w:r>
      <w:r w:rsidR="00E97921">
        <w:rPr>
          <w:rFonts w:cs="Times New Roman"/>
          <w:szCs w:val="24"/>
        </w:rPr>
        <w:t>unique points of view</w:t>
      </w:r>
      <w:r w:rsidRPr="003B25A4">
        <w:rPr>
          <w:rFonts w:cs="Times New Roman"/>
          <w:szCs w:val="24"/>
        </w:rPr>
        <w:t xml:space="preserve">, regardless of the groups </w:t>
      </w:r>
      <w:r w:rsidR="0009161D">
        <w:rPr>
          <w:rFonts w:cs="Times New Roman"/>
          <w:szCs w:val="24"/>
        </w:rPr>
        <w:t>they are a part of.</w:t>
      </w:r>
      <w:r w:rsidRPr="003B25A4">
        <w:rPr>
          <w:rFonts w:cs="Times New Roman"/>
          <w:szCs w:val="24"/>
        </w:rPr>
        <w:t xml:space="preserve"> Perceiving similarities and being open to interesting or different </w:t>
      </w:r>
      <w:r w:rsidRPr="003B25A4">
        <w:rPr>
          <w:rFonts w:cs="Times New Roman"/>
          <w:szCs w:val="24"/>
        </w:rPr>
        <w:lastRenderedPageBreak/>
        <w:t xml:space="preserve">perspectives are often triggers for positive feelings, which lead to feelings of togetherness. Consequently, if females are more likely than males to perceive themselves as having repressive experiences similar to those of various minorities, we argue that females will also be more able/likely to express recognition of and show solidarity towards minorities. Furthermore, females may be more likely to make friends across perceived race and ethnic boundaries and to practice more inclusive citizenship. </w:t>
      </w:r>
    </w:p>
    <w:p w14:paraId="1E4BBA38" w14:textId="46027444" w:rsidR="00F30314" w:rsidRPr="003B25A4" w:rsidRDefault="00F30314" w:rsidP="00F30314">
      <w:pPr>
        <w:rPr>
          <w:rFonts w:cs="Times New Roman"/>
          <w:szCs w:val="24"/>
        </w:rPr>
      </w:pPr>
      <w:r w:rsidRPr="003B25A4">
        <w:rPr>
          <w:rFonts w:cs="Times New Roman"/>
          <w:szCs w:val="24"/>
        </w:rPr>
        <w:t xml:space="preserve">Second, we argue that intercultural competence leads people to judge differences more favourably. Even if the first encounter between individuals of great differences (racial or ethnic) is perceived to be negative, we </w:t>
      </w:r>
      <w:r w:rsidR="0009161D">
        <w:rPr>
          <w:rFonts w:cs="Times New Roman"/>
          <w:szCs w:val="24"/>
        </w:rPr>
        <w:t>contend</w:t>
      </w:r>
      <w:r w:rsidRPr="003B25A4">
        <w:rPr>
          <w:rFonts w:cs="Times New Roman"/>
          <w:szCs w:val="24"/>
        </w:rPr>
        <w:t xml:space="preserve"> that individuals who identify recognitions and similarities across their </w:t>
      </w:r>
      <w:r w:rsidR="0009161D">
        <w:rPr>
          <w:rFonts w:cs="Times New Roman"/>
          <w:szCs w:val="24"/>
        </w:rPr>
        <w:t>own perspective</w:t>
      </w:r>
      <w:r w:rsidRPr="003B25A4">
        <w:rPr>
          <w:rFonts w:cs="Times New Roman"/>
          <w:szCs w:val="24"/>
        </w:rPr>
        <w:t xml:space="preserve">s </w:t>
      </w:r>
      <w:r w:rsidR="00720DB0" w:rsidRPr="003B25A4">
        <w:rPr>
          <w:rFonts w:cs="Times New Roman"/>
          <w:szCs w:val="24"/>
        </w:rPr>
        <w:t>might be more patient and more</w:t>
      </w:r>
      <w:r w:rsidRPr="003B25A4">
        <w:rPr>
          <w:rFonts w:cs="Times New Roman"/>
          <w:szCs w:val="24"/>
        </w:rPr>
        <w:t xml:space="preserve"> likely to develop positive relationships and to practice inclusive citizenship in the long term. </w:t>
      </w:r>
    </w:p>
    <w:p w14:paraId="5A33B701" w14:textId="515E910B" w:rsidR="00F30314" w:rsidRPr="003B25A4" w:rsidRDefault="00F30314" w:rsidP="00F30314">
      <w:pPr>
        <w:rPr>
          <w:rFonts w:cs="Times New Roman"/>
          <w:szCs w:val="24"/>
        </w:rPr>
      </w:pPr>
      <w:r w:rsidRPr="003B25A4">
        <w:rPr>
          <w:rFonts w:cs="Times New Roman"/>
          <w:szCs w:val="24"/>
        </w:rPr>
        <w:t>Third, as pointed out by Lister (2012</w:t>
      </w:r>
      <w:r w:rsidR="0032143D">
        <w:rPr>
          <w:rFonts w:cs="Times New Roman"/>
          <w:szCs w:val="24"/>
        </w:rPr>
        <w:t>, 372</w:t>
      </w:r>
      <w:r w:rsidRPr="003B25A4">
        <w:rPr>
          <w:rFonts w:cs="Times New Roman"/>
          <w:szCs w:val="24"/>
        </w:rPr>
        <w:t>)</w:t>
      </w:r>
      <w:r w:rsidR="00727AB0">
        <w:rPr>
          <w:rFonts w:cs="Times New Roman"/>
          <w:szCs w:val="24"/>
        </w:rPr>
        <w:t>,</w:t>
      </w:r>
      <w:r w:rsidRPr="003B25A4">
        <w:rPr>
          <w:rFonts w:cs="Times New Roman"/>
          <w:szCs w:val="24"/>
        </w:rPr>
        <w:t xml:space="preserve"> citizenship has a long historical tradition of being gendered </w:t>
      </w:r>
      <w:r w:rsidR="0032143D">
        <w:rPr>
          <w:rFonts w:cs="Times New Roman"/>
          <w:szCs w:val="24"/>
        </w:rPr>
        <w:t>‘</w:t>
      </w:r>
      <w:r w:rsidRPr="003B25A4">
        <w:rPr>
          <w:rFonts w:cs="Times New Roman"/>
          <w:szCs w:val="24"/>
        </w:rPr>
        <w:t>in the sense that women and men have stood in a different relationship to it, to the disadvantage of women</w:t>
      </w:r>
      <w:r w:rsidR="0032143D">
        <w:rPr>
          <w:rFonts w:cs="Times New Roman"/>
          <w:szCs w:val="24"/>
        </w:rPr>
        <w:t>’.</w:t>
      </w:r>
      <w:r w:rsidRPr="003B25A4">
        <w:rPr>
          <w:rFonts w:cs="Times New Roman"/>
          <w:szCs w:val="24"/>
        </w:rPr>
        <w:t xml:space="preserve"> The historical gender differences are apparent in civil</w:t>
      </w:r>
      <w:r w:rsidR="0032143D">
        <w:rPr>
          <w:rFonts w:cs="Times New Roman"/>
          <w:szCs w:val="24"/>
        </w:rPr>
        <w:t xml:space="preserve"> and</w:t>
      </w:r>
      <w:r w:rsidRPr="003B25A4">
        <w:rPr>
          <w:rFonts w:cs="Times New Roman"/>
          <w:szCs w:val="24"/>
        </w:rPr>
        <w:t xml:space="preserve"> political participation as well as social rights. Having pointed </w:t>
      </w:r>
      <w:r w:rsidR="0032143D">
        <w:rPr>
          <w:rFonts w:cs="Times New Roman"/>
          <w:szCs w:val="24"/>
        </w:rPr>
        <w:t xml:space="preserve">this </w:t>
      </w:r>
      <w:r w:rsidRPr="003B25A4">
        <w:rPr>
          <w:rFonts w:cs="Times New Roman"/>
          <w:szCs w:val="24"/>
        </w:rPr>
        <w:t>out</w:t>
      </w:r>
      <w:r w:rsidR="0032143D">
        <w:rPr>
          <w:rFonts w:cs="Times New Roman"/>
          <w:szCs w:val="24"/>
        </w:rPr>
        <w:t>,</w:t>
      </w:r>
      <w:r w:rsidRPr="003B25A4">
        <w:rPr>
          <w:rFonts w:cs="Times New Roman"/>
          <w:szCs w:val="24"/>
        </w:rPr>
        <w:t xml:space="preserve"> it seems reasonable to assume that such a gendered historical tradition </w:t>
      </w:r>
      <w:r w:rsidR="0032143D">
        <w:rPr>
          <w:rFonts w:cs="Times New Roman"/>
          <w:szCs w:val="24"/>
        </w:rPr>
        <w:t xml:space="preserve">is </w:t>
      </w:r>
      <w:r w:rsidRPr="003B25A4">
        <w:rPr>
          <w:rFonts w:cs="Times New Roman"/>
          <w:szCs w:val="24"/>
        </w:rPr>
        <w:t xml:space="preserve">also visible in the practice of </w:t>
      </w:r>
      <w:r w:rsidR="00457CD8" w:rsidRPr="003B25A4">
        <w:rPr>
          <w:rFonts w:cs="Times New Roman"/>
          <w:szCs w:val="24"/>
        </w:rPr>
        <w:t xml:space="preserve">inclusive </w:t>
      </w:r>
      <w:r w:rsidRPr="003B25A4">
        <w:rPr>
          <w:rFonts w:cs="Times New Roman"/>
          <w:szCs w:val="24"/>
        </w:rPr>
        <w:t xml:space="preserve">citizenship.  </w:t>
      </w:r>
    </w:p>
    <w:p w14:paraId="0D009834" w14:textId="77777777" w:rsidR="00F30314" w:rsidRPr="003B25A4" w:rsidRDefault="00F30314" w:rsidP="00F30314">
      <w:pPr>
        <w:rPr>
          <w:rFonts w:cs="Times New Roman"/>
          <w:szCs w:val="24"/>
        </w:rPr>
      </w:pPr>
      <w:r w:rsidRPr="003B25A4">
        <w:rPr>
          <w:rFonts w:cs="Times New Roman"/>
          <w:szCs w:val="24"/>
        </w:rPr>
        <w:t>A counter argument is that much inclusive practice builds not on deep knowledge, concern or feelings of empathy for ‘the other’ but, rather, on common personal interest in particular issues and practice. Both boys and girls make friends and practice inclusiveness for a variety of reasons, and differences in intercultural competence may not be an obstacle.</w:t>
      </w:r>
    </w:p>
    <w:p w14:paraId="4BEABD12" w14:textId="33EF375D" w:rsidR="00F30314" w:rsidRDefault="00F30314" w:rsidP="00F30314">
      <w:pPr>
        <w:rPr>
          <w:rFonts w:cs="Times New Roman"/>
          <w:szCs w:val="24"/>
        </w:rPr>
      </w:pPr>
      <w:r w:rsidRPr="003B25A4">
        <w:rPr>
          <w:rFonts w:cs="Times New Roman"/>
          <w:szCs w:val="24"/>
        </w:rPr>
        <w:t xml:space="preserve">One should not underestimate the importance of intercultural competence for real and inclusive citizenship, particularly in the current global and European climate. Differences in intercultural competences may have consequences for our ability to identify with, recognise </w:t>
      </w:r>
      <w:r w:rsidRPr="003B25A4">
        <w:rPr>
          <w:rFonts w:cs="Times New Roman"/>
          <w:szCs w:val="24"/>
        </w:rPr>
        <w:lastRenderedPageBreak/>
        <w:t>and enable solidarity across difference</w:t>
      </w:r>
      <w:r w:rsidR="0009161D">
        <w:rPr>
          <w:rFonts w:cs="Times New Roman"/>
          <w:szCs w:val="24"/>
        </w:rPr>
        <w:t>s</w:t>
      </w:r>
      <w:r w:rsidRPr="003B25A4">
        <w:rPr>
          <w:rFonts w:cs="Times New Roman"/>
          <w:szCs w:val="24"/>
        </w:rPr>
        <w:t>. However, as we have pointed out, there are many reasons for engaging in inclusive practises.</w:t>
      </w:r>
    </w:p>
    <w:p w14:paraId="3172CABA" w14:textId="719A751E" w:rsidR="008F6D68" w:rsidRPr="003B25A4" w:rsidRDefault="008F6D68" w:rsidP="00F30314">
      <w:pPr>
        <w:rPr>
          <w:rFonts w:cs="Times New Roman"/>
          <w:szCs w:val="24"/>
        </w:rPr>
      </w:pPr>
      <w:r>
        <w:rPr>
          <w:rFonts w:cs="Times New Roman"/>
          <w:szCs w:val="24"/>
        </w:rPr>
        <w:t xml:space="preserve">A brief </w:t>
      </w:r>
      <w:r w:rsidR="00C33CF0">
        <w:rPr>
          <w:rFonts w:cs="Times New Roman"/>
          <w:szCs w:val="24"/>
        </w:rPr>
        <w:t xml:space="preserve">and final </w:t>
      </w:r>
      <w:r>
        <w:rPr>
          <w:rFonts w:cs="Times New Roman"/>
          <w:szCs w:val="24"/>
        </w:rPr>
        <w:t xml:space="preserve">suggestion for school practice </w:t>
      </w:r>
      <w:r w:rsidR="00885FC8">
        <w:rPr>
          <w:rFonts w:cs="Times New Roman"/>
          <w:szCs w:val="24"/>
        </w:rPr>
        <w:t xml:space="preserve">in support for inclusive citizenship </w:t>
      </w:r>
      <w:r w:rsidR="00D45B72">
        <w:rPr>
          <w:rFonts w:cs="Times New Roman"/>
          <w:szCs w:val="24"/>
        </w:rPr>
        <w:t xml:space="preserve">among diverse students </w:t>
      </w:r>
      <w:r>
        <w:rPr>
          <w:rFonts w:cs="Times New Roman"/>
          <w:szCs w:val="24"/>
        </w:rPr>
        <w:t xml:space="preserve">is to </w:t>
      </w:r>
      <w:r w:rsidR="00885FC8">
        <w:rPr>
          <w:rFonts w:cs="Times New Roman"/>
          <w:szCs w:val="24"/>
        </w:rPr>
        <w:t>promote</w:t>
      </w:r>
      <w:r>
        <w:rPr>
          <w:rFonts w:cs="Times New Roman"/>
          <w:szCs w:val="24"/>
        </w:rPr>
        <w:t xml:space="preserve"> open dialogue and discussions in a deliberative (democratic) manner (Habermas, 1995). Building on deliberative </w:t>
      </w:r>
      <w:r w:rsidR="00C33CF0">
        <w:rPr>
          <w:rFonts w:cs="Times New Roman"/>
          <w:szCs w:val="24"/>
        </w:rPr>
        <w:t xml:space="preserve">democratic practice Thomas Englund suggest an ethical framework for deliberation in classes; </w:t>
      </w:r>
      <w:r w:rsidR="00D45B72">
        <w:rPr>
          <w:rFonts w:cs="Times New Roman"/>
          <w:szCs w:val="24"/>
        </w:rPr>
        <w:t>students</w:t>
      </w:r>
      <w:r w:rsidR="00C33CF0">
        <w:rPr>
          <w:rFonts w:cs="Times New Roman"/>
          <w:szCs w:val="24"/>
        </w:rPr>
        <w:t xml:space="preserve"> present diverse views, </w:t>
      </w:r>
      <w:r w:rsidR="00D45B72">
        <w:rPr>
          <w:rFonts w:cs="Times New Roman"/>
          <w:szCs w:val="24"/>
        </w:rPr>
        <w:t>students should</w:t>
      </w:r>
      <w:r w:rsidR="00C33CF0">
        <w:rPr>
          <w:rFonts w:cs="Times New Roman"/>
          <w:szCs w:val="24"/>
        </w:rPr>
        <w:t xml:space="preserve"> tolerate listen and respect others, </w:t>
      </w:r>
      <w:r w:rsidR="00D45B72">
        <w:rPr>
          <w:rFonts w:cs="Times New Roman"/>
          <w:szCs w:val="24"/>
        </w:rPr>
        <w:t>students should explore</w:t>
      </w:r>
      <w:r w:rsidR="00C33CF0">
        <w:rPr>
          <w:rFonts w:cs="Times New Roman"/>
          <w:szCs w:val="24"/>
        </w:rPr>
        <w:t xml:space="preserve"> collective will</w:t>
      </w:r>
      <w:r w:rsidR="00D45B72">
        <w:rPr>
          <w:rFonts w:cs="Times New Roman"/>
          <w:szCs w:val="24"/>
        </w:rPr>
        <w:t xml:space="preserve"> in groups</w:t>
      </w:r>
      <w:r w:rsidR="00C33CF0">
        <w:rPr>
          <w:rFonts w:cs="Times New Roman"/>
          <w:szCs w:val="24"/>
        </w:rPr>
        <w:t xml:space="preserve">, </w:t>
      </w:r>
      <w:r w:rsidR="00D45B72">
        <w:rPr>
          <w:rFonts w:cs="Times New Roman"/>
          <w:szCs w:val="24"/>
        </w:rPr>
        <w:t xml:space="preserve">students should be </w:t>
      </w:r>
      <w:r w:rsidR="00C33CF0">
        <w:rPr>
          <w:rFonts w:cs="Times New Roman"/>
          <w:szCs w:val="24"/>
        </w:rPr>
        <w:t xml:space="preserve">critical of traditional views, and </w:t>
      </w:r>
      <w:r w:rsidR="00D45B72">
        <w:rPr>
          <w:rFonts w:cs="Times New Roman"/>
          <w:szCs w:val="24"/>
        </w:rPr>
        <w:t xml:space="preserve">be able to </w:t>
      </w:r>
      <w:r w:rsidR="00C33CF0">
        <w:rPr>
          <w:rFonts w:cs="Times New Roman"/>
          <w:szCs w:val="24"/>
        </w:rPr>
        <w:t xml:space="preserve">perform deliberation without the teacher being present (Englund, 2006). </w:t>
      </w:r>
      <w:r w:rsidR="00AE10AF">
        <w:rPr>
          <w:rFonts w:cs="Times New Roman"/>
          <w:szCs w:val="24"/>
        </w:rPr>
        <w:t xml:space="preserve">Such a framework is necessary in order to engage with </w:t>
      </w:r>
      <w:r w:rsidR="00D45B72">
        <w:rPr>
          <w:rFonts w:cs="Times New Roman"/>
          <w:szCs w:val="24"/>
        </w:rPr>
        <w:t xml:space="preserve">difference and </w:t>
      </w:r>
      <w:r w:rsidR="00AE10AF">
        <w:rPr>
          <w:rFonts w:cs="Times New Roman"/>
          <w:szCs w:val="24"/>
        </w:rPr>
        <w:t xml:space="preserve">controversies in class (Hess, </w:t>
      </w:r>
      <w:r w:rsidR="00885FC8">
        <w:rPr>
          <w:rFonts w:cs="Times New Roman"/>
          <w:szCs w:val="24"/>
        </w:rPr>
        <w:t>200</w:t>
      </w:r>
      <w:r w:rsidR="008A10EE">
        <w:rPr>
          <w:rFonts w:cs="Times New Roman"/>
          <w:szCs w:val="24"/>
        </w:rPr>
        <w:t>9).</w:t>
      </w:r>
    </w:p>
    <w:p w14:paraId="6A093D52" w14:textId="345625FB" w:rsidR="009D7D83" w:rsidRPr="00561864" w:rsidRDefault="009D7D83" w:rsidP="00156A0E">
      <w:pPr>
        <w:pStyle w:val="NoSpacing"/>
        <w:rPr>
          <w:lang w:val="en-GB"/>
        </w:rPr>
      </w:pPr>
      <w:r w:rsidRPr="00561864">
        <w:rPr>
          <w:lang w:val="en-GB"/>
        </w:rPr>
        <w:t>Conclusions</w:t>
      </w:r>
      <w:r w:rsidR="00FA0F6F" w:rsidRPr="00561864">
        <w:rPr>
          <w:lang w:val="en-GB"/>
        </w:rPr>
        <w:t xml:space="preserve"> </w:t>
      </w:r>
    </w:p>
    <w:p w14:paraId="7F826FD7" w14:textId="3B90CEC6" w:rsidR="009D7D83" w:rsidRPr="003B25A4" w:rsidRDefault="00FA0F6F" w:rsidP="00765D32">
      <w:pPr>
        <w:spacing w:after="0"/>
        <w:rPr>
          <w:rFonts w:cs="Times New Roman"/>
          <w:szCs w:val="24"/>
        </w:rPr>
      </w:pPr>
      <w:r w:rsidRPr="003B25A4">
        <w:rPr>
          <w:rFonts w:cs="Times New Roman"/>
          <w:szCs w:val="24"/>
        </w:rPr>
        <w:t xml:space="preserve">The following </w:t>
      </w:r>
      <w:r w:rsidR="009D7D83" w:rsidRPr="003B25A4">
        <w:rPr>
          <w:rFonts w:cs="Times New Roman"/>
          <w:szCs w:val="24"/>
        </w:rPr>
        <w:t xml:space="preserve">conclusions may be drawn from </w:t>
      </w:r>
      <w:r w:rsidRPr="003B25A4">
        <w:rPr>
          <w:rFonts w:cs="Times New Roman"/>
          <w:szCs w:val="24"/>
        </w:rPr>
        <w:t xml:space="preserve">this </w:t>
      </w:r>
      <w:r w:rsidR="009D7D83" w:rsidRPr="003B25A4">
        <w:rPr>
          <w:rFonts w:cs="Times New Roman"/>
          <w:szCs w:val="24"/>
        </w:rPr>
        <w:t xml:space="preserve">study: </w:t>
      </w:r>
    </w:p>
    <w:p w14:paraId="6C1AFCE5" w14:textId="46DCE7AE" w:rsidR="009D7D83" w:rsidRPr="003B25A4" w:rsidRDefault="003B4F68" w:rsidP="00765D32">
      <w:pPr>
        <w:pStyle w:val="ListParagraph"/>
        <w:numPr>
          <w:ilvl w:val="0"/>
          <w:numId w:val="3"/>
        </w:numPr>
        <w:spacing w:after="0"/>
        <w:rPr>
          <w:rFonts w:cs="Times New Roman"/>
          <w:szCs w:val="24"/>
        </w:rPr>
      </w:pPr>
      <w:r w:rsidRPr="003B25A4">
        <w:rPr>
          <w:rFonts w:cs="Times New Roman"/>
          <w:szCs w:val="24"/>
        </w:rPr>
        <w:t xml:space="preserve">Students’ </w:t>
      </w:r>
      <w:r w:rsidR="009D7D83" w:rsidRPr="003B25A4">
        <w:rPr>
          <w:rFonts w:cs="Times New Roman"/>
          <w:szCs w:val="24"/>
        </w:rPr>
        <w:t xml:space="preserve">information </w:t>
      </w:r>
      <w:r w:rsidRPr="003B25A4">
        <w:rPr>
          <w:rFonts w:cs="Times New Roman"/>
          <w:szCs w:val="24"/>
        </w:rPr>
        <w:t xml:space="preserve">and understanding </w:t>
      </w:r>
      <w:r w:rsidR="009D7D83" w:rsidRPr="003B25A4">
        <w:rPr>
          <w:rFonts w:cs="Times New Roman"/>
          <w:szCs w:val="24"/>
        </w:rPr>
        <w:t>o</w:t>
      </w:r>
      <w:r w:rsidRPr="003B25A4">
        <w:rPr>
          <w:rFonts w:cs="Times New Roman"/>
          <w:szCs w:val="24"/>
        </w:rPr>
        <w:t>f</w:t>
      </w:r>
      <w:r w:rsidR="009D7D83" w:rsidRPr="003B25A4">
        <w:rPr>
          <w:rFonts w:cs="Times New Roman"/>
          <w:szCs w:val="24"/>
        </w:rPr>
        <w:t xml:space="preserve"> cultur</w:t>
      </w:r>
      <w:r w:rsidRPr="003B25A4">
        <w:rPr>
          <w:rFonts w:cs="Times New Roman"/>
          <w:szCs w:val="24"/>
        </w:rPr>
        <w:t>al diversity is</w:t>
      </w:r>
      <w:r w:rsidR="00CB17F7">
        <w:rPr>
          <w:rFonts w:cs="Times New Roman"/>
          <w:szCs w:val="24"/>
        </w:rPr>
        <w:t xml:space="preserve"> an</w:t>
      </w:r>
      <w:r w:rsidR="009D7D83" w:rsidRPr="003B25A4">
        <w:rPr>
          <w:rFonts w:cs="Times New Roman"/>
          <w:szCs w:val="24"/>
        </w:rPr>
        <w:t xml:space="preserve"> important predictor of intercultural empathy</w:t>
      </w:r>
      <w:r w:rsidR="00144C06" w:rsidRPr="003B25A4">
        <w:rPr>
          <w:rFonts w:cs="Times New Roman"/>
          <w:szCs w:val="24"/>
        </w:rPr>
        <w:t xml:space="preserve">, </w:t>
      </w:r>
      <w:r w:rsidR="00FA0F6F" w:rsidRPr="003B25A4">
        <w:rPr>
          <w:rFonts w:cs="Times New Roman"/>
          <w:szCs w:val="24"/>
        </w:rPr>
        <w:t>thus creating</w:t>
      </w:r>
      <w:r w:rsidR="00144C06" w:rsidRPr="003B25A4">
        <w:rPr>
          <w:rFonts w:cs="Times New Roman"/>
          <w:szCs w:val="24"/>
        </w:rPr>
        <w:t xml:space="preserve"> opportunities for schools to support inclusive citizenship</w:t>
      </w:r>
      <w:r w:rsidR="009D7D83" w:rsidRPr="003B25A4">
        <w:rPr>
          <w:rFonts w:cs="Times New Roman"/>
          <w:szCs w:val="24"/>
        </w:rPr>
        <w:t xml:space="preserve">. </w:t>
      </w:r>
    </w:p>
    <w:p w14:paraId="6264C20B" w14:textId="7B2BBD34" w:rsidR="009D7D83" w:rsidRPr="003B25A4" w:rsidRDefault="00FA0F6F" w:rsidP="00765D32">
      <w:pPr>
        <w:pStyle w:val="ListParagraph"/>
        <w:numPr>
          <w:ilvl w:val="0"/>
          <w:numId w:val="3"/>
        </w:numPr>
        <w:spacing w:after="0"/>
        <w:rPr>
          <w:rFonts w:cs="Times New Roman"/>
          <w:szCs w:val="24"/>
        </w:rPr>
      </w:pPr>
      <w:r w:rsidRPr="003B25A4">
        <w:rPr>
          <w:rFonts w:cs="Times New Roman"/>
          <w:szCs w:val="24"/>
        </w:rPr>
        <w:t>The i</w:t>
      </w:r>
      <w:r w:rsidR="009D7D83" w:rsidRPr="003B25A4">
        <w:rPr>
          <w:rFonts w:cs="Times New Roman"/>
          <w:szCs w:val="24"/>
        </w:rPr>
        <w:t>nstitutionali</w:t>
      </w:r>
      <w:r w:rsidR="0032143D">
        <w:rPr>
          <w:rFonts w:cs="Times New Roman"/>
          <w:szCs w:val="24"/>
        </w:rPr>
        <w:t>s</w:t>
      </w:r>
      <w:r w:rsidR="009D7D83" w:rsidRPr="003B25A4">
        <w:rPr>
          <w:rFonts w:cs="Times New Roman"/>
          <w:szCs w:val="24"/>
        </w:rPr>
        <w:t>ation of human rights</w:t>
      </w:r>
      <w:r w:rsidRPr="003B25A4">
        <w:rPr>
          <w:rFonts w:cs="Times New Roman"/>
          <w:szCs w:val="24"/>
        </w:rPr>
        <w:t xml:space="preserve">, </w:t>
      </w:r>
      <w:r w:rsidR="00B5787E" w:rsidRPr="003B25A4">
        <w:rPr>
          <w:rFonts w:cs="Times New Roman"/>
          <w:szCs w:val="24"/>
        </w:rPr>
        <w:t xml:space="preserve">particularly </w:t>
      </w:r>
      <w:r w:rsidR="009D6561" w:rsidRPr="003B25A4">
        <w:rPr>
          <w:rFonts w:cs="Times New Roman"/>
          <w:szCs w:val="24"/>
        </w:rPr>
        <w:t>participation</w:t>
      </w:r>
      <w:r w:rsidRPr="003B25A4">
        <w:rPr>
          <w:rFonts w:cs="Times New Roman"/>
          <w:szCs w:val="24"/>
        </w:rPr>
        <w:t>,</w:t>
      </w:r>
      <w:r w:rsidR="009D6561" w:rsidRPr="003B25A4">
        <w:rPr>
          <w:rFonts w:cs="Times New Roman"/>
          <w:szCs w:val="24"/>
        </w:rPr>
        <w:t xml:space="preserve"> </w:t>
      </w:r>
      <w:r w:rsidRPr="003B25A4">
        <w:rPr>
          <w:rFonts w:cs="Times New Roman"/>
          <w:szCs w:val="24"/>
        </w:rPr>
        <w:t xml:space="preserve">moderately but significantly </w:t>
      </w:r>
      <w:r w:rsidR="009D7D83" w:rsidRPr="003B25A4">
        <w:rPr>
          <w:rFonts w:cs="Times New Roman"/>
          <w:szCs w:val="24"/>
        </w:rPr>
        <w:t>predicts intercultural empathy</w:t>
      </w:r>
      <w:r w:rsidR="00CE72AE" w:rsidRPr="003B25A4">
        <w:rPr>
          <w:rFonts w:cs="Times New Roman"/>
          <w:szCs w:val="24"/>
        </w:rPr>
        <w:t>.</w:t>
      </w:r>
    </w:p>
    <w:p w14:paraId="4E750CB7" w14:textId="09811B67" w:rsidR="00CE72AE" w:rsidRPr="003B25A4" w:rsidRDefault="00FA0F6F" w:rsidP="00765D32">
      <w:pPr>
        <w:pStyle w:val="ListParagraph"/>
        <w:numPr>
          <w:ilvl w:val="0"/>
          <w:numId w:val="3"/>
        </w:numPr>
        <w:spacing w:after="0"/>
        <w:rPr>
          <w:rFonts w:cs="Times New Roman"/>
          <w:szCs w:val="24"/>
        </w:rPr>
      </w:pPr>
      <w:r w:rsidRPr="003B25A4">
        <w:rPr>
          <w:rFonts w:cs="Times New Roman"/>
          <w:szCs w:val="24"/>
        </w:rPr>
        <w:t>S</w:t>
      </w:r>
      <w:r w:rsidR="00A1637D" w:rsidRPr="003B25A4">
        <w:rPr>
          <w:rFonts w:cs="Times New Roman"/>
          <w:szCs w:val="24"/>
        </w:rPr>
        <w:t xml:space="preserve">chool </w:t>
      </w:r>
      <w:r w:rsidR="00CE72AE" w:rsidRPr="003B25A4">
        <w:rPr>
          <w:rFonts w:cs="Times New Roman"/>
          <w:szCs w:val="24"/>
        </w:rPr>
        <w:t>contextual variables</w:t>
      </w:r>
      <w:r w:rsidR="0009161D">
        <w:rPr>
          <w:rFonts w:cs="Times New Roman"/>
          <w:szCs w:val="24"/>
        </w:rPr>
        <w:t xml:space="preserve"> like </w:t>
      </w:r>
      <w:r w:rsidR="00F464D1" w:rsidRPr="003B25A4">
        <w:rPr>
          <w:rFonts w:cs="Times New Roman"/>
          <w:szCs w:val="24"/>
        </w:rPr>
        <w:t xml:space="preserve">teacher practice </w:t>
      </w:r>
      <w:r w:rsidRPr="003B25A4">
        <w:rPr>
          <w:rFonts w:cs="Times New Roman"/>
          <w:szCs w:val="24"/>
        </w:rPr>
        <w:t>exhibit positive bivariate</w:t>
      </w:r>
      <w:r w:rsidR="00CE72AE" w:rsidRPr="003B25A4">
        <w:rPr>
          <w:rFonts w:cs="Times New Roman"/>
          <w:szCs w:val="24"/>
        </w:rPr>
        <w:t xml:space="preserve"> correlat</w:t>
      </w:r>
      <w:r w:rsidRPr="003B25A4">
        <w:rPr>
          <w:rFonts w:cs="Times New Roman"/>
          <w:szCs w:val="24"/>
        </w:rPr>
        <w:t xml:space="preserve">ions </w:t>
      </w:r>
      <w:r w:rsidR="00CE72AE" w:rsidRPr="003B25A4">
        <w:rPr>
          <w:rFonts w:cs="Times New Roman"/>
          <w:szCs w:val="24"/>
        </w:rPr>
        <w:t>but show moderate or no controlled effects in multiple regressions</w:t>
      </w:r>
      <w:r w:rsidR="00F464D1" w:rsidRPr="003B25A4">
        <w:rPr>
          <w:rFonts w:cs="Times New Roman"/>
          <w:szCs w:val="24"/>
        </w:rPr>
        <w:t>, but</w:t>
      </w:r>
      <w:r w:rsidR="00E4121B" w:rsidRPr="003B25A4">
        <w:rPr>
          <w:rFonts w:cs="Times New Roman"/>
          <w:szCs w:val="24"/>
        </w:rPr>
        <w:t xml:space="preserve"> may still be </w:t>
      </w:r>
      <w:r w:rsidR="007C31D0" w:rsidRPr="003B25A4">
        <w:rPr>
          <w:rFonts w:cs="Times New Roman"/>
          <w:szCs w:val="24"/>
        </w:rPr>
        <w:t xml:space="preserve">vital to </w:t>
      </w:r>
      <w:r w:rsidR="00F464D1" w:rsidRPr="003B25A4">
        <w:rPr>
          <w:rFonts w:cs="Times New Roman"/>
          <w:szCs w:val="24"/>
        </w:rPr>
        <w:t xml:space="preserve">a consistent school modelling </w:t>
      </w:r>
      <w:r w:rsidR="007C31D0" w:rsidRPr="003B25A4">
        <w:rPr>
          <w:rFonts w:cs="Times New Roman"/>
          <w:szCs w:val="24"/>
        </w:rPr>
        <w:t>effective inclusive citizenship</w:t>
      </w:r>
      <w:r w:rsidR="00CE72AE" w:rsidRPr="003B25A4">
        <w:rPr>
          <w:rFonts w:cs="Times New Roman"/>
          <w:szCs w:val="24"/>
        </w:rPr>
        <w:t>.</w:t>
      </w:r>
      <w:r w:rsidR="007F35DB" w:rsidRPr="003B25A4">
        <w:rPr>
          <w:rFonts w:cs="Times New Roman"/>
          <w:szCs w:val="24"/>
        </w:rPr>
        <w:t xml:space="preserve"> </w:t>
      </w:r>
    </w:p>
    <w:p w14:paraId="7B75B7D2" w14:textId="3904EE86" w:rsidR="009665F1" w:rsidRPr="003B25A4" w:rsidRDefault="009665F1" w:rsidP="001C084B">
      <w:pPr>
        <w:pStyle w:val="ListParagraph"/>
        <w:numPr>
          <w:ilvl w:val="0"/>
          <w:numId w:val="3"/>
        </w:numPr>
        <w:rPr>
          <w:rFonts w:cs="Times New Roman"/>
          <w:szCs w:val="24"/>
        </w:rPr>
      </w:pPr>
      <w:r w:rsidRPr="003B25A4">
        <w:rPr>
          <w:rFonts w:cs="Times New Roman"/>
          <w:szCs w:val="24"/>
        </w:rPr>
        <w:t xml:space="preserve">Experiencing diversity in school </w:t>
      </w:r>
      <w:r w:rsidR="00FA0F6F" w:rsidRPr="003B25A4">
        <w:rPr>
          <w:rFonts w:cs="Times New Roman"/>
          <w:szCs w:val="24"/>
        </w:rPr>
        <w:t>has</w:t>
      </w:r>
      <w:r w:rsidRPr="003B25A4">
        <w:rPr>
          <w:rFonts w:cs="Times New Roman"/>
          <w:szCs w:val="24"/>
        </w:rPr>
        <w:t xml:space="preserve"> </w:t>
      </w:r>
      <w:r w:rsidR="00FA0F6F" w:rsidRPr="003B25A4">
        <w:rPr>
          <w:rFonts w:cs="Times New Roman"/>
          <w:szCs w:val="24"/>
        </w:rPr>
        <w:t xml:space="preserve">low </w:t>
      </w:r>
      <w:r w:rsidRPr="003B25A4">
        <w:rPr>
          <w:rFonts w:cs="Times New Roman"/>
          <w:szCs w:val="24"/>
        </w:rPr>
        <w:t xml:space="preserve">predictive value and </w:t>
      </w:r>
      <w:r w:rsidR="00FA0F6F" w:rsidRPr="003B25A4">
        <w:rPr>
          <w:rFonts w:cs="Times New Roman"/>
          <w:szCs w:val="24"/>
        </w:rPr>
        <w:t>proves</w:t>
      </w:r>
      <w:r w:rsidRPr="003B25A4">
        <w:rPr>
          <w:rFonts w:cs="Times New Roman"/>
          <w:szCs w:val="24"/>
        </w:rPr>
        <w:t xml:space="preserve"> </w:t>
      </w:r>
      <w:r w:rsidR="00FA0F6F" w:rsidRPr="003B25A4">
        <w:rPr>
          <w:rFonts w:cs="Times New Roman"/>
          <w:szCs w:val="24"/>
        </w:rPr>
        <w:t>in</w:t>
      </w:r>
      <w:r w:rsidRPr="003B25A4">
        <w:rPr>
          <w:rFonts w:cs="Times New Roman"/>
          <w:szCs w:val="24"/>
        </w:rPr>
        <w:t xml:space="preserve">significant </w:t>
      </w:r>
      <w:r w:rsidR="00FA0F6F" w:rsidRPr="003B25A4">
        <w:rPr>
          <w:rFonts w:cs="Times New Roman"/>
          <w:szCs w:val="24"/>
        </w:rPr>
        <w:t xml:space="preserve">across </w:t>
      </w:r>
      <w:r w:rsidRPr="003B25A4">
        <w:rPr>
          <w:rFonts w:cs="Times New Roman"/>
          <w:szCs w:val="24"/>
        </w:rPr>
        <w:t xml:space="preserve">multiple regressions. </w:t>
      </w:r>
      <w:r w:rsidR="007F35DB" w:rsidRPr="003B25A4">
        <w:rPr>
          <w:rFonts w:cs="Times New Roman"/>
          <w:szCs w:val="24"/>
        </w:rPr>
        <w:t xml:space="preserve">This </w:t>
      </w:r>
      <w:r w:rsidR="00FA0F6F" w:rsidRPr="003B25A4">
        <w:rPr>
          <w:rFonts w:cs="Times New Roman"/>
          <w:szCs w:val="24"/>
        </w:rPr>
        <w:t xml:space="preserve">finding </w:t>
      </w:r>
      <w:r w:rsidR="007F35DB" w:rsidRPr="003B25A4">
        <w:rPr>
          <w:rFonts w:cs="Times New Roman"/>
          <w:szCs w:val="24"/>
        </w:rPr>
        <w:t>is somewhat surprising</w:t>
      </w:r>
      <w:r w:rsidR="00FA0F6F" w:rsidRPr="003B25A4">
        <w:rPr>
          <w:rFonts w:cs="Times New Roman"/>
          <w:szCs w:val="24"/>
        </w:rPr>
        <w:t xml:space="preserve">; however, </w:t>
      </w:r>
      <w:r w:rsidR="0009161D">
        <w:rPr>
          <w:rFonts w:cs="Times New Roman"/>
          <w:szCs w:val="24"/>
        </w:rPr>
        <w:t>further research is</w:t>
      </w:r>
      <w:r w:rsidR="007F35DB" w:rsidRPr="003B25A4">
        <w:rPr>
          <w:rFonts w:cs="Times New Roman"/>
          <w:szCs w:val="24"/>
        </w:rPr>
        <w:t xml:space="preserve"> needed to explore the effect of diversity.</w:t>
      </w:r>
    </w:p>
    <w:p w14:paraId="3BDEF9F8" w14:textId="308695BC" w:rsidR="00F464D1" w:rsidRPr="003B25A4" w:rsidRDefault="00F464D1" w:rsidP="00F464D1">
      <w:pPr>
        <w:pStyle w:val="ListParagraph"/>
        <w:numPr>
          <w:ilvl w:val="0"/>
          <w:numId w:val="3"/>
        </w:numPr>
        <w:rPr>
          <w:rFonts w:cs="Times New Roman"/>
          <w:szCs w:val="24"/>
        </w:rPr>
      </w:pPr>
      <w:r w:rsidRPr="003B25A4">
        <w:rPr>
          <w:rFonts w:cs="Times New Roman"/>
          <w:szCs w:val="24"/>
        </w:rPr>
        <w:lastRenderedPageBreak/>
        <w:t>Girls score higher on empathy scales, particularly with respect to intercultural feelings and expression of empathy and empathetic awareness. This may reflect their different approach to inclusive citizenship</w:t>
      </w:r>
    </w:p>
    <w:p w14:paraId="362B1EBF" w14:textId="200213D1" w:rsidR="00F464D1" w:rsidRPr="003B25A4" w:rsidRDefault="00F464D1" w:rsidP="00F464D1">
      <w:pPr>
        <w:pStyle w:val="ListParagraph"/>
        <w:numPr>
          <w:ilvl w:val="0"/>
          <w:numId w:val="3"/>
        </w:numPr>
        <w:rPr>
          <w:rFonts w:cs="Times New Roman"/>
          <w:szCs w:val="24"/>
        </w:rPr>
      </w:pPr>
      <w:r w:rsidRPr="003B25A4">
        <w:rPr>
          <w:rFonts w:cs="Times New Roman"/>
          <w:szCs w:val="24"/>
        </w:rPr>
        <w:t>Students</w:t>
      </w:r>
      <w:r w:rsidR="0032143D">
        <w:rPr>
          <w:rFonts w:cs="Times New Roman"/>
          <w:szCs w:val="24"/>
        </w:rPr>
        <w:t>’</w:t>
      </w:r>
      <w:r w:rsidRPr="003B25A4">
        <w:rPr>
          <w:rFonts w:cs="Times New Roman"/>
          <w:szCs w:val="24"/>
        </w:rPr>
        <w:t xml:space="preserve"> social background</w:t>
      </w:r>
      <w:r w:rsidR="0032143D">
        <w:rPr>
          <w:rFonts w:cs="Times New Roman"/>
          <w:szCs w:val="24"/>
        </w:rPr>
        <w:t>s</w:t>
      </w:r>
      <w:r w:rsidRPr="003B25A4">
        <w:rPr>
          <w:rFonts w:cs="Times New Roman"/>
          <w:szCs w:val="24"/>
        </w:rPr>
        <w:t xml:space="preserve"> have fairly low predictive value</w:t>
      </w:r>
      <w:r w:rsidR="00BE66A9">
        <w:rPr>
          <w:rFonts w:cs="Times New Roman"/>
          <w:szCs w:val="24"/>
        </w:rPr>
        <w:t xml:space="preserve"> on aspects of intercultural empathy</w:t>
      </w:r>
      <w:r w:rsidRPr="003B25A4">
        <w:rPr>
          <w:rFonts w:cs="Times New Roman"/>
          <w:szCs w:val="24"/>
        </w:rPr>
        <w:t xml:space="preserve">. </w:t>
      </w:r>
    </w:p>
    <w:p w14:paraId="6E19F058" w14:textId="29D6E545" w:rsidR="005E1ADB" w:rsidRPr="003B25A4" w:rsidRDefault="0024152A" w:rsidP="005E1ADB">
      <w:pPr>
        <w:rPr>
          <w:rFonts w:cs="Times New Roman"/>
          <w:szCs w:val="24"/>
        </w:rPr>
      </w:pPr>
      <w:r w:rsidRPr="003B25A4">
        <w:rPr>
          <w:rFonts w:cs="Times New Roman"/>
          <w:szCs w:val="24"/>
        </w:rPr>
        <w:t xml:space="preserve">Important implications from this study point to further research on gender differences and citizenship practices in diverse cultural environments. In school, teachers should raise issues </w:t>
      </w:r>
      <w:r w:rsidR="00FA0F6F" w:rsidRPr="003B25A4">
        <w:rPr>
          <w:rFonts w:cs="Times New Roman"/>
          <w:szCs w:val="24"/>
        </w:rPr>
        <w:t xml:space="preserve">that </w:t>
      </w:r>
      <w:r w:rsidRPr="003B25A4">
        <w:rPr>
          <w:rFonts w:cs="Times New Roman"/>
          <w:szCs w:val="24"/>
        </w:rPr>
        <w:t>invite students to reflect on and discuss diversity</w:t>
      </w:r>
      <w:r w:rsidR="00FA0F6F" w:rsidRPr="003B25A4">
        <w:rPr>
          <w:rFonts w:cs="Times New Roman"/>
          <w:szCs w:val="24"/>
        </w:rPr>
        <w:t xml:space="preserve"> in order </w:t>
      </w:r>
      <w:r w:rsidRPr="003B25A4">
        <w:rPr>
          <w:rFonts w:cs="Times New Roman"/>
          <w:szCs w:val="24"/>
        </w:rPr>
        <w:t xml:space="preserve">to address potential controversies and concerns </w:t>
      </w:r>
      <w:r w:rsidR="00FA0F6F" w:rsidRPr="003B25A4">
        <w:rPr>
          <w:rFonts w:cs="Times New Roman"/>
          <w:szCs w:val="24"/>
        </w:rPr>
        <w:t>affecting</w:t>
      </w:r>
      <w:r w:rsidRPr="003B25A4">
        <w:rPr>
          <w:rFonts w:cs="Times New Roman"/>
          <w:szCs w:val="24"/>
        </w:rPr>
        <w:t xml:space="preserve"> inclusive citizenship in practice.</w:t>
      </w:r>
      <w:r w:rsidR="00CB39FB" w:rsidRPr="003B25A4">
        <w:rPr>
          <w:rFonts w:cs="Times New Roman"/>
          <w:szCs w:val="24"/>
        </w:rPr>
        <w:t xml:space="preserve"> </w:t>
      </w:r>
    </w:p>
    <w:p w14:paraId="74263FF3" w14:textId="3E47D850" w:rsidR="00CE72AE" w:rsidRPr="00561864" w:rsidRDefault="00FA0F6F" w:rsidP="00156A0E">
      <w:pPr>
        <w:pStyle w:val="NoSpacing"/>
        <w:rPr>
          <w:lang w:val="en-GB"/>
        </w:rPr>
      </w:pPr>
      <w:r w:rsidRPr="00561864">
        <w:rPr>
          <w:lang w:val="en-GB"/>
        </w:rPr>
        <w:t>S</w:t>
      </w:r>
      <w:r w:rsidR="00F54928" w:rsidRPr="00561864">
        <w:rPr>
          <w:lang w:val="en-GB"/>
        </w:rPr>
        <w:t>tudy</w:t>
      </w:r>
      <w:r w:rsidRPr="00561864">
        <w:rPr>
          <w:lang w:val="en-GB"/>
        </w:rPr>
        <w:t xml:space="preserve"> limitations</w:t>
      </w:r>
    </w:p>
    <w:p w14:paraId="3F878E62" w14:textId="0D3F55B0" w:rsidR="007C31D0" w:rsidRPr="003B25A4" w:rsidRDefault="00F54928" w:rsidP="007C07EA">
      <w:pPr>
        <w:rPr>
          <w:rFonts w:cs="Times New Roman"/>
          <w:szCs w:val="24"/>
        </w:rPr>
      </w:pPr>
      <w:r w:rsidRPr="003B25A4">
        <w:rPr>
          <w:rFonts w:cs="Times New Roman"/>
          <w:szCs w:val="24"/>
        </w:rPr>
        <w:t>First</w:t>
      </w:r>
      <w:r w:rsidR="003B4F68" w:rsidRPr="003B25A4">
        <w:rPr>
          <w:rFonts w:cs="Times New Roman"/>
          <w:szCs w:val="24"/>
        </w:rPr>
        <w:t xml:space="preserve">, </w:t>
      </w:r>
      <w:r w:rsidR="00FA0F6F" w:rsidRPr="003B25A4">
        <w:rPr>
          <w:rFonts w:cs="Times New Roman"/>
          <w:szCs w:val="24"/>
        </w:rPr>
        <w:t>though</w:t>
      </w:r>
      <w:r w:rsidR="007C31D0" w:rsidRPr="003B25A4">
        <w:rPr>
          <w:rFonts w:cs="Times New Roman"/>
          <w:szCs w:val="24"/>
        </w:rPr>
        <w:t xml:space="preserve"> our sample is large</w:t>
      </w:r>
      <w:r w:rsidR="00FA0F6F" w:rsidRPr="003B25A4">
        <w:rPr>
          <w:rFonts w:cs="Times New Roman"/>
          <w:szCs w:val="24"/>
        </w:rPr>
        <w:t xml:space="preserve"> and</w:t>
      </w:r>
      <w:r w:rsidR="007C31D0" w:rsidRPr="003B25A4">
        <w:rPr>
          <w:rFonts w:cs="Times New Roman"/>
          <w:szCs w:val="24"/>
        </w:rPr>
        <w:t xml:space="preserve"> </w:t>
      </w:r>
      <w:r w:rsidRPr="003B25A4">
        <w:rPr>
          <w:rFonts w:cs="Times New Roman"/>
          <w:szCs w:val="24"/>
        </w:rPr>
        <w:t>representative</w:t>
      </w:r>
      <w:r w:rsidR="007C31D0" w:rsidRPr="003B25A4">
        <w:rPr>
          <w:rFonts w:cs="Times New Roman"/>
          <w:szCs w:val="24"/>
        </w:rPr>
        <w:t xml:space="preserve"> </w:t>
      </w:r>
      <w:r w:rsidR="00FA0F6F" w:rsidRPr="003B25A4">
        <w:rPr>
          <w:rFonts w:cs="Times New Roman"/>
          <w:szCs w:val="24"/>
        </w:rPr>
        <w:t xml:space="preserve">of </w:t>
      </w:r>
      <w:r w:rsidR="007C31D0" w:rsidRPr="003B25A4">
        <w:rPr>
          <w:rFonts w:cs="Times New Roman"/>
          <w:szCs w:val="24"/>
        </w:rPr>
        <w:t xml:space="preserve">the </w:t>
      </w:r>
      <w:r w:rsidR="00FA0F6F" w:rsidRPr="003B25A4">
        <w:rPr>
          <w:rFonts w:cs="Times New Roman"/>
          <w:szCs w:val="24"/>
        </w:rPr>
        <w:t xml:space="preserve">included schools, it </w:t>
      </w:r>
      <w:r w:rsidR="007C31D0" w:rsidRPr="003B25A4">
        <w:rPr>
          <w:rFonts w:cs="Times New Roman"/>
          <w:szCs w:val="24"/>
        </w:rPr>
        <w:t>may not be generaliz</w:t>
      </w:r>
      <w:r w:rsidR="00FA0F6F" w:rsidRPr="003B25A4">
        <w:rPr>
          <w:rFonts w:cs="Times New Roman"/>
          <w:szCs w:val="24"/>
        </w:rPr>
        <w:t>able</w:t>
      </w:r>
      <w:r w:rsidR="007C31D0" w:rsidRPr="003B25A4">
        <w:rPr>
          <w:rFonts w:cs="Times New Roman"/>
          <w:szCs w:val="24"/>
        </w:rPr>
        <w:t xml:space="preserve"> to</w:t>
      </w:r>
      <w:r w:rsidR="00FA0F6F" w:rsidRPr="003B25A4">
        <w:rPr>
          <w:rFonts w:cs="Times New Roman"/>
          <w:szCs w:val="24"/>
        </w:rPr>
        <w:t xml:space="preserve"> the</w:t>
      </w:r>
      <w:r w:rsidR="007C31D0" w:rsidRPr="003B25A4">
        <w:rPr>
          <w:rFonts w:cs="Times New Roman"/>
          <w:szCs w:val="24"/>
        </w:rPr>
        <w:t xml:space="preserve"> country level</w:t>
      </w:r>
      <w:r w:rsidRPr="003B25A4">
        <w:rPr>
          <w:rFonts w:cs="Times New Roman"/>
          <w:szCs w:val="24"/>
        </w:rPr>
        <w:t>.</w:t>
      </w:r>
      <w:r w:rsidR="00CB39FB" w:rsidRPr="003B25A4">
        <w:rPr>
          <w:rFonts w:cs="Times New Roman"/>
          <w:szCs w:val="24"/>
        </w:rPr>
        <w:t xml:space="preserve"> </w:t>
      </w:r>
      <w:r w:rsidRPr="003B25A4">
        <w:rPr>
          <w:rFonts w:cs="Times New Roman"/>
          <w:szCs w:val="24"/>
        </w:rPr>
        <w:t>Strictly speaking</w:t>
      </w:r>
      <w:r w:rsidR="00FA0F6F" w:rsidRPr="003B25A4">
        <w:rPr>
          <w:rFonts w:cs="Times New Roman"/>
          <w:szCs w:val="24"/>
        </w:rPr>
        <w:t>, therefore,</w:t>
      </w:r>
      <w:r w:rsidRPr="003B25A4">
        <w:rPr>
          <w:rFonts w:cs="Times New Roman"/>
          <w:szCs w:val="24"/>
        </w:rPr>
        <w:t xml:space="preserve"> our conclusions are limited to the present sample. Second, our dependent variable is measured with four aspects and 12 items.</w:t>
      </w:r>
      <w:r w:rsidR="00CB39FB" w:rsidRPr="003B25A4">
        <w:rPr>
          <w:rFonts w:cs="Times New Roman"/>
          <w:szCs w:val="24"/>
        </w:rPr>
        <w:t xml:space="preserve"> </w:t>
      </w:r>
      <w:r w:rsidRPr="003B25A4">
        <w:rPr>
          <w:rFonts w:cs="Times New Roman"/>
          <w:szCs w:val="24"/>
        </w:rPr>
        <w:t xml:space="preserve">However, </w:t>
      </w:r>
      <w:r w:rsidR="00FA0F6F" w:rsidRPr="003B25A4">
        <w:rPr>
          <w:rFonts w:cs="Times New Roman"/>
          <w:szCs w:val="24"/>
        </w:rPr>
        <w:t>some of the measured aspects</w:t>
      </w:r>
      <w:r w:rsidR="00FA0F6F" w:rsidRPr="003B25A4" w:rsidDel="00FA0F6F">
        <w:rPr>
          <w:rFonts w:cs="Times New Roman"/>
          <w:szCs w:val="24"/>
        </w:rPr>
        <w:t xml:space="preserve"> </w:t>
      </w:r>
      <w:r w:rsidR="00FA0F6F" w:rsidRPr="003B25A4">
        <w:rPr>
          <w:rFonts w:cs="Times New Roman"/>
          <w:szCs w:val="24"/>
        </w:rPr>
        <w:t>are weak</w:t>
      </w:r>
      <w:r w:rsidRPr="003B25A4">
        <w:rPr>
          <w:rFonts w:cs="Times New Roman"/>
          <w:szCs w:val="24"/>
        </w:rPr>
        <w:t xml:space="preserve"> in terms of concept validity</w:t>
      </w:r>
      <w:r w:rsidR="00974255" w:rsidRPr="003B25A4">
        <w:rPr>
          <w:rFonts w:cs="Times New Roman"/>
          <w:szCs w:val="24"/>
        </w:rPr>
        <w:t>.</w:t>
      </w:r>
      <w:r w:rsidR="00CB39FB" w:rsidRPr="003B25A4">
        <w:rPr>
          <w:rFonts w:cs="Times New Roman"/>
          <w:szCs w:val="24"/>
        </w:rPr>
        <w:t xml:space="preserve"> </w:t>
      </w:r>
      <w:r w:rsidR="00974255" w:rsidRPr="003B25A4">
        <w:rPr>
          <w:rFonts w:cs="Times New Roman"/>
          <w:szCs w:val="24"/>
        </w:rPr>
        <w:t xml:space="preserve">There </w:t>
      </w:r>
      <w:r w:rsidR="00FA0F6F" w:rsidRPr="003B25A4">
        <w:rPr>
          <w:rFonts w:cs="Times New Roman"/>
          <w:szCs w:val="24"/>
        </w:rPr>
        <w:t xml:space="preserve">is </w:t>
      </w:r>
      <w:r w:rsidR="00974255" w:rsidRPr="003B25A4">
        <w:rPr>
          <w:rFonts w:cs="Times New Roman"/>
          <w:szCs w:val="24"/>
        </w:rPr>
        <w:t xml:space="preserve">also some </w:t>
      </w:r>
      <w:r w:rsidR="00FA0F6F" w:rsidRPr="003B25A4">
        <w:rPr>
          <w:rFonts w:cs="Times New Roman"/>
          <w:szCs w:val="24"/>
        </w:rPr>
        <w:t xml:space="preserve">variety </w:t>
      </w:r>
      <w:r w:rsidRPr="003B25A4">
        <w:rPr>
          <w:rFonts w:cs="Times New Roman"/>
          <w:szCs w:val="24"/>
        </w:rPr>
        <w:t>in the factor loadings</w:t>
      </w:r>
      <w:r w:rsidR="003B4F68" w:rsidRPr="003B25A4">
        <w:rPr>
          <w:rFonts w:cs="Times New Roman"/>
          <w:szCs w:val="24"/>
        </w:rPr>
        <w:t>,</w:t>
      </w:r>
      <w:r w:rsidR="00FA0F6F" w:rsidRPr="003B25A4">
        <w:rPr>
          <w:rFonts w:cs="Times New Roman"/>
          <w:szCs w:val="24"/>
        </w:rPr>
        <w:t xml:space="preserve"> including,</w:t>
      </w:r>
      <w:r w:rsidR="003B4F68" w:rsidRPr="003B25A4">
        <w:rPr>
          <w:rFonts w:cs="Times New Roman"/>
          <w:szCs w:val="24"/>
        </w:rPr>
        <w:t xml:space="preserve"> </w:t>
      </w:r>
      <w:r w:rsidRPr="003B25A4">
        <w:rPr>
          <w:rFonts w:cs="Times New Roman"/>
          <w:szCs w:val="24"/>
        </w:rPr>
        <w:t>particularly</w:t>
      </w:r>
      <w:r w:rsidR="00FA0F6F" w:rsidRPr="003B25A4">
        <w:rPr>
          <w:rFonts w:cs="Times New Roman"/>
          <w:szCs w:val="24"/>
        </w:rPr>
        <w:t>,</w:t>
      </w:r>
      <w:r w:rsidRPr="003B25A4">
        <w:rPr>
          <w:rFonts w:cs="Times New Roman"/>
          <w:szCs w:val="24"/>
        </w:rPr>
        <w:t xml:space="preserve"> the aspect perspective</w:t>
      </w:r>
      <w:r w:rsidR="00FA0F6F" w:rsidRPr="003B25A4">
        <w:rPr>
          <w:rFonts w:cs="Times New Roman"/>
          <w:szCs w:val="24"/>
        </w:rPr>
        <w:t>, which correlates only</w:t>
      </w:r>
      <w:r w:rsidRPr="003B25A4">
        <w:rPr>
          <w:rFonts w:cs="Times New Roman"/>
          <w:szCs w:val="24"/>
        </w:rPr>
        <w:t xml:space="preserve"> we</w:t>
      </w:r>
      <w:r w:rsidR="003B4F68" w:rsidRPr="003B25A4">
        <w:rPr>
          <w:rFonts w:cs="Times New Roman"/>
          <w:szCs w:val="24"/>
        </w:rPr>
        <w:t>a</w:t>
      </w:r>
      <w:r w:rsidRPr="003B25A4">
        <w:rPr>
          <w:rFonts w:cs="Times New Roman"/>
          <w:szCs w:val="24"/>
        </w:rPr>
        <w:t>kly with</w:t>
      </w:r>
      <w:r w:rsidR="00FA0F6F" w:rsidRPr="003B25A4">
        <w:rPr>
          <w:rFonts w:cs="Times New Roman"/>
          <w:szCs w:val="24"/>
        </w:rPr>
        <w:t xml:space="preserve"> the</w:t>
      </w:r>
      <w:r w:rsidRPr="003B25A4">
        <w:rPr>
          <w:rFonts w:cs="Times New Roman"/>
          <w:szCs w:val="24"/>
        </w:rPr>
        <w:t xml:space="preserve"> other aspects of intercultural empathy. Third, there </w:t>
      </w:r>
      <w:r w:rsidR="00FA0F6F" w:rsidRPr="003B25A4">
        <w:rPr>
          <w:rFonts w:cs="Times New Roman"/>
          <w:szCs w:val="24"/>
        </w:rPr>
        <w:t xml:space="preserve">are </w:t>
      </w:r>
      <w:r w:rsidRPr="003B25A4">
        <w:rPr>
          <w:rFonts w:cs="Times New Roman"/>
          <w:szCs w:val="24"/>
        </w:rPr>
        <w:t xml:space="preserve">some weaknesses in the measurement of </w:t>
      </w:r>
      <w:r w:rsidR="00FA0F6F" w:rsidRPr="003B25A4">
        <w:rPr>
          <w:rFonts w:cs="Times New Roman"/>
          <w:szCs w:val="24"/>
        </w:rPr>
        <w:t xml:space="preserve">the </w:t>
      </w:r>
      <w:r w:rsidRPr="003B25A4">
        <w:rPr>
          <w:rFonts w:cs="Times New Roman"/>
          <w:szCs w:val="24"/>
        </w:rPr>
        <w:t>independent variables.</w:t>
      </w:r>
      <w:r w:rsidR="00654593" w:rsidRPr="003B25A4">
        <w:rPr>
          <w:rFonts w:cs="Times New Roman"/>
          <w:szCs w:val="24"/>
        </w:rPr>
        <w:t xml:space="preserve"> </w:t>
      </w:r>
      <w:r w:rsidR="002A7F8D" w:rsidRPr="003B25A4">
        <w:rPr>
          <w:rFonts w:cs="Times New Roman"/>
          <w:szCs w:val="24"/>
        </w:rPr>
        <w:t>Four</w:t>
      </w:r>
      <w:r w:rsidR="00FA0F6F" w:rsidRPr="003B25A4">
        <w:rPr>
          <w:rFonts w:cs="Times New Roman"/>
          <w:szCs w:val="24"/>
        </w:rPr>
        <w:t>th</w:t>
      </w:r>
      <w:r w:rsidR="002A7F8D" w:rsidRPr="003B25A4">
        <w:rPr>
          <w:rFonts w:cs="Times New Roman"/>
          <w:szCs w:val="24"/>
        </w:rPr>
        <w:t xml:space="preserve">, </w:t>
      </w:r>
      <w:r w:rsidR="007C31D0" w:rsidRPr="003B25A4">
        <w:rPr>
          <w:rFonts w:cs="Times New Roman"/>
          <w:szCs w:val="24"/>
        </w:rPr>
        <w:t>the gender differences in emotions and empathy open</w:t>
      </w:r>
      <w:r w:rsidR="007C07EA" w:rsidRPr="003B25A4">
        <w:rPr>
          <w:rFonts w:cs="Times New Roman"/>
          <w:szCs w:val="24"/>
        </w:rPr>
        <w:t xml:space="preserve"> a contested field</w:t>
      </w:r>
      <w:r w:rsidR="00FA0F6F" w:rsidRPr="003B25A4">
        <w:rPr>
          <w:rFonts w:cs="Times New Roman"/>
          <w:szCs w:val="24"/>
        </w:rPr>
        <w:t xml:space="preserve"> to</w:t>
      </w:r>
      <w:r w:rsidR="007C31D0" w:rsidRPr="003B25A4">
        <w:rPr>
          <w:rFonts w:cs="Times New Roman"/>
          <w:szCs w:val="24"/>
        </w:rPr>
        <w:t xml:space="preserve"> </w:t>
      </w:r>
      <w:r w:rsidR="002A7F8D" w:rsidRPr="003B25A4">
        <w:rPr>
          <w:rFonts w:cs="Times New Roman"/>
          <w:szCs w:val="24"/>
        </w:rPr>
        <w:t xml:space="preserve">which we draw attention </w:t>
      </w:r>
      <w:r w:rsidR="007C07EA" w:rsidRPr="003B25A4">
        <w:rPr>
          <w:rFonts w:cs="Times New Roman"/>
          <w:szCs w:val="24"/>
        </w:rPr>
        <w:fldChar w:fldCharType="begin">
          <w:fldData xml:space="preserve">PEVuZE5vdGU+PENpdGU+PEF1dGhvcj5CYXJyZXR0PC9BdXRob3I+PFllYXI+MTk5ODwvWWVhcj48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</w:fldData>
        </w:fldChar>
      </w:r>
      <w:r w:rsidR="007C07EA" w:rsidRPr="003B25A4">
        <w:rPr>
          <w:rFonts w:cs="Times New Roman"/>
          <w:szCs w:val="24"/>
        </w:rPr>
        <w:instrText xml:space="preserve"> ADDIN EN.CITE </w:instrText>
      </w:r>
      <w:r w:rsidR="007C07EA" w:rsidRPr="003B25A4">
        <w:rPr>
          <w:rFonts w:cs="Times New Roman"/>
          <w:szCs w:val="24"/>
        </w:rPr>
        <w:fldChar w:fldCharType="begin">
          <w:fldData xml:space="preserve">PEVuZE5vdGU+PENpdGU+PEF1dGhvcj5CYXJyZXR0PC9BdXRob3I+PFllYXI+MTk5ODwvWWVhcj48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</w:fldData>
        </w:fldChar>
      </w:r>
      <w:r w:rsidR="007C07EA" w:rsidRPr="003B25A4">
        <w:rPr>
          <w:rFonts w:cs="Times New Roman"/>
          <w:szCs w:val="24"/>
        </w:rPr>
        <w:instrText xml:space="preserve"> ADDIN EN.CITE.DATA </w:instrText>
      </w:r>
      <w:r w:rsidR="007C07EA" w:rsidRPr="003B25A4">
        <w:rPr>
          <w:rFonts w:cs="Times New Roman"/>
          <w:szCs w:val="24"/>
        </w:rPr>
      </w:r>
      <w:r w:rsidR="007C07EA" w:rsidRPr="003B25A4">
        <w:rPr>
          <w:rFonts w:cs="Times New Roman"/>
          <w:szCs w:val="24"/>
        </w:rPr>
        <w:fldChar w:fldCharType="end"/>
      </w:r>
      <w:r w:rsidR="007C07EA" w:rsidRPr="003B25A4">
        <w:rPr>
          <w:rFonts w:cs="Times New Roman"/>
          <w:szCs w:val="24"/>
        </w:rPr>
      </w:r>
      <w:r w:rsidR="007C07EA" w:rsidRPr="003B25A4">
        <w:rPr>
          <w:rFonts w:cs="Times New Roman"/>
          <w:szCs w:val="24"/>
        </w:rPr>
        <w:fldChar w:fldCharType="separate"/>
      </w:r>
      <w:r w:rsidR="007C07EA" w:rsidRPr="003B25A4">
        <w:rPr>
          <w:rFonts w:cs="Times New Roman"/>
          <w:szCs w:val="24"/>
        </w:rPr>
        <w:t>(</w:t>
      </w:r>
      <w:r w:rsidR="00FA0F6F" w:rsidRPr="003B25A4">
        <w:rPr>
          <w:rFonts w:cs="Times New Roman"/>
          <w:szCs w:val="24"/>
        </w:rPr>
        <w:t>e.g.</w:t>
      </w:r>
      <w:r w:rsidR="00727AB0">
        <w:rPr>
          <w:rFonts w:cs="Times New Roman"/>
          <w:szCs w:val="24"/>
        </w:rPr>
        <w:t>,</w:t>
      </w:r>
      <w:r w:rsidR="00FA0F6F" w:rsidRPr="003B25A4">
        <w:rPr>
          <w:rFonts w:cs="Times New Roman"/>
          <w:szCs w:val="24"/>
        </w:rPr>
        <w:t xml:space="preserve"> </w:t>
      </w:r>
      <w:r w:rsidR="007C07EA" w:rsidRPr="003B25A4">
        <w:rPr>
          <w:rFonts w:cs="Times New Roman"/>
          <w:szCs w:val="24"/>
        </w:rPr>
        <w:t xml:space="preserve">Barrett, Robin, Pietromonaco, </w:t>
      </w:r>
      <w:r w:rsidR="00297533" w:rsidRPr="003B25A4">
        <w:rPr>
          <w:rFonts w:cs="Times New Roman"/>
          <w:szCs w:val="24"/>
        </w:rPr>
        <w:t>and</w:t>
      </w:r>
      <w:r w:rsidR="007C07EA" w:rsidRPr="003B25A4">
        <w:rPr>
          <w:rFonts w:cs="Times New Roman"/>
          <w:szCs w:val="24"/>
        </w:rPr>
        <w:t xml:space="preserve"> Eyssell</w:t>
      </w:r>
      <w:r w:rsidR="00BF1EE3" w:rsidRPr="003B25A4">
        <w:rPr>
          <w:rFonts w:cs="Times New Roman"/>
          <w:szCs w:val="24"/>
        </w:rPr>
        <w:t xml:space="preserve"> 1</w:t>
      </w:r>
      <w:r w:rsidR="007C07EA" w:rsidRPr="003B25A4">
        <w:rPr>
          <w:rFonts w:cs="Times New Roman"/>
          <w:szCs w:val="24"/>
        </w:rPr>
        <w:t>998; Brody</w:t>
      </w:r>
      <w:r w:rsidR="00BF1EE3" w:rsidRPr="003B25A4">
        <w:rPr>
          <w:rFonts w:cs="Times New Roman"/>
          <w:szCs w:val="24"/>
        </w:rPr>
        <w:t xml:space="preserve"> 1</w:t>
      </w:r>
      <w:r w:rsidR="007C07EA" w:rsidRPr="003B25A4">
        <w:rPr>
          <w:rFonts w:cs="Times New Roman"/>
          <w:szCs w:val="24"/>
        </w:rPr>
        <w:t>997)</w:t>
      </w:r>
      <w:r w:rsidR="007C07EA" w:rsidRPr="003B25A4">
        <w:rPr>
          <w:rFonts w:cs="Times New Roman"/>
          <w:szCs w:val="24"/>
        </w:rPr>
        <w:fldChar w:fldCharType="end"/>
      </w:r>
      <w:r w:rsidR="007C07EA" w:rsidRPr="003B25A4">
        <w:rPr>
          <w:rFonts w:cs="Times New Roman"/>
          <w:szCs w:val="24"/>
        </w:rPr>
        <w:t xml:space="preserve">. </w:t>
      </w:r>
      <w:r w:rsidR="00897BB7" w:rsidRPr="003B25A4">
        <w:rPr>
          <w:rFonts w:cs="Times New Roman"/>
          <w:szCs w:val="24"/>
        </w:rPr>
        <w:t xml:space="preserve">Fifth, </w:t>
      </w:r>
      <w:r w:rsidR="007C07EA" w:rsidRPr="003B25A4">
        <w:rPr>
          <w:rFonts w:cs="Times New Roman"/>
          <w:szCs w:val="24"/>
        </w:rPr>
        <w:t>when interpreting gender differences</w:t>
      </w:r>
      <w:r w:rsidR="00FA0F6F" w:rsidRPr="003B25A4">
        <w:rPr>
          <w:rFonts w:cs="Times New Roman"/>
          <w:szCs w:val="24"/>
        </w:rPr>
        <w:t>,</w:t>
      </w:r>
      <w:r w:rsidR="007C07EA" w:rsidRPr="003B25A4">
        <w:rPr>
          <w:rFonts w:cs="Times New Roman"/>
          <w:szCs w:val="24"/>
        </w:rPr>
        <w:t xml:space="preserve"> </w:t>
      </w:r>
      <w:r w:rsidR="00FA0F6F" w:rsidRPr="003B25A4">
        <w:rPr>
          <w:rFonts w:cs="Times New Roman"/>
          <w:szCs w:val="24"/>
        </w:rPr>
        <w:t xml:space="preserve">certain </w:t>
      </w:r>
      <w:r w:rsidR="007C07EA" w:rsidRPr="003B25A4">
        <w:rPr>
          <w:rFonts w:cs="Times New Roman"/>
          <w:szCs w:val="24"/>
        </w:rPr>
        <w:t xml:space="preserve">contextual, situational and ethnic differences </w:t>
      </w:r>
      <w:r w:rsidR="00FA0F6F" w:rsidRPr="003B25A4">
        <w:rPr>
          <w:rFonts w:cs="Times New Roman"/>
          <w:szCs w:val="24"/>
        </w:rPr>
        <w:t>must still be taken into account</w:t>
      </w:r>
      <w:r w:rsidR="007C07EA" w:rsidRPr="003B25A4">
        <w:rPr>
          <w:rFonts w:cs="Times New Roman"/>
          <w:szCs w:val="24"/>
        </w:rPr>
        <w:t xml:space="preserve"> </w:t>
      </w:r>
      <w:r w:rsidR="007C07EA" w:rsidRPr="003B25A4">
        <w:rPr>
          <w:rFonts w:cs="Times New Roman"/>
          <w:szCs w:val="24"/>
        </w:rPr>
        <w:fldChar w:fldCharType="begin">
          <w:fldData xml:space="preserve">PEVuZE5vdGU+PENpdGU+PEF1dGhvcj5CYXJyZXR0PC9BdXRob3I+PFllYXI+MjAwMDwvWWVhcj48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</w:fldData>
        </w:fldChar>
      </w:r>
      <w:r w:rsidR="007C07EA" w:rsidRPr="003B25A4">
        <w:rPr>
          <w:rFonts w:cs="Times New Roman"/>
          <w:szCs w:val="24"/>
        </w:rPr>
        <w:instrText xml:space="preserve"> ADDIN EN.CITE </w:instrText>
      </w:r>
      <w:r w:rsidR="007C07EA" w:rsidRPr="003B25A4">
        <w:rPr>
          <w:rFonts w:cs="Times New Roman"/>
          <w:szCs w:val="24"/>
        </w:rPr>
        <w:fldChar w:fldCharType="begin">
          <w:fldData xml:space="preserve">PEVuZE5vdGU+PENpdGU+PEF1dGhvcj5CYXJyZXR0PC9BdXRob3I+PFllYXI+MjAwMDwvWWVhcj48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</w:fldData>
        </w:fldChar>
      </w:r>
      <w:r w:rsidR="007C07EA" w:rsidRPr="003B25A4">
        <w:rPr>
          <w:rFonts w:cs="Times New Roman"/>
          <w:szCs w:val="24"/>
        </w:rPr>
        <w:instrText xml:space="preserve"> ADDIN EN.CITE.DATA </w:instrText>
      </w:r>
      <w:r w:rsidR="007C07EA" w:rsidRPr="003B25A4">
        <w:rPr>
          <w:rFonts w:cs="Times New Roman"/>
          <w:szCs w:val="24"/>
        </w:rPr>
      </w:r>
      <w:r w:rsidR="007C07EA" w:rsidRPr="003B25A4">
        <w:rPr>
          <w:rFonts w:cs="Times New Roman"/>
          <w:szCs w:val="24"/>
        </w:rPr>
        <w:fldChar w:fldCharType="end"/>
      </w:r>
      <w:r w:rsidR="007C07EA" w:rsidRPr="003B25A4">
        <w:rPr>
          <w:rFonts w:cs="Times New Roman"/>
          <w:szCs w:val="24"/>
        </w:rPr>
      </w:r>
      <w:r w:rsidR="007C07EA" w:rsidRPr="003B25A4">
        <w:rPr>
          <w:rFonts w:cs="Times New Roman"/>
          <w:szCs w:val="24"/>
        </w:rPr>
        <w:fldChar w:fldCharType="separate"/>
      </w:r>
      <w:r w:rsidR="007C07EA" w:rsidRPr="003B25A4">
        <w:rPr>
          <w:rFonts w:cs="Times New Roman"/>
          <w:szCs w:val="24"/>
        </w:rPr>
        <w:t xml:space="preserve">(Albiero </w:t>
      </w:r>
      <w:r w:rsidR="00297533" w:rsidRPr="003B25A4">
        <w:rPr>
          <w:rFonts w:cs="Times New Roman"/>
          <w:szCs w:val="24"/>
        </w:rPr>
        <w:t>and</w:t>
      </w:r>
      <w:r w:rsidR="007C07EA" w:rsidRPr="003B25A4">
        <w:rPr>
          <w:rFonts w:cs="Times New Roman"/>
          <w:szCs w:val="24"/>
        </w:rPr>
        <w:t xml:space="preserve"> Matricardi</w:t>
      </w:r>
      <w:r w:rsidR="00BF1EE3" w:rsidRPr="003B25A4">
        <w:rPr>
          <w:rFonts w:cs="Times New Roman"/>
          <w:szCs w:val="24"/>
        </w:rPr>
        <w:t xml:space="preserve"> 2</w:t>
      </w:r>
      <w:r w:rsidR="007C07EA" w:rsidRPr="003B25A4">
        <w:rPr>
          <w:rFonts w:cs="Times New Roman"/>
          <w:szCs w:val="24"/>
        </w:rPr>
        <w:t>013;</w:t>
      </w:r>
      <w:r w:rsidR="00CB39FB" w:rsidRPr="003B25A4">
        <w:rPr>
          <w:rFonts w:cs="Times New Roman"/>
          <w:szCs w:val="24"/>
        </w:rPr>
        <w:t xml:space="preserve"> </w:t>
      </w:r>
      <w:r w:rsidR="007C07EA" w:rsidRPr="003B25A4">
        <w:rPr>
          <w:rFonts w:cs="Times New Roman"/>
          <w:szCs w:val="24"/>
        </w:rPr>
        <w:t xml:space="preserve">Barrett, Lane, Sechrest, </w:t>
      </w:r>
      <w:r w:rsidR="00297533" w:rsidRPr="003B25A4">
        <w:rPr>
          <w:rFonts w:cs="Times New Roman"/>
          <w:szCs w:val="24"/>
        </w:rPr>
        <w:t>and</w:t>
      </w:r>
      <w:r w:rsidR="007C07EA" w:rsidRPr="003B25A4">
        <w:rPr>
          <w:rFonts w:cs="Times New Roman"/>
          <w:szCs w:val="24"/>
        </w:rPr>
        <w:t xml:space="preserve"> Schwartz</w:t>
      </w:r>
      <w:r w:rsidR="00BF1EE3" w:rsidRPr="003B25A4">
        <w:rPr>
          <w:rFonts w:cs="Times New Roman"/>
          <w:szCs w:val="24"/>
        </w:rPr>
        <w:t xml:space="preserve"> 2</w:t>
      </w:r>
      <w:r w:rsidR="007C07EA" w:rsidRPr="003B25A4">
        <w:rPr>
          <w:rFonts w:cs="Times New Roman"/>
          <w:szCs w:val="24"/>
        </w:rPr>
        <w:t>000; Brody</w:t>
      </w:r>
      <w:r w:rsidR="00BF1EE3" w:rsidRPr="003B25A4">
        <w:rPr>
          <w:rFonts w:cs="Times New Roman"/>
          <w:szCs w:val="24"/>
        </w:rPr>
        <w:t xml:space="preserve"> 1</w:t>
      </w:r>
      <w:r w:rsidR="007C07EA" w:rsidRPr="003B25A4">
        <w:rPr>
          <w:rFonts w:cs="Times New Roman"/>
          <w:szCs w:val="24"/>
        </w:rPr>
        <w:t>997)</w:t>
      </w:r>
      <w:r w:rsidR="007C07EA" w:rsidRPr="003B25A4">
        <w:rPr>
          <w:rFonts w:cs="Times New Roman"/>
          <w:szCs w:val="24"/>
        </w:rPr>
        <w:fldChar w:fldCharType="end"/>
      </w:r>
      <w:r w:rsidR="007C07EA" w:rsidRPr="003B25A4">
        <w:rPr>
          <w:rFonts w:cs="Times New Roman"/>
          <w:szCs w:val="24"/>
        </w:rPr>
        <w:t>.</w:t>
      </w:r>
      <w:r w:rsidR="00CB39FB" w:rsidRPr="003B25A4">
        <w:rPr>
          <w:rFonts w:cs="Times New Roman"/>
          <w:szCs w:val="24"/>
        </w:rPr>
        <w:t xml:space="preserve"> </w:t>
      </w:r>
    </w:p>
    <w:p w14:paraId="4E6E0F1B" w14:textId="77777777" w:rsidR="007C07EA" w:rsidRPr="003B25A4" w:rsidRDefault="007C07EA" w:rsidP="007C07EA">
      <w:pPr>
        <w:rPr>
          <w:rFonts w:cs="Times New Roman"/>
        </w:rPr>
      </w:pPr>
    </w:p>
    <w:p w14:paraId="6F465FEA" w14:textId="5795C3F2" w:rsidR="00253764" w:rsidRPr="00561864" w:rsidRDefault="00743BAC" w:rsidP="00156A0E">
      <w:pPr>
        <w:pStyle w:val="NoSpacing"/>
        <w:rPr>
          <w:lang w:val="en-GB"/>
        </w:rPr>
      </w:pPr>
      <w:r w:rsidRPr="00561864">
        <w:rPr>
          <w:lang w:val="en-GB"/>
        </w:rPr>
        <w:br w:type="page"/>
      </w:r>
      <w:r w:rsidR="003C520A" w:rsidRPr="00561864">
        <w:rPr>
          <w:lang w:val="en-GB"/>
        </w:rPr>
        <w:lastRenderedPageBreak/>
        <w:t>Reference List</w:t>
      </w:r>
    </w:p>
    <w:p w14:paraId="79DA7D6E" w14:textId="2EB8C685" w:rsidR="00F20D2A" w:rsidRPr="003B25A4" w:rsidRDefault="00F20D2A"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i/>
          <w:noProof w:val="0"/>
        </w:rPr>
        <w:t>Appendix</w:t>
      </w:r>
      <w:r w:rsidR="007F44E2" w:rsidRPr="003B25A4">
        <w:rPr>
          <w:rFonts w:ascii="Times New Roman" w:hAnsi="Times New Roman" w:cs="Times New Roman"/>
          <w:noProof w:val="0"/>
        </w:rPr>
        <w:t>.</w:t>
      </w:r>
      <w:r w:rsidRPr="003B25A4">
        <w:rPr>
          <w:rFonts w:ascii="Times New Roman" w:hAnsi="Times New Roman" w:cs="Times New Roman"/>
          <w:noProof w:val="0"/>
        </w:rPr>
        <w:t xml:space="preserve"> </w:t>
      </w:r>
      <w:hyperlink r:id="rId11" w:history="1">
        <w:r w:rsidR="001230E1" w:rsidRPr="003B25A4">
          <w:rPr>
            <w:rStyle w:val="Hyperlink"/>
            <w:rFonts w:ascii="Times New Roman" w:hAnsi="Times New Roman" w:cs="Times New Roman"/>
            <w:noProof w:val="0"/>
            <w:color w:val="auto"/>
            <w:u w:val="none"/>
          </w:rPr>
          <w:t>https://www.cristin.no/as/WebObjects/cristin.woa/wa/fres?sort=ar</w:t>
        </w:r>
        <w:r w:rsidR="00297533" w:rsidRPr="003B25A4">
          <w:rPr>
            <w:rStyle w:val="Hyperlink"/>
            <w:rFonts w:ascii="Times New Roman" w:hAnsi="Times New Roman" w:cs="Times New Roman"/>
            <w:noProof w:val="0"/>
            <w:color w:val="auto"/>
            <w:u w:val="none"/>
          </w:rPr>
          <w:t>and</w:t>
        </w:r>
        <w:r w:rsidR="001230E1" w:rsidRPr="003B25A4">
          <w:rPr>
            <w:rStyle w:val="Hyperlink"/>
            <w:rFonts w:ascii="Times New Roman" w:hAnsi="Times New Roman" w:cs="Times New Roman"/>
            <w:noProof w:val="0"/>
            <w:color w:val="auto"/>
            <w:u w:val="none"/>
          </w:rPr>
          <w:t>pnr=23352</w:t>
        </w:r>
        <w:r w:rsidR="00297533" w:rsidRPr="003B25A4">
          <w:rPr>
            <w:rStyle w:val="Hyperlink"/>
            <w:rFonts w:ascii="Times New Roman" w:hAnsi="Times New Roman" w:cs="Times New Roman"/>
            <w:noProof w:val="0"/>
            <w:color w:val="auto"/>
            <w:u w:val="none"/>
          </w:rPr>
          <w:t>and</w:t>
        </w:r>
        <w:r w:rsidR="001230E1" w:rsidRPr="003B25A4">
          <w:rPr>
            <w:rStyle w:val="Hyperlink"/>
            <w:rFonts w:ascii="Times New Roman" w:hAnsi="Times New Roman" w:cs="Times New Roman"/>
            <w:noProof w:val="0"/>
            <w:color w:val="auto"/>
            <w:u w:val="none"/>
          </w:rPr>
          <w:t>action=sok</w:t>
        </w:r>
      </w:hyperlink>
      <w:r w:rsidR="001230E1" w:rsidRPr="003B25A4">
        <w:rPr>
          <w:rFonts w:ascii="Times New Roman" w:hAnsi="Times New Roman" w:cs="Times New Roman"/>
          <w:noProof w:val="0"/>
        </w:rPr>
        <w:t xml:space="preserve"> </w:t>
      </w:r>
    </w:p>
    <w:p w14:paraId="4E0AD4AE" w14:textId="4B1C2F93" w:rsidR="00E4292D" w:rsidRPr="003B25A4" w:rsidRDefault="001F0700" w:rsidP="00A712A7">
      <w:pPr>
        <w:pStyle w:val="EndNoteBibliography"/>
        <w:spacing w:after="0"/>
        <w:ind w:left="720" w:hanging="720"/>
        <w:rPr>
          <w:rStyle w:val="Hyperlink"/>
          <w:rFonts w:ascii="Times New Roman" w:hAnsi="Times New Roman" w:cs="Times New Roman"/>
          <w:noProof w:val="0"/>
          <w:color w:val="auto"/>
          <w:u w:val="none"/>
        </w:rPr>
      </w:pPr>
      <w:r w:rsidRPr="003B25A4">
        <w:rPr>
          <w:rFonts w:ascii="Times New Roman" w:hAnsi="Times New Roman" w:cs="Times New Roman"/>
          <w:noProof w:val="0"/>
        </w:rPr>
        <w:fldChar w:fldCharType="begin"/>
      </w:r>
      <w:r w:rsidRPr="003B25A4">
        <w:rPr>
          <w:rFonts w:ascii="Times New Roman" w:hAnsi="Times New Roman" w:cs="Times New Roman"/>
          <w:noProof w:val="0"/>
        </w:rPr>
        <w:instrText xml:space="preserve"> ADDIN EN.REFLIST </w:instrText>
      </w:r>
      <w:r w:rsidRPr="003B25A4">
        <w:rPr>
          <w:rFonts w:ascii="Times New Roman" w:hAnsi="Times New Roman" w:cs="Times New Roman"/>
          <w:noProof w:val="0"/>
        </w:rPr>
        <w:fldChar w:fldCharType="separate"/>
      </w:r>
      <w:r w:rsidR="00E4292D" w:rsidRPr="003B25A4">
        <w:rPr>
          <w:rFonts w:ascii="Times New Roman" w:hAnsi="Times New Roman" w:cs="Times New Roman"/>
          <w:noProof w:val="0"/>
        </w:rPr>
        <w:t xml:space="preserve">Albiero, P., </w:t>
      </w:r>
      <w:r w:rsidR="00297533" w:rsidRPr="003B25A4">
        <w:rPr>
          <w:rFonts w:ascii="Times New Roman" w:hAnsi="Times New Roman" w:cs="Times New Roman"/>
          <w:noProof w:val="0"/>
        </w:rPr>
        <w:t>and</w:t>
      </w:r>
      <w:r w:rsidR="00E4292D" w:rsidRPr="003B25A4">
        <w:rPr>
          <w:rFonts w:ascii="Times New Roman" w:hAnsi="Times New Roman" w:cs="Times New Roman"/>
          <w:noProof w:val="0"/>
        </w:rPr>
        <w:t xml:space="preserve"> </w:t>
      </w:r>
      <w:r w:rsidR="00CB39FB" w:rsidRPr="003B25A4">
        <w:rPr>
          <w:rFonts w:ascii="Times New Roman" w:hAnsi="Times New Roman" w:cs="Times New Roman"/>
          <w:noProof w:val="0"/>
        </w:rPr>
        <w:t xml:space="preserve">G. </w:t>
      </w:r>
      <w:r w:rsidR="00E4292D" w:rsidRPr="003B25A4">
        <w:rPr>
          <w:rFonts w:ascii="Times New Roman" w:hAnsi="Times New Roman" w:cs="Times New Roman"/>
          <w:noProof w:val="0"/>
        </w:rPr>
        <w:t>Matricardi</w:t>
      </w:r>
      <w:r w:rsidR="00CB39FB" w:rsidRPr="003B25A4">
        <w:rPr>
          <w:rFonts w:ascii="Times New Roman" w:hAnsi="Times New Roman" w:cs="Times New Roman"/>
          <w:noProof w:val="0"/>
        </w:rPr>
        <w:t xml:space="preserve">. </w:t>
      </w:r>
      <w:r w:rsidR="00E4292D" w:rsidRPr="003B25A4">
        <w:rPr>
          <w:rFonts w:ascii="Times New Roman" w:hAnsi="Times New Roman" w:cs="Times New Roman"/>
          <w:noProof w:val="0"/>
        </w:rPr>
        <w:t>201</w:t>
      </w:r>
      <w:r w:rsidR="00CB39FB" w:rsidRPr="003B25A4">
        <w:rPr>
          <w:rFonts w:ascii="Times New Roman" w:hAnsi="Times New Roman" w:cs="Times New Roman"/>
          <w:noProof w:val="0"/>
        </w:rPr>
        <w:t>3.</w:t>
      </w:r>
      <w:r w:rsidR="00E4292D" w:rsidRPr="003B25A4">
        <w:rPr>
          <w:rFonts w:ascii="Times New Roman" w:hAnsi="Times New Roman" w:cs="Times New Roman"/>
          <w:noProof w:val="0"/>
        </w:rPr>
        <w:t xml:space="preserve"> </w:t>
      </w:r>
      <w:r w:rsidR="00CB39FB" w:rsidRPr="003B25A4">
        <w:rPr>
          <w:rFonts w:ascii="Times New Roman" w:hAnsi="Times New Roman" w:cs="Times New Roman"/>
          <w:noProof w:val="0"/>
        </w:rPr>
        <w:t>"</w:t>
      </w:r>
      <w:r w:rsidR="00E4292D" w:rsidRPr="003B25A4">
        <w:rPr>
          <w:rFonts w:ascii="Times New Roman" w:hAnsi="Times New Roman" w:cs="Times New Roman"/>
          <w:noProof w:val="0"/>
        </w:rPr>
        <w:t xml:space="preserve">Empathy </w:t>
      </w:r>
      <w:r w:rsidR="00BB71E6" w:rsidRPr="003B25A4">
        <w:rPr>
          <w:rFonts w:ascii="Times New Roman" w:hAnsi="Times New Roman" w:cs="Times New Roman"/>
          <w:noProof w:val="0"/>
        </w:rPr>
        <w:t xml:space="preserve">Towards People </w:t>
      </w:r>
      <w:r w:rsidR="00E4292D" w:rsidRPr="003B25A4">
        <w:rPr>
          <w:rFonts w:ascii="Times New Roman" w:hAnsi="Times New Roman" w:cs="Times New Roman"/>
          <w:noProof w:val="0"/>
        </w:rPr>
        <w:t xml:space="preserve">of </w:t>
      </w:r>
      <w:r w:rsidR="00BB71E6" w:rsidRPr="003B25A4">
        <w:rPr>
          <w:rFonts w:ascii="Times New Roman" w:hAnsi="Times New Roman" w:cs="Times New Roman"/>
          <w:noProof w:val="0"/>
        </w:rPr>
        <w:t xml:space="preserve">Different Race </w:t>
      </w:r>
      <w:r w:rsidR="00E4292D" w:rsidRPr="003B25A4">
        <w:rPr>
          <w:rFonts w:ascii="Times New Roman" w:hAnsi="Times New Roman" w:cs="Times New Roman"/>
          <w:noProof w:val="0"/>
        </w:rPr>
        <w:t xml:space="preserve">and </w:t>
      </w:r>
      <w:r w:rsidR="00BB71E6" w:rsidRPr="003B25A4">
        <w:rPr>
          <w:rFonts w:ascii="Times New Roman" w:hAnsi="Times New Roman" w:cs="Times New Roman"/>
          <w:noProof w:val="0"/>
        </w:rPr>
        <w:t>Ethnicity</w:t>
      </w:r>
      <w:r w:rsidR="00E4292D" w:rsidRPr="003B25A4">
        <w:rPr>
          <w:rFonts w:ascii="Times New Roman" w:hAnsi="Times New Roman" w:cs="Times New Roman"/>
          <w:noProof w:val="0"/>
        </w:rPr>
        <w:t xml:space="preserve">: Further </w:t>
      </w:r>
      <w:r w:rsidR="00BB71E6" w:rsidRPr="003B25A4">
        <w:rPr>
          <w:rFonts w:ascii="Times New Roman" w:hAnsi="Times New Roman" w:cs="Times New Roman"/>
          <w:noProof w:val="0"/>
        </w:rPr>
        <w:t xml:space="preserve">Empirical Evidence </w:t>
      </w:r>
      <w:r w:rsidR="00E4292D" w:rsidRPr="003B25A4">
        <w:rPr>
          <w:rFonts w:ascii="Times New Roman" w:hAnsi="Times New Roman" w:cs="Times New Roman"/>
          <w:noProof w:val="0"/>
        </w:rPr>
        <w:t>for the Scale of Ethnocultural Empathy.</w:t>
      </w:r>
      <w:r w:rsidR="00CB39FB" w:rsidRPr="003B25A4">
        <w:rPr>
          <w:rFonts w:ascii="Times New Roman" w:hAnsi="Times New Roman" w:cs="Times New Roman"/>
          <w:noProof w:val="0"/>
        </w:rPr>
        <w:t>"</w:t>
      </w:r>
      <w:r w:rsidR="00E4292D" w:rsidRPr="003B25A4">
        <w:rPr>
          <w:rFonts w:ascii="Times New Roman" w:hAnsi="Times New Roman" w:cs="Times New Roman"/>
          <w:noProof w:val="0"/>
        </w:rPr>
        <w:t xml:space="preserve"> </w:t>
      </w:r>
      <w:r w:rsidR="00E4292D" w:rsidRPr="003B25A4">
        <w:rPr>
          <w:rFonts w:ascii="Times New Roman" w:hAnsi="Times New Roman" w:cs="Times New Roman"/>
          <w:i/>
          <w:noProof w:val="0"/>
        </w:rPr>
        <w:t>International Journal of Intercultural Relations 37</w:t>
      </w:r>
      <w:r w:rsidR="00CB39FB" w:rsidRPr="003B25A4">
        <w:rPr>
          <w:rFonts w:ascii="Times New Roman" w:hAnsi="Times New Roman" w:cs="Times New Roman"/>
          <w:i/>
          <w:noProof w:val="0"/>
        </w:rPr>
        <w:t xml:space="preserve"> </w:t>
      </w:r>
      <w:r w:rsidR="00E4292D" w:rsidRPr="003B25A4">
        <w:rPr>
          <w:rFonts w:ascii="Times New Roman" w:hAnsi="Times New Roman" w:cs="Times New Roman"/>
          <w:noProof w:val="0"/>
        </w:rPr>
        <w:t>(5)</w:t>
      </w:r>
      <w:r w:rsidR="00CB39FB" w:rsidRPr="003B25A4">
        <w:rPr>
          <w:rFonts w:ascii="Times New Roman" w:hAnsi="Times New Roman" w:cs="Times New Roman"/>
          <w:noProof w:val="0"/>
        </w:rPr>
        <w:t>:</w:t>
      </w:r>
      <w:r w:rsidR="00E4292D" w:rsidRPr="003B25A4">
        <w:rPr>
          <w:rFonts w:ascii="Times New Roman" w:hAnsi="Times New Roman" w:cs="Times New Roman"/>
          <w:noProof w:val="0"/>
        </w:rPr>
        <w:t xml:space="preserve"> 648</w:t>
      </w:r>
      <w:r w:rsidR="00CB39FB" w:rsidRPr="003B25A4">
        <w:rPr>
          <w:rFonts w:ascii="Times New Roman" w:hAnsi="Times New Roman" w:cs="Times New Roman"/>
        </w:rPr>
        <w:t>–</w:t>
      </w:r>
      <w:r w:rsidR="00E4292D" w:rsidRPr="003B25A4">
        <w:rPr>
          <w:rFonts w:ascii="Times New Roman" w:hAnsi="Times New Roman" w:cs="Times New Roman"/>
          <w:noProof w:val="0"/>
        </w:rPr>
        <w:t>655. doi:</w:t>
      </w:r>
      <w:hyperlink r:id="rId12" w:history="1">
        <w:r w:rsidR="00E4292D" w:rsidRPr="003B25A4">
          <w:rPr>
            <w:rStyle w:val="Hyperlink"/>
            <w:rFonts w:ascii="Times New Roman" w:hAnsi="Times New Roman" w:cs="Times New Roman"/>
            <w:noProof w:val="0"/>
            <w:color w:val="auto"/>
            <w:u w:val="none"/>
          </w:rPr>
          <w:t>http://dx.doi.org/10.1016/j.ijintrel.2013.05.003</w:t>
        </w:r>
      </w:hyperlink>
      <w:r w:rsidR="003C520A" w:rsidRPr="0054023F">
        <w:rPr>
          <w:rStyle w:val="Hyperlink"/>
          <w:rFonts w:ascii="Times New Roman" w:hAnsi="Times New Roman" w:cs="Times New Roman"/>
          <w:noProof w:val="0"/>
          <w:color w:val="auto"/>
          <w:u w:val="none"/>
        </w:rPr>
        <w:t>.</w:t>
      </w:r>
    </w:p>
    <w:p w14:paraId="3802C0A4" w14:textId="472BF0A8" w:rsidR="00101B91" w:rsidRPr="003B25A4" w:rsidRDefault="00797E7C" w:rsidP="00A712A7">
      <w:pPr>
        <w:pStyle w:val="EndNoteBibliography"/>
        <w:spacing w:after="0"/>
        <w:ind w:left="720" w:hanging="720"/>
        <w:rPr>
          <w:rStyle w:val="Hyperlink"/>
          <w:rFonts w:ascii="Times New Roman" w:hAnsi="Times New Roman" w:cs="Times New Roman"/>
          <w:noProof w:val="0"/>
          <w:color w:val="auto"/>
          <w:u w:val="none"/>
        </w:rPr>
      </w:pPr>
      <w:r w:rsidRPr="003B25A4">
        <w:rPr>
          <w:rStyle w:val="Hyperlink"/>
          <w:rFonts w:ascii="Times New Roman" w:hAnsi="Times New Roman" w:cs="Times New Roman"/>
          <w:noProof w:val="0"/>
          <w:color w:val="auto"/>
          <w:u w:val="none"/>
        </w:rPr>
        <w:t xml:space="preserve">Allport, Gordon W. 1954. </w:t>
      </w:r>
      <w:r w:rsidRPr="003B25A4">
        <w:rPr>
          <w:rStyle w:val="Hyperlink"/>
          <w:rFonts w:ascii="Times New Roman" w:hAnsi="Times New Roman" w:cs="Times New Roman"/>
          <w:i/>
          <w:noProof w:val="0"/>
          <w:color w:val="auto"/>
          <w:u w:val="none"/>
        </w:rPr>
        <w:t xml:space="preserve">The </w:t>
      </w:r>
      <w:r w:rsidR="00872490" w:rsidRPr="0054023F">
        <w:rPr>
          <w:rStyle w:val="Hyperlink"/>
          <w:rFonts w:ascii="Times New Roman" w:hAnsi="Times New Roman" w:cs="Times New Roman"/>
          <w:i/>
          <w:noProof w:val="0"/>
          <w:color w:val="auto"/>
          <w:u w:val="none"/>
        </w:rPr>
        <w:t>N</w:t>
      </w:r>
      <w:r w:rsidRPr="003B25A4">
        <w:rPr>
          <w:rStyle w:val="Hyperlink"/>
          <w:rFonts w:ascii="Times New Roman" w:hAnsi="Times New Roman" w:cs="Times New Roman"/>
          <w:i/>
          <w:noProof w:val="0"/>
          <w:color w:val="auto"/>
          <w:u w:val="none"/>
        </w:rPr>
        <w:t xml:space="preserve">ature of </w:t>
      </w:r>
      <w:r w:rsidR="00872490" w:rsidRPr="0054023F">
        <w:rPr>
          <w:rStyle w:val="Hyperlink"/>
          <w:rFonts w:ascii="Times New Roman" w:hAnsi="Times New Roman" w:cs="Times New Roman"/>
          <w:i/>
          <w:noProof w:val="0"/>
          <w:color w:val="auto"/>
          <w:u w:val="none"/>
        </w:rPr>
        <w:t>P</w:t>
      </w:r>
      <w:r w:rsidRPr="003B25A4">
        <w:rPr>
          <w:rStyle w:val="Hyperlink"/>
          <w:rFonts w:ascii="Times New Roman" w:hAnsi="Times New Roman" w:cs="Times New Roman"/>
          <w:i/>
          <w:noProof w:val="0"/>
          <w:color w:val="auto"/>
          <w:u w:val="none"/>
        </w:rPr>
        <w:t>rejudice.</w:t>
      </w:r>
      <w:r w:rsidRPr="003B25A4">
        <w:rPr>
          <w:rStyle w:val="Hyperlink"/>
          <w:rFonts w:ascii="Times New Roman" w:hAnsi="Times New Roman" w:cs="Times New Roman"/>
          <w:noProof w:val="0"/>
          <w:color w:val="auto"/>
          <w:u w:val="none"/>
        </w:rPr>
        <w:t xml:space="preserve"> Reading, M</w:t>
      </w:r>
      <w:r w:rsidR="00872490" w:rsidRPr="0054023F">
        <w:rPr>
          <w:rStyle w:val="Hyperlink"/>
          <w:rFonts w:ascii="Times New Roman" w:hAnsi="Times New Roman" w:cs="Times New Roman"/>
          <w:noProof w:val="0"/>
          <w:color w:val="auto"/>
          <w:u w:val="none"/>
        </w:rPr>
        <w:t>A</w:t>
      </w:r>
      <w:r w:rsidRPr="003B25A4">
        <w:rPr>
          <w:rStyle w:val="Hyperlink"/>
          <w:rFonts w:ascii="Times New Roman" w:hAnsi="Times New Roman" w:cs="Times New Roman"/>
          <w:noProof w:val="0"/>
          <w:color w:val="auto"/>
          <w:u w:val="none"/>
        </w:rPr>
        <w:t>: Addison-Wesley.</w:t>
      </w:r>
    </w:p>
    <w:p w14:paraId="108DEA76" w14:textId="7BBC4AA6" w:rsidR="00BC7415" w:rsidRPr="003B25A4" w:rsidRDefault="00BC7415"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Arnesen, A. L., </w:t>
      </w:r>
      <w:r w:rsidR="00CB39FB" w:rsidRPr="003B25A4">
        <w:rPr>
          <w:rFonts w:ascii="Times New Roman" w:hAnsi="Times New Roman" w:cs="Times New Roman"/>
          <w:noProof w:val="0"/>
        </w:rPr>
        <w:t xml:space="preserve">R. </w:t>
      </w:r>
      <w:r w:rsidRPr="003B25A4">
        <w:rPr>
          <w:rFonts w:ascii="Times New Roman" w:hAnsi="Times New Roman" w:cs="Times New Roman"/>
          <w:noProof w:val="0"/>
        </w:rPr>
        <w:t xml:space="preserve">Mietola, </w:t>
      </w:r>
      <w:r w:rsidR="00297533" w:rsidRPr="003B25A4">
        <w:rPr>
          <w:rFonts w:ascii="Times New Roman" w:hAnsi="Times New Roman" w:cs="Times New Roman"/>
          <w:noProof w:val="0"/>
        </w:rPr>
        <w:t>and</w:t>
      </w:r>
      <w:r w:rsidR="00CB39FB" w:rsidRPr="003B25A4">
        <w:rPr>
          <w:rFonts w:ascii="Times New Roman" w:hAnsi="Times New Roman" w:cs="Times New Roman"/>
          <w:noProof w:val="0"/>
        </w:rPr>
        <w:t xml:space="preserve"> E.</w:t>
      </w:r>
      <w:r w:rsidRPr="003B25A4">
        <w:rPr>
          <w:rFonts w:ascii="Times New Roman" w:hAnsi="Times New Roman" w:cs="Times New Roman"/>
          <w:noProof w:val="0"/>
        </w:rPr>
        <w:t xml:space="preserve"> Lahelma</w:t>
      </w:r>
      <w:r w:rsidR="00CB39FB" w:rsidRPr="003B25A4">
        <w:rPr>
          <w:rFonts w:ascii="Times New Roman" w:hAnsi="Times New Roman" w:cs="Times New Roman"/>
          <w:noProof w:val="0"/>
        </w:rPr>
        <w:t>.</w:t>
      </w:r>
      <w:r w:rsidRPr="003B25A4">
        <w:rPr>
          <w:rFonts w:ascii="Times New Roman" w:hAnsi="Times New Roman" w:cs="Times New Roman"/>
          <w:noProof w:val="0"/>
        </w:rPr>
        <w:t xml:space="preserve"> 200</w:t>
      </w:r>
      <w:r w:rsidR="00CB39FB" w:rsidRPr="003B25A4">
        <w:rPr>
          <w:rFonts w:ascii="Times New Roman" w:hAnsi="Times New Roman" w:cs="Times New Roman"/>
          <w:noProof w:val="0"/>
        </w:rPr>
        <w:t>7.</w:t>
      </w:r>
      <w:r w:rsidRPr="003B25A4">
        <w:rPr>
          <w:rFonts w:ascii="Times New Roman" w:hAnsi="Times New Roman" w:cs="Times New Roman"/>
          <w:noProof w:val="0"/>
        </w:rPr>
        <w:t xml:space="preserve"> </w:t>
      </w:r>
      <w:r w:rsidR="00CB39FB" w:rsidRPr="003B25A4">
        <w:rPr>
          <w:rFonts w:ascii="Times New Roman" w:hAnsi="Times New Roman" w:cs="Times New Roman"/>
          <w:noProof w:val="0"/>
        </w:rPr>
        <w:t>"</w:t>
      </w:r>
      <w:r w:rsidRPr="003B25A4">
        <w:rPr>
          <w:rFonts w:ascii="Times New Roman" w:hAnsi="Times New Roman" w:cs="Times New Roman"/>
          <w:noProof w:val="0"/>
        </w:rPr>
        <w:t xml:space="preserve">Language of </w:t>
      </w:r>
      <w:r w:rsidR="00BB71E6" w:rsidRPr="003B25A4">
        <w:rPr>
          <w:rFonts w:ascii="Times New Roman" w:hAnsi="Times New Roman" w:cs="Times New Roman"/>
          <w:noProof w:val="0"/>
        </w:rPr>
        <w:t xml:space="preserve">Inclusion </w:t>
      </w:r>
      <w:r w:rsidRPr="003B25A4">
        <w:rPr>
          <w:rFonts w:ascii="Times New Roman" w:hAnsi="Times New Roman" w:cs="Times New Roman"/>
          <w:noProof w:val="0"/>
        </w:rPr>
        <w:t xml:space="preserve">and </w:t>
      </w:r>
      <w:r w:rsidR="00BB71E6" w:rsidRPr="003B25A4">
        <w:rPr>
          <w:rFonts w:ascii="Times New Roman" w:hAnsi="Times New Roman" w:cs="Times New Roman"/>
          <w:noProof w:val="0"/>
        </w:rPr>
        <w:t>Diversity</w:t>
      </w:r>
      <w:r w:rsidRPr="003B25A4">
        <w:rPr>
          <w:rFonts w:ascii="Times New Roman" w:hAnsi="Times New Roman" w:cs="Times New Roman"/>
          <w:noProof w:val="0"/>
        </w:rPr>
        <w:t xml:space="preserve">: </w:t>
      </w:r>
      <w:r w:rsidR="00BB71E6" w:rsidRPr="003B25A4">
        <w:rPr>
          <w:rFonts w:ascii="Times New Roman" w:hAnsi="Times New Roman" w:cs="Times New Roman"/>
          <w:noProof w:val="0"/>
        </w:rPr>
        <w:t xml:space="preserve">Policy Discourses </w:t>
      </w:r>
      <w:r w:rsidRPr="003B25A4">
        <w:rPr>
          <w:rFonts w:ascii="Times New Roman" w:hAnsi="Times New Roman" w:cs="Times New Roman"/>
          <w:noProof w:val="0"/>
        </w:rPr>
        <w:t xml:space="preserve">and </w:t>
      </w:r>
      <w:r w:rsidR="00BB71E6" w:rsidRPr="003B25A4">
        <w:rPr>
          <w:rFonts w:ascii="Times New Roman" w:hAnsi="Times New Roman" w:cs="Times New Roman"/>
          <w:noProof w:val="0"/>
        </w:rPr>
        <w:t xml:space="preserve">Social Practices </w:t>
      </w:r>
      <w:r w:rsidRPr="003B25A4">
        <w:rPr>
          <w:rFonts w:ascii="Times New Roman" w:hAnsi="Times New Roman" w:cs="Times New Roman"/>
          <w:noProof w:val="0"/>
        </w:rPr>
        <w:t xml:space="preserve">in Finnish and Norwegian </w:t>
      </w:r>
      <w:r w:rsidR="003C520A" w:rsidRPr="0054023F">
        <w:rPr>
          <w:rFonts w:ascii="Times New Roman" w:hAnsi="Times New Roman" w:cs="Times New Roman"/>
          <w:noProof w:val="0"/>
        </w:rPr>
        <w:t>S</w:t>
      </w:r>
      <w:r w:rsidRPr="003B25A4">
        <w:rPr>
          <w:rFonts w:ascii="Times New Roman" w:hAnsi="Times New Roman" w:cs="Times New Roman"/>
          <w:noProof w:val="0"/>
        </w:rPr>
        <w:t>chools.</w:t>
      </w:r>
      <w:r w:rsidR="00CB39FB" w:rsidRPr="003B25A4">
        <w:rPr>
          <w:rFonts w:ascii="Times New Roman" w:hAnsi="Times New Roman" w:cs="Times New Roman"/>
          <w:noProof w:val="0"/>
        </w:rPr>
        <w:t xml:space="preserve">" </w:t>
      </w:r>
      <w:r w:rsidR="00CB39FB" w:rsidRPr="003B25A4">
        <w:rPr>
          <w:rFonts w:ascii="Times New Roman" w:hAnsi="Times New Roman" w:cs="Times New Roman"/>
          <w:i/>
          <w:noProof w:val="0"/>
        </w:rPr>
        <w:t>I</w:t>
      </w:r>
      <w:r w:rsidRPr="003B25A4">
        <w:rPr>
          <w:rFonts w:ascii="Times New Roman" w:hAnsi="Times New Roman" w:cs="Times New Roman"/>
          <w:i/>
          <w:noProof w:val="0"/>
        </w:rPr>
        <w:t>nternational Journal of Inclusive Education</w:t>
      </w:r>
      <w:r w:rsidRPr="003B25A4">
        <w:rPr>
          <w:rFonts w:ascii="Times New Roman" w:hAnsi="Times New Roman" w:cs="Times New Roman"/>
          <w:noProof w:val="0"/>
        </w:rPr>
        <w:t xml:space="preserve"> </w:t>
      </w:r>
      <w:r w:rsidRPr="003B25A4">
        <w:rPr>
          <w:rFonts w:ascii="Times New Roman" w:hAnsi="Times New Roman" w:cs="Times New Roman"/>
          <w:i/>
          <w:noProof w:val="0"/>
        </w:rPr>
        <w:t>11</w:t>
      </w:r>
      <w:r w:rsidR="00CB39FB" w:rsidRPr="003B25A4">
        <w:rPr>
          <w:rFonts w:ascii="Times New Roman" w:hAnsi="Times New Roman" w:cs="Times New Roman"/>
          <w:noProof w:val="0"/>
        </w:rPr>
        <w:t xml:space="preserve"> </w:t>
      </w:r>
      <w:r w:rsidRPr="003B25A4">
        <w:rPr>
          <w:rFonts w:ascii="Times New Roman" w:hAnsi="Times New Roman" w:cs="Times New Roman"/>
          <w:noProof w:val="0"/>
        </w:rPr>
        <w:t>(1)</w:t>
      </w:r>
      <w:r w:rsidR="00CB39FB" w:rsidRPr="003B25A4">
        <w:rPr>
          <w:rFonts w:ascii="Times New Roman" w:hAnsi="Times New Roman" w:cs="Times New Roman"/>
          <w:noProof w:val="0"/>
        </w:rPr>
        <w:t>:</w:t>
      </w:r>
      <w:r w:rsidRPr="003B25A4">
        <w:rPr>
          <w:rFonts w:ascii="Times New Roman" w:hAnsi="Times New Roman" w:cs="Times New Roman"/>
          <w:noProof w:val="0"/>
        </w:rPr>
        <w:t xml:space="preserve"> 97</w:t>
      </w:r>
      <w:r w:rsidR="00CB39FB" w:rsidRPr="003B25A4">
        <w:rPr>
          <w:rFonts w:ascii="Times New Roman" w:hAnsi="Times New Roman" w:cs="Times New Roman"/>
        </w:rPr>
        <w:t>–</w:t>
      </w:r>
      <w:r w:rsidRPr="003B25A4">
        <w:rPr>
          <w:rFonts w:ascii="Times New Roman" w:hAnsi="Times New Roman" w:cs="Times New Roman"/>
          <w:noProof w:val="0"/>
        </w:rPr>
        <w:t>110. doi:10.1080/13603110600601034</w:t>
      </w:r>
      <w:r w:rsidR="003C520A" w:rsidRPr="0054023F">
        <w:rPr>
          <w:rFonts w:ascii="Times New Roman" w:hAnsi="Times New Roman" w:cs="Times New Roman"/>
          <w:noProof w:val="0"/>
        </w:rPr>
        <w:t>.</w:t>
      </w:r>
    </w:p>
    <w:p w14:paraId="2F685CC7" w14:textId="2A80F038" w:rsidR="00265DE6" w:rsidRPr="003B25A4" w:rsidRDefault="00CE68D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Bandura, A. 199</w:t>
      </w:r>
      <w:r w:rsidR="00CB39FB" w:rsidRPr="003B25A4">
        <w:rPr>
          <w:rFonts w:ascii="Times New Roman" w:hAnsi="Times New Roman" w:cs="Times New Roman"/>
          <w:noProof w:val="0"/>
        </w:rPr>
        <w:t>7.</w:t>
      </w:r>
      <w:r w:rsidRPr="003B25A4">
        <w:rPr>
          <w:rFonts w:ascii="Times New Roman" w:hAnsi="Times New Roman" w:cs="Times New Roman"/>
          <w:noProof w:val="0"/>
        </w:rPr>
        <w:t xml:space="preserve"> </w:t>
      </w:r>
      <w:r w:rsidRPr="003B25A4">
        <w:rPr>
          <w:rFonts w:ascii="Times New Roman" w:hAnsi="Times New Roman" w:cs="Times New Roman"/>
          <w:i/>
          <w:noProof w:val="0"/>
        </w:rPr>
        <w:t>Self-Efficacy the Exercise of</w:t>
      </w:r>
      <w:r w:rsidR="00CB39FB" w:rsidRPr="003B25A4">
        <w:rPr>
          <w:rFonts w:ascii="Times New Roman" w:hAnsi="Times New Roman" w:cs="Times New Roman"/>
          <w:i/>
          <w:noProof w:val="0"/>
        </w:rPr>
        <w:t xml:space="preserve"> </w:t>
      </w:r>
      <w:r w:rsidRPr="003B25A4">
        <w:rPr>
          <w:rFonts w:ascii="Times New Roman" w:hAnsi="Times New Roman" w:cs="Times New Roman"/>
          <w:i/>
          <w:noProof w:val="0"/>
        </w:rPr>
        <w:t>Control.</w:t>
      </w:r>
      <w:r w:rsidRPr="003B25A4">
        <w:rPr>
          <w:rFonts w:ascii="Times New Roman" w:hAnsi="Times New Roman" w:cs="Times New Roman"/>
          <w:noProof w:val="0"/>
        </w:rPr>
        <w:t xml:space="preserve"> New York: W.H.</w:t>
      </w:r>
      <w:r w:rsidR="00BB71E6" w:rsidRPr="003B25A4">
        <w:rPr>
          <w:rFonts w:ascii="Times New Roman" w:hAnsi="Times New Roman" w:cs="Times New Roman"/>
          <w:noProof w:val="0"/>
        </w:rPr>
        <w:t xml:space="preserve"> </w:t>
      </w:r>
      <w:r w:rsidRPr="003B25A4">
        <w:rPr>
          <w:rFonts w:ascii="Times New Roman" w:hAnsi="Times New Roman" w:cs="Times New Roman"/>
          <w:noProof w:val="0"/>
        </w:rPr>
        <w:t xml:space="preserve">Freeman and </w:t>
      </w:r>
      <w:r w:rsidR="00BB71E6" w:rsidRPr="003B25A4">
        <w:rPr>
          <w:rFonts w:ascii="Times New Roman" w:hAnsi="Times New Roman" w:cs="Times New Roman"/>
          <w:noProof w:val="0"/>
        </w:rPr>
        <w:t>Co</w:t>
      </w:r>
      <w:r w:rsidRPr="003B25A4">
        <w:rPr>
          <w:rFonts w:ascii="Times New Roman" w:hAnsi="Times New Roman" w:cs="Times New Roman"/>
          <w:noProof w:val="0"/>
        </w:rPr>
        <w:t>mpany.</w:t>
      </w:r>
    </w:p>
    <w:p w14:paraId="51BC02B4" w14:textId="071355D2" w:rsidR="00AF7AFC" w:rsidRPr="003B25A4" w:rsidRDefault="00AF7AFC"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Banks, J. A., </w:t>
      </w:r>
      <w:r w:rsidR="00297533" w:rsidRPr="003B25A4">
        <w:rPr>
          <w:rFonts w:ascii="Times New Roman" w:hAnsi="Times New Roman" w:cs="Times New Roman"/>
          <w:noProof w:val="0"/>
        </w:rPr>
        <w:t>and</w:t>
      </w:r>
      <w:r w:rsidR="000577DA" w:rsidRPr="003B25A4">
        <w:rPr>
          <w:rFonts w:ascii="Times New Roman" w:hAnsi="Times New Roman" w:cs="Times New Roman"/>
          <w:noProof w:val="0"/>
        </w:rPr>
        <w:t xml:space="preserve"> C. A. M.</w:t>
      </w:r>
      <w:r w:rsidRPr="003B25A4">
        <w:rPr>
          <w:rFonts w:ascii="Times New Roman" w:hAnsi="Times New Roman" w:cs="Times New Roman"/>
          <w:noProof w:val="0"/>
        </w:rPr>
        <w:t xml:space="preserve"> Banks</w:t>
      </w:r>
      <w:r w:rsidR="00BB71E6" w:rsidRPr="003B25A4">
        <w:rPr>
          <w:rFonts w:ascii="Times New Roman" w:hAnsi="Times New Roman" w:cs="Times New Roman"/>
          <w:noProof w:val="0"/>
        </w:rPr>
        <w:t>, e</w:t>
      </w:r>
      <w:r w:rsidRPr="003B25A4">
        <w:rPr>
          <w:rFonts w:ascii="Times New Roman" w:hAnsi="Times New Roman" w:cs="Times New Roman"/>
          <w:noProof w:val="0"/>
        </w:rPr>
        <w:t>ds. 201</w:t>
      </w:r>
      <w:r w:rsidR="00CB39FB" w:rsidRPr="003B25A4">
        <w:rPr>
          <w:rFonts w:ascii="Times New Roman" w:hAnsi="Times New Roman" w:cs="Times New Roman"/>
          <w:noProof w:val="0"/>
        </w:rPr>
        <w:t>0.</w:t>
      </w:r>
      <w:r w:rsidRPr="003B25A4">
        <w:rPr>
          <w:rFonts w:ascii="Times New Roman" w:hAnsi="Times New Roman" w:cs="Times New Roman"/>
          <w:noProof w:val="0"/>
        </w:rPr>
        <w:t xml:space="preserve"> </w:t>
      </w:r>
      <w:r w:rsidRPr="003B25A4">
        <w:rPr>
          <w:rFonts w:ascii="Times New Roman" w:hAnsi="Times New Roman" w:cs="Times New Roman"/>
          <w:i/>
          <w:noProof w:val="0"/>
        </w:rPr>
        <w:t xml:space="preserve">Multicultural </w:t>
      </w:r>
      <w:r w:rsidR="00BB71E6" w:rsidRPr="003B25A4">
        <w:rPr>
          <w:rFonts w:ascii="Times New Roman" w:hAnsi="Times New Roman" w:cs="Times New Roman"/>
          <w:i/>
          <w:noProof w:val="0"/>
        </w:rPr>
        <w:t>Education</w:t>
      </w:r>
      <w:r w:rsidRPr="003B25A4">
        <w:rPr>
          <w:rFonts w:ascii="Times New Roman" w:hAnsi="Times New Roman" w:cs="Times New Roman"/>
          <w:i/>
          <w:noProof w:val="0"/>
        </w:rPr>
        <w:t xml:space="preserve">: Issues and </w:t>
      </w:r>
      <w:r w:rsidR="00BB71E6" w:rsidRPr="003B25A4">
        <w:rPr>
          <w:rFonts w:ascii="Times New Roman" w:hAnsi="Times New Roman" w:cs="Times New Roman"/>
          <w:i/>
          <w:noProof w:val="0"/>
        </w:rPr>
        <w:t>Perspectives</w:t>
      </w:r>
      <w:r w:rsidRPr="003B25A4">
        <w:rPr>
          <w:rFonts w:ascii="Times New Roman" w:hAnsi="Times New Roman" w:cs="Times New Roman"/>
          <w:noProof w:val="0"/>
        </w:rPr>
        <w:t>. 7</w:t>
      </w:r>
      <w:r w:rsidR="00BB71E6" w:rsidRPr="003B25A4">
        <w:rPr>
          <w:rFonts w:ascii="Times New Roman" w:hAnsi="Times New Roman" w:cs="Times New Roman"/>
          <w:noProof w:val="0"/>
        </w:rPr>
        <w:t xml:space="preserve">th </w:t>
      </w:r>
      <w:r w:rsidRPr="003B25A4">
        <w:rPr>
          <w:rFonts w:ascii="Times New Roman" w:hAnsi="Times New Roman" w:cs="Times New Roman"/>
          <w:noProof w:val="0"/>
        </w:rPr>
        <w:t>ed. Hoboken, NJ: Wiley.</w:t>
      </w:r>
    </w:p>
    <w:p w14:paraId="0BD00008" w14:textId="751C783F" w:rsidR="00854A80" w:rsidRPr="003B25A4" w:rsidRDefault="00854A80"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rPr>
        <w:t xml:space="preserve">Banks, James A. 2008. "Diversity and Citizenship Education in Global Times." </w:t>
      </w:r>
      <w:r w:rsidR="00872490" w:rsidRPr="0054023F">
        <w:rPr>
          <w:rFonts w:ascii="Times New Roman" w:hAnsi="Times New Roman" w:cs="Times New Roman"/>
        </w:rPr>
        <w:t>i</w:t>
      </w:r>
      <w:r w:rsidRPr="003B25A4">
        <w:rPr>
          <w:rFonts w:ascii="Times New Roman" w:hAnsi="Times New Roman" w:cs="Times New Roman"/>
        </w:rPr>
        <w:t xml:space="preserve">n </w:t>
      </w:r>
      <w:r w:rsidRPr="003B25A4">
        <w:rPr>
          <w:rFonts w:ascii="Times New Roman" w:hAnsi="Times New Roman" w:cs="Times New Roman"/>
          <w:i/>
        </w:rPr>
        <w:t>The Sage Handbook of Education for Citizenship and Democracy</w:t>
      </w:r>
      <w:r w:rsidRPr="003B25A4">
        <w:rPr>
          <w:rFonts w:ascii="Times New Roman" w:hAnsi="Times New Roman" w:cs="Times New Roman"/>
        </w:rPr>
        <w:t>, edited by James Arthur, Ian Davis</w:t>
      </w:r>
      <w:r w:rsidR="00872490" w:rsidRPr="0054023F">
        <w:rPr>
          <w:rFonts w:ascii="Times New Roman" w:hAnsi="Times New Roman" w:cs="Times New Roman"/>
        </w:rPr>
        <w:t>,</w:t>
      </w:r>
      <w:r w:rsidRPr="003B25A4">
        <w:rPr>
          <w:rFonts w:ascii="Times New Roman" w:hAnsi="Times New Roman" w:cs="Times New Roman"/>
        </w:rPr>
        <w:t xml:space="preserve"> and Carole Hahn, 57</w:t>
      </w:r>
      <w:r w:rsidR="00872490" w:rsidRPr="0054023F">
        <w:rPr>
          <w:rFonts w:ascii="Times New Roman" w:hAnsi="Times New Roman" w:cs="Times New Roman"/>
        </w:rPr>
        <w:t>‒</w:t>
      </w:r>
      <w:r w:rsidRPr="003B25A4">
        <w:rPr>
          <w:rFonts w:ascii="Times New Roman" w:hAnsi="Times New Roman" w:cs="Times New Roman"/>
        </w:rPr>
        <w:t>70. London: Sage.</w:t>
      </w:r>
    </w:p>
    <w:p w14:paraId="34C08703" w14:textId="603DFB3A"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Barrett, L. F., </w:t>
      </w:r>
      <w:r w:rsidR="000577DA" w:rsidRPr="003B25A4">
        <w:rPr>
          <w:rFonts w:ascii="Times New Roman" w:hAnsi="Times New Roman" w:cs="Times New Roman"/>
          <w:noProof w:val="0"/>
        </w:rPr>
        <w:t xml:space="preserve">L. </w:t>
      </w:r>
      <w:r w:rsidR="00170F75" w:rsidRPr="003B25A4">
        <w:rPr>
          <w:rFonts w:ascii="Times New Roman" w:hAnsi="Times New Roman" w:cs="Times New Roman"/>
          <w:noProof w:val="0"/>
        </w:rPr>
        <w:t xml:space="preserve">Robin,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w:t>
      </w:r>
      <w:r w:rsidR="000577DA" w:rsidRPr="003B25A4">
        <w:rPr>
          <w:rFonts w:ascii="Times New Roman" w:hAnsi="Times New Roman" w:cs="Times New Roman"/>
          <w:noProof w:val="0"/>
        </w:rPr>
        <w:t xml:space="preserve">P. R. </w:t>
      </w:r>
      <w:r w:rsidR="00170F75" w:rsidRPr="003B25A4">
        <w:rPr>
          <w:rFonts w:ascii="Times New Roman" w:hAnsi="Times New Roman" w:cs="Times New Roman"/>
          <w:noProof w:val="0"/>
        </w:rPr>
        <w:t>Pietromonaco</w:t>
      </w:r>
      <w:r w:rsidR="000577DA" w:rsidRPr="003B25A4">
        <w:rPr>
          <w:rFonts w:ascii="Times New Roman" w:hAnsi="Times New Roman" w:cs="Times New Roman"/>
          <w:noProof w:val="0"/>
        </w:rPr>
        <w:t xml:space="preserve">. </w:t>
      </w:r>
      <w:r w:rsidRPr="003B25A4">
        <w:rPr>
          <w:rFonts w:ascii="Times New Roman" w:hAnsi="Times New Roman" w:cs="Times New Roman"/>
          <w:noProof w:val="0"/>
        </w:rPr>
        <w:t>199</w:t>
      </w:r>
      <w:r w:rsidR="00CB39FB" w:rsidRPr="003B25A4">
        <w:rPr>
          <w:rFonts w:ascii="Times New Roman" w:hAnsi="Times New Roman" w:cs="Times New Roman"/>
          <w:noProof w:val="0"/>
        </w:rPr>
        <w:t>8.</w:t>
      </w:r>
      <w:r w:rsidRPr="003B25A4">
        <w:rPr>
          <w:rFonts w:ascii="Times New Roman" w:hAnsi="Times New Roman" w:cs="Times New Roman"/>
          <w:noProof w:val="0"/>
        </w:rPr>
        <w:t xml:space="preserve"> </w:t>
      </w:r>
      <w:r w:rsidR="00BB71E6" w:rsidRPr="003B25A4">
        <w:rPr>
          <w:rFonts w:ascii="Times New Roman" w:hAnsi="Times New Roman" w:cs="Times New Roman"/>
          <w:noProof w:val="0"/>
        </w:rPr>
        <w:t>"</w:t>
      </w:r>
      <w:r w:rsidRPr="003B25A4">
        <w:rPr>
          <w:rFonts w:ascii="Times New Roman" w:hAnsi="Times New Roman" w:cs="Times New Roman"/>
          <w:noProof w:val="0"/>
        </w:rPr>
        <w:t xml:space="preserve">Are Women the </w:t>
      </w:r>
      <w:r w:rsidR="00BB71E6" w:rsidRPr="003B25A4">
        <w:rPr>
          <w:rFonts w:ascii="Times New Roman" w:hAnsi="Times New Roman" w:cs="Times New Roman"/>
          <w:noProof w:val="0"/>
        </w:rPr>
        <w:t>'</w:t>
      </w:r>
      <w:r w:rsidRPr="003B25A4">
        <w:rPr>
          <w:rFonts w:ascii="Times New Roman" w:hAnsi="Times New Roman" w:cs="Times New Roman"/>
          <w:noProof w:val="0"/>
        </w:rPr>
        <w:t>More Emotional</w:t>
      </w:r>
      <w:r w:rsidR="00BB71E6" w:rsidRPr="003B25A4">
        <w:rPr>
          <w:rFonts w:ascii="Times New Roman" w:hAnsi="Times New Roman" w:cs="Times New Roman"/>
          <w:noProof w:val="0"/>
        </w:rPr>
        <w:t>'</w:t>
      </w:r>
      <w:r w:rsidRPr="003B25A4">
        <w:rPr>
          <w:rFonts w:ascii="Times New Roman" w:hAnsi="Times New Roman" w:cs="Times New Roman"/>
          <w:noProof w:val="0"/>
        </w:rPr>
        <w:t xml:space="preserve"> Sex? Evidence </w:t>
      </w:r>
      <w:r w:rsidR="003C520A" w:rsidRPr="0054023F">
        <w:rPr>
          <w:rFonts w:ascii="Times New Roman" w:hAnsi="Times New Roman" w:cs="Times New Roman"/>
          <w:noProof w:val="0"/>
        </w:rPr>
        <w:t>f</w:t>
      </w:r>
      <w:r w:rsidRPr="003B25A4">
        <w:rPr>
          <w:rFonts w:ascii="Times New Roman" w:hAnsi="Times New Roman" w:cs="Times New Roman"/>
          <w:noProof w:val="0"/>
        </w:rPr>
        <w:t>rom Emotional Experiences in Social Context.</w:t>
      </w:r>
      <w:r w:rsidR="00BB71E6" w:rsidRPr="003B25A4">
        <w:rPr>
          <w:rFonts w:ascii="Times New Roman" w:hAnsi="Times New Roman" w:cs="Times New Roman"/>
          <w:noProof w:val="0"/>
        </w:rPr>
        <w:t xml:space="preserve">" </w:t>
      </w:r>
      <w:r w:rsidRPr="003B25A4">
        <w:rPr>
          <w:rFonts w:ascii="Times New Roman" w:hAnsi="Times New Roman" w:cs="Times New Roman"/>
          <w:i/>
          <w:noProof w:val="0"/>
        </w:rPr>
        <w:t xml:space="preserve">Cognition </w:t>
      </w:r>
      <w:r w:rsidR="00297533" w:rsidRPr="003B25A4">
        <w:rPr>
          <w:rFonts w:ascii="Times New Roman" w:hAnsi="Times New Roman" w:cs="Times New Roman"/>
          <w:i/>
          <w:noProof w:val="0"/>
        </w:rPr>
        <w:t>and</w:t>
      </w:r>
      <w:r w:rsidRPr="003B25A4">
        <w:rPr>
          <w:rFonts w:ascii="Times New Roman" w:hAnsi="Times New Roman" w:cs="Times New Roman"/>
          <w:i/>
          <w:noProof w:val="0"/>
        </w:rPr>
        <w:t xml:space="preserve"> Emotion</w:t>
      </w:r>
      <w:r w:rsidR="00BB71E6" w:rsidRPr="003B25A4">
        <w:rPr>
          <w:rFonts w:ascii="Times New Roman" w:hAnsi="Times New Roman" w:cs="Times New Roman"/>
          <w:i/>
          <w:noProof w:val="0"/>
        </w:rPr>
        <w:t xml:space="preserve"> </w:t>
      </w:r>
      <w:r w:rsidRPr="003B25A4">
        <w:rPr>
          <w:rFonts w:ascii="Times New Roman" w:hAnsi="Times New Roman" w:cs="Times New Roman"/>
          <w:i/>
          <w:noProof w:val="0"/>
        </w:rPr>
        <w:t>12</w:t>
      </w:r>
      <w:r w:rsidR="00BB71E6" w:rsidRPr="003B25A4">
        <w:rPr>
          <w:rFonts w:ascii="Times New Roman" w:hAnsi="Times New Roman" w:cs="Times New Roman"/>
          <w:i/>
          <w:noProof w:val="0"/>
        </w:rPr>
        <w:t xml:space="preserve"> </w:t>
      </w:r>
      <w:r w:rsidRPr="003B25A4">
        <w:rPr>
          <w:rFonts w:ascii="Times New Roman" w:hAnsi="Times New Roman" w:cs="Times New Roman"/>
          <w:noProof w:val="0"/>
        </w:rPr>
        <w:t>(4)</w:t>
      </w:r>
      <w:r w:rsidR="00BB71E6" w:rsidRPr="003B25A4">
        <w:rPr>
          <w:rFonts w:ascii="Times New Roman" w:hAnsi="Times New Roman" w:cs="Times New Roman"/>
          <w:noProof w:val="0"/>
        </w:rPr>
        <w:t>:</w:t>
      </w:r>
      <w:r w:rsidRPr="003B25A4">
        <w:rPr>
          <w:rFonts w:ascii="Times New Roman" w:hAnsi="Times New Roman" w:cs="Times New Roman"/>
          <w:noProof w:val="0"/>
        </w:rPr>
        <w:t xml:space="preserve"> 555</w:t>
      </w:r>
      <w:r w:rsidR="00CB39FB" w:rsidRPr="003B25A4">
        <w:rPr>
          <w:rFonts w:ascii="Times New Roman" w:hAnsi="Times New Roman" w:cs="Times New Roman"/>
          <w:noProof w:val="0"/>
        </w:rPr>
        <w:t>–</w:t>
      </w:r>
      <w:r w:rsidRPr="003B25A4">
        <w:rPr>
          <w:rFonts w:ascii="Times New Roman" w:hAnsi="Times New Roman" w:cs="Times New Roman"/>
          <w:noProof w:val="0"/>
        </w:rPr>
        <w:t xml:space="preserve">578. </w:t>
      </w:r>
      <w:r w:rsidR="00CB39FB" w:rsidRPr="003B25A4">
        <w:rPr>
          <w:rFonts w:ascii="Times New Roman" w:hAnsi="Times New Roman" w:cs="Times New Roman"/>
          <w:noProof w:val="0"/>
        </w:rPr>
        <w:t>doi:</w:t>
      </w:r>
      <w:r w:rsidRPr="003B25A4">
        <w:rPr>
          <w:rFonts w:ascii="Times New Roman" w:hAnsi="Times New Roman" w:cs="Times New Roman"/>
          <w:noProof w:val="0"/>
        </w:rPr>
        <w:t>10.1080/026999398379565</w:t>
      </w:r>
      <w:r w:rsidR="003C520A" w:rsidRPr="0054023F">
        <w:rPr>
          <w:rFonts w:ascii="Times New Roman" w:hAnsi="Times New Roman" w:cs="Times New Roman"/>
          <w:noProof w:val="0"/>
        </w:rPr>
        <w:t>.</w:t>
      </w:r>
    </w:p>
    <w:p w14:paraId="59084CD7" w14:textId="02955FB6" w:rsidR="0006092E" w:rsidRPr="003B25A4" w:rsidRDefault="0006092E" w:rsidP="00A712A7">
      <w:pPr>
        <w:pStyle w:val="EndNoteBibliography"/>
        <w:spacing w:after="0"/>
        <w:ind w:left="720" w:hanging="720"/>
        <w:rPr>
          <w:rFonts w:ascii="Times New Roman" w:hAnsi="Times New Roman" w:cs="Times New Roman"/>
          <w:noProof w:val="0"/>
        </w:rPr>
      </w:pPr>
      <w:r w:rsidRPr="00BB505A">
        <w:rPr>
          <w:rFonts w:ascii="Times New Roman" w:hAnsi="Times New Roman" w:cs="Times New Roman"/>
          <w:noProof w:val="0"/>
          <w:lang w:val="de-DE"/>
        </w:rPr>
        <w:t>Barrett, L. F., R. D.</w:t>
      </w:r>
      <w:r w:rsidR="00E603BA" w:rsidRPr="00BB505A">
        <w:rPr>
          <w:rFonts w:ascii="Times New Roman" w:hAnsi="Times New Roman" w:cs="Times New Roman"/>
          <w:noProof w:val="0"/>
          <w:lang w:val="de-DE"/>
        </w:rPr>
        <w:t xml:space="preserve"> Lane</w:t>
      </w:r>
      <w:r w:rsidRPr="00BB505A">
        <w:rPr>
          <w:rFonts w:ascii="Times New Roman" w:hAnsi="Times New Roman" w:cs="Times New Roman"/>
          <w:noProof w:val="0"/>
          <w:lang w:val="de-DE"/>
        </w:rPr>
        <w:t>, L.</w:t>
      </w:r>
      <w:r w:rsidR="00E603BA" w:rsidRPr="00BB505A">
        <w:rPr>
          <w:rFonts w:ascii="Times New Roman" w:hAnsi="Times New Roman" w:cs="Times New Roman"/>
          <w:noProof w:val="0"/>
          <w:lang w:val="de-DE"/>
        </w:rPr>
        <w:t xml:space="preserve"> Sechrest</w:t>
      </w:r>
      <w:r w:rsidRPr="00BB505A">
        <w:rPr>
          <w:rFonts w:ascii="Times New Roman" w:hAnsi="Times New Roman" w:cs="Times New Roman"/>
          <w:noProof w:val="0"/>
          <w:lang w:val="de-DE"/>
        </w:rPr>
        <w:t xml:space="preserve">, </w:t>
      </w:r>
      <w:r w:rsidR="00297533" w:rsidRPr="00BB505A">
        <w:rPr>
          <w:rFonts w:ascii="Times New Roman" w:hAnsi="Times New Roman" w:cs="Times New Roman"/>
          <w:noProof w:val="0"/>
          <w:lang w:val="de-DE"/>
        </w:rPr>
        <w:t>and</w:t>
      </w:r>
      <w:r w:rsidRPr="00BB505A">
        <w:rPr>
          <w:rFonts w:ascii="Times New Roman" w:hAnsi="Times New Roman" w:cs="Times New Roman"/>
          <w:noProof w:val="0"/>
          <w:lang w:val="de-DE"/>
        </w:rPr>
        <w:t xml:space="preserve"> G. E.</w:t>
      </w:r>
      <w:r w:rsidR="00E603BA" w:rsidRPr="00BB505A">
        <w:rPr>
          <w:rFonts w:ascii="Times New Roman" w:hAnsi="Times New Roman" w:cs="Times New Roman"/>
          <w:noProof w:val="0"/>
          <w:lang w:val="de-DE"/>
        </w:rPr>
        <w:t xml:space="preserve"> Schwartz.</w:t>
      </w:r>
      <w:r w:rsidRPr="00BB505A">
        <w:rPr>
          <w:rFonts w:ascii="Times New Roman" w:hAnsi="Times New Roman" w:cs="Times New Roman"/>
          <w:noProof w:val="0"/>
          <w:lang w:val="de-DE"/>
        </w:rPr>
        <w:t xml:space="preserve"> </w:t>
      </w:r>
      <w:r w:rsidRPr="003B25A4">
        <w:rPr>
          <w:rFonts w:ascii="Times New Roman" w:hAnsi="Times New Roman" w:cs="Times New Roman"/>
          <w:noProof w:val="0"/>
        </w:rPr>
        <w:t>200</w:t>
      </w:r>
      <w:r w:rsidR="00CB39FB" w:rsidRPr="003B25A4">
        <w:rPr>
          <w:rFonts w:ascii="Times New Roman" w:hAnsi="Times New Roman" w:cs="Times New Roman"/>
          <w:noProof w:val="0"/>
        </w:rPr>
        <w:t>0.</w:t>
      </w:r>
      <w:r w:rsidRPr="003B25A4">
        <w:rPr>
          <w:rFonts w:ascii="Times New Roman" w:hAnsi="Times New Roman" w:cs="Times New Roman"/>
          <w:noProof w:val="0"/>
        </w:rPr>
        <w:t xml:space="preserve"> </w:t>
      </w:r>
      <w:r w:rsidR="00BB71E6" w:rsidRPr="003B25A4">
        <w:rPr>
          <w:rFonts w:ascii="Times New Roman" w:hAnsi="Times New Roman" w:cs="Times New Roman"/>
          <w:noProof w:val="0"/>
        </w:rPr>
        <w:t>"</w:t>
      </w:r>
      <w:r w:rsidRPr="003B25A4">
        <w:rPr>
          <w:rFonts w:ascii="Times New Roman" w:hAnsi="Times New Roman" w:cs="Times New Roman"/>
          <w:noProof w:val="0"/>
        </w:rPr>
        <w:t>Sex Differences in Emotional Awareness.</w:t>
      </w:r>
      <w:r w:rsidR="00BB71E6" w:rsidRPr="003B25A4">
        <w:rPr>
          <w:rFonts w:ascii="Times New Roman" w:hAnsi="Times New Roman" w:cs="Times New Roman"/>
          <w:noProof w:val="0"/>
        </w:rPr>
        <w:t xml:space="preserve">" </w:t>
      </w:r>
      <w:r w:rsidRPr="003B25A4">
        <w:rPr>
          <w:rFonts w:ascii="Times New Roman" w:hAnsi="Times New Roman" w:cs="Times New Roman"/>
          <w:i/>
          <w:noProof w:val="0"/>
        </w:rPr>
        <w:t>Personality and Social Psychology Bulletin</w:t>
      </w:r>
      <w:r w:rsidR="00BF1EE3" w:rsidRPr="003B25A4">
        <w:rPr>
          <w:rFonts w:ascii="Times New Roman" w:hAnsi="Times New Roman" w:cs="Times New Roman"/>
          <w:i/>
          <w:noProof w:val="0"/>
        </w:rPr>
        <w:t xml:space="preserve"> 2</w:t>
      </w:r>
      <w:r w:rsidRPr="003B25A4">
        <w:rPr>
          <w:rFonts w:ascii="Times New Roman" w:hAnsi="Times New Roman" w:cs="Times New Roman"/>
          <w:i/>
          <w:noProof w:val="0"/>
        </w:rPr>
        <w:t>6</w:t>
      </w:r>
      <w:r w:rsidR="00BB71E6" w:rsidRPr="003B25A4">
        <w:rPr>
          <w:rFonts w:ascii="Times New Roman" w:hAnsi="Times New Roman" w:cs="Times New Roman"/>
          <w:i/>
          <w:noProof w:val="0"/>
        </w:rPr>
        <w:t xml:space="preserve"> </w:t>
      </w:r>
      <w:r w:rsidRPr="003B25A4">
        <w:rPr>
          <w:rFonts w:ascii="Times New Roman" w:hAnsi="Times New Roman" w:cs="Times New Roman"/>
          <w:noProof w:val="0"/>
        </w:rPr>
        <w:t>(9)</w:t>
      </w:r>
      <w:r w:rsidR="00BB71E6" w:rsidRPr="003B25A4">
        <w:rPr>
          <w:rFonts w:ascii="Times New Roman" w:hAnsi="Times New Roman" w:cs="Times New Roman"/>
          <w:noProof w:val="0"/>
        </w:rPr>
        <w:t>:</w:t>
      </w:r>
      <w:r w:rsidRPr="003B25A4">
        <w:rPr>
          <w:rFonts w:ascii="Times New Roman" w:hAnsi="Times New Roman" w:cs="Times New Roman"/>
          <w:noProof w:val="0"/>
        </w:rPr>
        <w:t xml:space="preserve"> 1027</w:t>
      </w:r>
      <w:r w:rsidR="00CB39FB" w:rsidRPr="003B25A4">
        <w:rPr>
          <w:rFonts w:ascii="Times New Roman" w:hAnsi="Times New Roman" w:cs="Times New Roman"/>
          <w:noProof w:val="0"/>
        </w:rPr>
        <w:t>–</w:t>
      </w:r>
      <w:r w:rsidRPr="003B25A4">
        <w:rPr>
          <w:rFonts w:ascii="Times New Roman" w:hAnsi="Times New Roman" w:cs="Times New Roman"/>
          <w:noProof w:val="0"/>
        </w:rPr>
        <w:t xml:space="preserve">1035. </w:t>
      </w:r>
      <w:r w:rsidR="00CB39FB" w:rsidRPr="003B25A4">
        <w:rPr>
          <w:rFonts w:ascii="Times New Roman" w:hAnsi="Times New Roman" w:cs="Times New Roman"/>
          <w:noProof w:val="0"/>
        </w:rPr>
        <w:t>doi:</w:t>
      </w:r>
      <w:r w:rsidRPr="003B25A4">
        <w:rPr>
          <w:rFonts w:ascii="Times New Roman" w:hAnsi="Times New Roman" w:cs="Times New Roman"/>
          <w:noProof w:val="0"/>
        </w:rPr>
        <w:t>10.1177/01461672002611001</w:t>
      </w:r>
      <w:r w:rsidR="003C520A" w:rsidRPr="0054023F">
        <w:rPr>
          <w:rFonts w:ascii="Times New Roman" w:hAnsi="Times New Roman" w:cs="Times New Roman"/>
          <w:noProof w:val="0"/>
        </w:rPr>
        <w:t>.</w:t>
      </w:r>
    </w:p>
    <w:p w14:paraId="2E78AA46" w14:textId="3785892F"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Bjørnsrud, H.,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R.</w:t>
      </w:r>
      <w:r w:rsidR="00E603BA" w:rsidRPr="003B25A4">
        <w:rPr>
          <w:rFonts w:ascii="Times New Roman" w:hAnsi="Times New Roman" w:cs="Times New Roman"/>
          <w:noProof w:val="0"/>
        </w:rPr>
        <w:t xml:space="preserve"> Engh.</w:t>
      </w:r>
      <w:r w:rsidRPr="003B25A4">
        <w:rPr>
          <w:rFonts w:ascii="Times New Roman" w:hAnsi="Times New Roman" w:cs="Times New Roman"/>
          <w:noProof w:val="0"/>
        </w:rPr>
        <w:t xml:space="preserve"> 201</w:t>
      </w:r>
      <w:r w:rsidR="00CB39FB" w:rsidRPr="003B25A4">
        <w:rPr>
          <w:rFonts w:ascii="Times New Roman" w:hAnsi="Times New Roman" w:cs="Times New Roman"/>
          <w:noProof w:val="0"/>
        </w:rPr>
        <w:t>2.</w:t>
      </w:r>
      <w:r w:rsidRPr="003B25A4">
        <w:rPr>
          <w:rFonts w:ascii="Times New Roman" w:hAnsi="Times New Roman" w:cs="Times New Roman"/>
          <w:noProof w:val="0"/>
        </w:rPr>
        <w:t xml:space="preserve"> </w:t>
      </w:r>
      <w:r w:rsidR="00BB71E6" w:rsidRPr="003B25A4">
        <w:rPr>
          <w:rFonts w:ascii="Times New Roman" w:hAnsi="Times New Roman" w:cs="Times New Roman"/>
          <w:noProof w:val="0"/>
        </w:rPr>
        <w:t>"</w:t>
      </w:r>
      <w:r w:rsidRPr="003B25A4">
        <w:rPr>
          <w:rFonts w:ascii="Times New Roman" w:hAnsi="Times New Roman" w:cs="Times New Roman"/>
          <w:noProof w:val="0"/>
        </w:rPr>
        <w:t xml:space="preserve">Teamwork to </w:t>
      </w:r>
      <w:r w:rsidR="00BB71E6" w:rsidRPr="003B25A4">
        <w:rPr>
          <w:rFonts w:ascii="Times New Roman" w:hAnsi="Times New Roman" w:cs="Times New Roman"/>
          <w:noProof w:val="0"/>
        </w:rPr>
        <w:t xml:space="preserve">Enhance Adapted Teaching </w:t>
      </w:r>
      <w:r w:rsidRPr="003B25A4">
        <w:rPr>
          <w:rFonts w:ascii="Times New Roman" w:hAnsi="Times New Roman" w:cs="Times New Roman"/>
          <w:noProof w:val="0"/>
        </w:rPr>
        <w:t xml:space="preserve">and </w:t>
      </w:r>
      <w:r w:rsidR="00BB71E6" w:rsidRPr="003B25A4">
        <w:rPr>
          <w:rFonts w:ascii="Times New Roman" w:hAnsi="Times New Roman" w:cs="Times New Roman"/>
          <w:noProof w:val="0"/>
        </w:rPr>
        <w:t>Formative Assessment</w:t>
      </w:r>
      <w:r w:rsidRPr="003B25A4">
        <w:rPr>
          <w:rFonts w:ascii="Times New Roman" w:hAnsi="Times New Roman" w:cs="Times New Roman"/>
          <w:noProof w:val="0"/>
        </w:rPr>
        <w:t>.</w:t>
      </w:r>
      <w:r w:rsidR="00BB71E6"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Policy Futures in Education</w:t>
      </w:r>
      <w:r w:rsidR="00BB71E6" w:rsidRPr="003B25A4">
        <w:rPr>
          <w:rFonts w:ascii="Times New Roman" w:hAnsi="Times New Roman" w:cs="Times New Roman"/>
          <w:i/>
          <w:noProof w:val="0"/>
        </w:rPr>
        <w:t xml:space="preserve"> </w:t>
      </w:r>
      <w:r w:rsidRPr="003B25A4">
        <w:rPr>
          <w:rFonts w:ascii="Times New Roman" w:hAnsi="Times New Roman" w:cs="Times New Roman"/>
          <w:i/>
          <w:noProof w:val="0"/>
        </w:rPr>
        <w:t>10</w:t>
      </w:r>
      <w:r w:rsidR="000B2E7F" w:rsidRPr="003B25A4">
        <w:rPr>
          <w:rFonts w:ascii="Times New Roman" w:hAnsi="Times New Roman" w:cs="Times New Roman"/>
          <w:i/>
          <w:noProof w:val="0"/>
        </w:rPr>
        <w:t xml:space="preserve"> </w:t>
      </w:r>
      <w:r w:rsidRPr="003B25A4">
        <w:rPr>
          <w:rFonts w:ascii="Times New Roman" w:hAnsi="Times New Roman" w:cs="Times New Roman"/>
          <w:noProof w:val="0"/>
        </w:rPr>
        <w:t>(4)</w:t>
      </w:r>
      <w:r w:rsidR="00BB71E6" w:rsidRPr="003B25A4">
        <w:rPr>
          <w:rFonts w:ascii="Times New Roman" w:hAnsi="Times New Roman" w:cs="Times New Roman"/>
          <w:noProof w:val="0"/>
        </w:rPr>
        <w:t>:</w:t>
      </w:r>
      <w:r w:rsidRPr="003B25A4">
        <w:rPr>
          <w:rFonts w:ascii="Times New Roman" w:hAnsi="Times New Roman" w:cs="Times New Roman"/>
          <w:noProof w:val="0"/>
        </w:rPr>
        <w:t xml:space="preserve"> 402</w:t>
      </w:r>
      <w:r w:rsidR="00CB39FB" w:rsidRPr="003B25A4">
        <w:rPr>
          <w:rFonts w:ascii="Times New Roman" w:hAnsi="Times New Roman" w:cs="Times New Roman"/>
          <w:noProof w:val="0"/>
        </w:rPr>
        <w:t>–</w:t>
      </w:r>
      <w:r w:rsidRPr="003B25A4">
        <w:rPr>
          <w:rFonts w:ascii="Times New Roman" w:hAnsi="Times New Roman" w:cs="Times New Roman"/>
          <w:noProof w:val="0"/>
        </w:rPr>
        <w:t xml:space="preserve">410. </w:t>
      </w:r>
      <w:r w:rsidR="00CB39FB" w:rsidRPr="003B25A4">
        <w:rPr>
          <w:rFonts w:ascii="Times New Roman" w:hAnsi="Times New Roman" w:cs="Times New Roman"/>
          <w:noProof w:val="0"/>
        </w:rPr>
        <w:t>doi:</w:t>
      </w:r>
      <w:r w:rsidRPr="003B25A4">
        <w:rPr>
          <w:rFonts w:ascii="Times New Roman" w:hAnsi="Times New Roman" w:cs="Times New Roman"/>
          <w:noProof w:val="0"/>
        </w:rPr>
        <w:t>10.2304/pfie.2012.10.4.402</w:t>
      </w:r>
      <w:r w:rsidR="003C520A" w:rsidRPr="0054023F">
        <w:rPr>
          <w:rFonts w:ascii="Times New Roman" w:hAnsi="Times New Roman" w:cs="Times New Roman"/>
          <w:noProof w:val="0"/>
        </w:rPr>
        <w:t>.</w:t>
      </w:r>
    </w:p>
    <w:p w14:paraId="273D09AB" w14:textId="44DBCC7E" w:rsidR="005C2679" w:rsidRPr="003B25A4" w:rsidRDefault="005C2679"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Blakemore, Judith, and Craig Hill. 2008. "The Child Gender Socialization Scale: A Measure to Compare Traditional and Feminist Parents."  </w:t>
      </w:r>
      <w:r w:rsidRPr="003B25A4">
        <w:rPr>
          <w:rFonts w:ascii="Times New Roman" w:hAnsi="Times New Roman" w:cs="Times New Roman"/>
          <w:i/>
          <w:noProof w:val="0"/>
        </w:rPr>
        <w:t>A Journal of Research</w:t>
      </w:r>
      <w:r w:rsidRPr="003B25A4">
        <w:rPr>
          <w:rFonts w:ascii="Times New Roman" w:hAnsi="Times New Roman" w:cs="Times New Roman"/>
          <w:noProof w:val="0"/>
        </w:rPr>
        <w:t xml:space="preserve"> 58 (3):192</w:t>
      </w:r>
      <w:r w:rsidR="003C520A" w:rsidRPr="0054023F">
        <w:rPr>
          <w:rFonts w:ascii="Times New Roman" w:hAnsi="Times New Roman" w:cs="Times New Roman"/>
          <w:noProof w:val="0"/>
        </w:rPr>
        <w:t>‒</w:t>
      </w:r>
      <w:r w:rsidRPr="003B25A4">
        <w:rPr>
          <w:rFonts w:ascii="Times New Roman" w:hAnsi="Times New Roman" w:cs="Times New Roman"/>
          <w:noProof w:val="0"/>
        </w:rPr>
        <w:t>207. doi: 10.1007/s11199-007-9333-y.</w:t>
      </w:r>
    </w:p>
    <w:p w14:paraId="662914EC" w14:textId="3F40D13E"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Bordieu, P. </w:t>
      </w:r>
      <w:r w:rsidR="00CB39FB" w:rsidRPr="003B25A4">
        <w:rPr>
          <w:rFonts w:ascii="Times New Roman" w:hAnsi="Times New Roman" w:cs="Times New Roman"/>
          <w:noProof w:val="0"/>
        </w:rPr>
        <w:t>19</w:t>
      </w:r>
      <w:r w:rsidRPr="003B25A4">
        <w:rPr>
          <w:rFonts w:ascii="Times New Roman" w:hAnsi="Times New Roman" w:cs="Times New Roman"/>
          <w:noProof w:val="0"/>
        </w:rPr>
        <w:t>8</w:t>
      </w:r>
      <w:r w:rsidR="00CB39FB" w:rsidRPr="003B25A4">
        <w:rPr>
          <w:rFonts w:ascii="Times New Roman" w:hAnsi="Times New Roman" w:cs="Times New Roman"/>
          <w:noProof w:val="0"/>
        </w:rPr>
        <w:t>6.</w:t>
      </w:r>
      <w:r w:rsidRPr="003B25A4">
        <w:rPr>
          <w:rFonts w:ascii="Times New Roman" w:hAnsi="Times New Roman" w:cs="Times New Roman"/>
          <w:noProof w:val="0"/>
        </w:rPr>
        <w:t xml:space="preserve"> </w:t>
      </w:r>
      <w:r w:rsidR="003F324F" w:rsidRPr="003B25A4">
        <w:rPr>
          <w:rFonts w:ascii="Times New Roman" w:hAnsi="Times New Roman" w:cs="Times New Roman"/>
          <w:noProof w:val="0"/>
        </w:rPr>
        <w:t>"</w:t>
      </w:r>
      <w:r w:rsidRPr="003B25A4">
        <w:rPr>
          <w:rFonts w:ascii="Times New Roman" w:hAnsi="Times New Roman" w:cs="Times New Roman"/>
          <w:noProof w:val="0"/>
        </w:rPr>
        <w:t>The Forms of Capital.</w:t>
      </w:r>
      <w:r w:rsidR="003F324F" w:rsidRPr="003B25A4">
        <w:rPr>
          <w:rFonts w:ascii="Times New Roman" w:hAnsi="Times New Roman" w:cs="Times New Roman"/>
          <w:noProof w:val="0"/>
        </w:rPr>
        <w:t xml:space="preserve">" </w:t>
      </w:r>
      <w:r w:rsidR="00872490" w:rsidRPr="0054023F">
        <w:rPr>
          <w:rFonts w:ascii="Times New Roman" w:hAnsi="Times New Roman" w:cs="Times New Roman"/>
          <w:noProof w:val="0"/>
        </w:rPr>
        <w:t>i</w:t>
      </w:r>
      <w:r w:rsidRPr="003B25A4">
        <w:rPr>
          <w:rFonts w:ascii="Times New Roman" w:hAnsi="Times New Roman" w:cs="Times New Roman"/>
          <w:noProof w:val="0"/>
        </w:rPr>
        <w:t xml:space="preserve">n </w:t>
      </w:r>
      <w:r w:rsidRPr="003B25A4">
        <w:rPr>
          <w:rFonts w:ascii="Times New Roman" w:hAnsi="Times New Roman" w:cs="Times New Roman"/>
          <w:i/>
          <w:noProof w:val="0"/>
        </w:rPr>
        <w:t>Education Culture Economy Society</w:t>
      </w:r>
      <w:r w:rsidR="003F324F" w:rsidRPr="003B25A4">
        <w:rPr>
          <w:rFonts w:ascii="Times New Roman" w:hAnsi="Times New Roman" w:cs="Times New Roman"/>
          <w:noProof w:val="0"/>
        </w:rPr>
        <w:t xml:space="preserve">, edited by A. H. Halsey, H. Lauder, P. Brown, and A. S. Wells, </w:t>
      </w:r>
      <w:r w:rsidRPr="003B25A4">
        <w:rPr>
          <w:rFonts w:ascii="Times New Roman" w:hAnsi="Times New Roman" w:cs="Times New Roman"/>
          <w:noProof w:val="0"/>
        </w:rPr>
        <w:t>241</w:t>
      </w:r>
      <w:r w:rsidR="00CB39FB" w:rsidRPr="003B25A4">
        <w:rPr>
          <w:rFonts w:ascii="Times New Roman" w:hAnsi="Times New Roman" w:cs="Times New Roman"/>
          <w:noProof w:val="0"/>
        </w:rPr>
        <w:t>–</w:t>
      </w:r>
      <w:r w:rsidRPr="003B25A4">
        <w:rPr>
          <w:rFonts w:ascii="Times New Roman" w:hAnsi="Times New Roman" w:cs="Times New Roman"/>
          <w:noProof w:val="0"/>
        </w:rPr>
        <w:t>258. London: Oxford University Press.</w:t>
      </w:r>
    </w:p>
    <w:p w14:paraId="5114853D" w14:textId="34A81EB3" w:rsidR="00021384" w:rsidRPr="003B25A4" w:rsidRDefault="00021384"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Brochmann, G.,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K. </w:t>
      </w:r>
      <w:r w:rsidR="00E603BA" w:rsidRPr="003B25A4">
        <w:rPr>
          <w:rFonts w:ascii="Times New Roman" w:hAnsi="Times New Roman" w:cs="Times New Roman"/>
          <w:noProof w:val="0"/>
        </w:rPr>
        <w:t xml:space="preserve">Kjeldstadli. </w:t>
      </w:r>
      <w:r w:rsidR="00CB39FB" w:rsidRPr="003B25A4">
        <w:rPr>
          <w:rFonts w:ascii="Times New Roman" w:hAnsi="Times New Roman" w:cs="Times New Roman"/>
          <w:noProof w:val="0"/>
        </w:rPr>
        <w:t>20</w:t>
      </w:r>
      <w:r w:rsidRPr="003B25A4">
        <w:rPr>
          <w:rFonts w:ascii="Times New Roman" w:hAnsi="Times New Roman" w:cs="Times New Roman"/>
          <w:noProof w:val="0"/>
        </w:rPr>
        <w:t>0</w:t>
      </w:r>
      <w:r w:rsidR="00CB39FB" w:rsidRPr="003B25A4">
        <w:rPr>
          <w:rFonts w:ascii="Times New Roman" w:hAnsi="Times New Roman" w:cs="Times New Roman"/>
          <w:noProof w:val="0"/>
        </w:rPr>
        <w:t>8.</w:t>
      </w:r>
      <w:r w:rsidRPr="003B25A4">
        <w:rPr>
          <w:rFonts w:ascii="Times New Roman" w:hAnsi="Times New Roman" w:cs="Times New Roman"/>
          <w:noProof w:val="0"/>
        </w:rPr>
        <w:t xml:space="preserve"> </w:t>
      </w:r>
      <w:r w:rsidRPr="003B25A4">
        <w:rPr>
          <w:rFonts w:ascii="Times New Roman" w:hAnsi="Times New Roman" w:cs="Times New Roman"/>
          <w:i/>
          <w:noProof w:val="0"/>
        </w:rPr>
        <w:t>A History of Immigration</w:t>
      </w:r>
      <w:r w:rsidRPr="003B25A4">
        <w:rPr>
          <w:rFonts w:ascii="Times New Roman" w:hAnsi="Times New Roman" w:cs="Times New Roman"/>
          <w:noProof w:val="0"/>
        </w:rPr>
        <w:t>. Oslo: Universitetsforlaget.</w:t>
      </w:r>
    </w:p>
    <w:p w14:paraId="1B485765" w14:textId="0FDC20EF"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Brody, L. R. </w:t>
      </w:r>
      <w:r w:rsidR="00CB39FB" w:rsidRPr="003B25A4">
        <w:rPr>
          <w:rFonts w:ascii="Times New Roman" w:hAnsi="Times New Roman" w:cs="Times New Roman"/>
          <w:noProof w:val="0"/>
        </w:rPr>
        <w:t>19</w:t>
      </w:r>
      <w:r w:rsidRPr="003B25A4">
        <w:rPr>
          <w:rFonts w:ascii="Times New Roman" w:hAnsi="Times New Roman" w:cs="Times New Roman"/>
          <w:noProof w:val="0"/>
        </w:rPr>
        <w:t>9</w:t>
      </w:r>
      <w:r w:rsidR="00CB39FB" w:rsidRPr="003B25A4">
        <w:rPr>
          <w:rFonts w:ascii="Times New Roman" w:hAnsi="Times New Roman" w:cs="Times New Roman"/>
          <w:noProof w:val="0"/>
        </w:rPr>
        <w:t>7.</w:t>
      </w:r>
      <w:r w:rsidRPr="003B25A4">
        <w:rPr>
          <w:rFonts w:ascii="Times New Roman" w:hAnsi="Times New Roman" w:cs="Times New Roman"/>
          <w:noProof w:val="0"/>
        </w:rPr>
        <w:t xml:space="preserve"> </w:t>
      </w:r>
      <w:r w:rsidR="003F324F" w:rsidRPr="003B25A4">
        <w:rPr>
          <w:rFonts w:ascii="Times New Roman" w:hAnsi="Times New Roman" w:cs="Times New Roman"/>
          <w:noProof w:val="0"/>
        </w:rPr>
        <w:t>"</w:t>
      </w:r>
      <w:r w:rsidRPr="003B25A4">
        <w:rPr>
          <w:rFonts w:ascii="Times New Roman" w:hAnsi="Times New Roman" w:cs="Times New Roman"/>
          <w:noProof w:val="0"/>
        </w:rPr>
        <w:t>Gender and Emotion: Beyond Stereotypes.</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Journal of Social Issues</w:t>
      </w:r>
      <w:r w:rsidR="003F324F" w:rsidRPr="003B25A4">
        <w:rPr>
          <w:rFonts w:ascii="Times New Roman" w:hAnsi="Times New Roman" w:cs="Times New Roman"/>
          <w:i/>
          <w:noProof w:val="0"/>
        </w:rPr>
        <w:t xml:space="preserve"> </w:t>
      </w:r>
      <w:r w:rsidRPr="003B25A4">
        <w:rPr>
          <w:rFonts w:ascii="Times New Roman" w:hAnsi="Times New Roman" w:cs="Times New Roman"/>
          <w:i/>
          <w:noProof w:val="0"/>
        </w:rPr>
        <w:t>53</w:t>
      </w:r>
      <w:r w:rsidR="003F324F" w:rsidRPr="003B25A4">
        <w:rPr>
          <w:rFonts w:ascii="Times New Roman" w:hAnsi="Times New Roman" w:cs="Times New Roman"/>
          <w:i/>
          <w:noProof w:val="0"/>
        </w:rPr>
        <w:t xml:space="preserve"> </w:t>
      </w:r>
      <w:r w:rsidRPr="003B25A4">
        <w:rPr>
          <w:rFonts w:ascii="Times New Roman" w:hAnsi="Times New Roman" w:cs="Times New Roman"/>
          <w:noProof w:val="0"/>
        </w:rPr>
        <w:t>(2)</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369</w:t>
      </w:r>
      <w:r w:rsidR="00CB39FB" w:rsidRPr="003B25A4">
        <w:rPr>
          <w:rFonts w:ascii="Times New Roman" w:hAnsi="Times New Roman" w:cs="Times New Roman"/>
          <w:noProof w:val="0"/>
        </w:rPr>
        <w:t>–</w:t>
      </w:r>
      <w:r w:rsidRPr="003B25A4">
        <w:rPr>
          <w:rFonts w:ascii="Times New Roman" w:hAnsi="Times New Roman" w:cs="Times New Roman"/>
          <w:noProof w:val="0"/>
        </w:rPr>
        <w:t xml:space="preserve">393. </w:t>
      </w:r>
      <w:r w:rsidR="00CB39FB" w:rsidRPr="003B25A4">
        <w:rPr>
          <w:rFonts w:ascii="Times New Roman" w:hAnsi="Times New Roman" w:cs="Times New Roman"/>
          <w:noProof w:val="0"/>
        </w:rPr>
        <w:t>doi:</w:t>
      </w:r>
      <w:r w:rsidRPr="003B25A4">
        <w:rPr>
          <w:rFonts w:ascii="Times New Roman" w:hAnsi="Times New Roman" w:cs="Times New Roman"/>
          <w:noProof w:val="0"/>
        </w:rPr>
        <w:t>10.1111/j.1540-4560.1997.tb02448.x</w:t>
      </w:r>
      <w:r w:rsidR="0026725C" w:rsidRPr="0054023F">
        <w:rPr>
          <w:rFonts w:ascii="Times New Roman" w:hAnsi="Times New Roman" w:cs="Times New Roman"/>
          <w:noProof w:val="0"/>
        </w:rPr>
        <w:t>.</w:t>
      </w:r>
    </w:p>
    <w:p w14:paraId="414D7630" w14:textId="406C9652"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lang w:val="nb-NO"/>
        </w:rPr>
        <w:t xml:space="preserve">Børhaug, F. </w:t>
      </w:r>
      <w:r w:rsidR="00CB39FB" w:rsidRPr="003B25A4">
        <w:rPr>
          <w:rFonts w:ascii="Times New Roman" w:hAnsi="Times New Roman" w:cs="Times New Roman"/>
          <w:noProof w:val="0"/>
          <w:lang w:val="nb-NO"/>
        </w:rPr>
        <w:t>20</w:t>
      </w:r>
      <w:r w:rsidRPr="003B25A4">
        <w:rPr>
          <w:rFonts w:ascii="Times New Roman" w:hAnsi="Times New Roman" w:cs="Times New Roman"/>
          <w:noProof w:val="0"/>
          <w:lang w:val="nb-NO"/>
        </w:rPr>
        <w:t>1</w:t>
      </w:r>
      <w:r w:rsidR="00CB39FB" w:rsidRPr="003B25A4">
        <w:rPr>
          <w:rFonts w:ascii="Times New Roman" w:hAnsi="Times New Roman" w:cs="Times New Roman"/>
          <w:noProof w:val="0"/>
          <w:lang w:val="nb-NO"/>
        </w:rPr>
        <w:t>5.</w:t>
      </w:r>
      <w:r w:rsidRPr="003B25A4">
        <w:rPr>
          <w:rFonts w:ascii="Times New Roman" w:hAnsi="Times New Roman" w:cs="Times New Roman"/>
          <w:noProof w:val="0"/>
          <w:lang w:val="nb-NO"/>
        </w:rPr>
        <w:t xml:space="preserve"> </w:t>
      </w:r>
      <w:r w:rsidRPr="003B25A4">
        <w:rPr>
          <w:rFonts w:ascii="Times New Roman" w:hAnsi="Times New Roman" w:cs="Times New Roman"/>
          <w:i/>
          <w:noProof w:val="0"/>
          <w:lang w:val="nb-NO"/>
        </w:rPr>
        <w:t xml:space="preserve">Når </w:t>
      </w:r>
      <w:r w:rsidR="003F324F" w:rsidRPr="003B25A4">
        <w:rPr>
          <w:rFonts w:ascii="Times New Roman" w:hAnsi="Times New Roman" w:cs="Times New Roman"/>
          <w:i/>
          <w:noProof w:val="0"/>
          <w:lang w:val="nb-NO"/>
        </w:rPr>
        <w:t>Periferien Utfordrer Sentrum</w:t>
      </w:r>
      <w:r w:rsidRPr="003B25A4">
        <w:rPr>
          <w:rFonts w:ascii="Times New Roman" w:hAnsi="Times New Roman" w:cs="Times New Roman"/>
          <w:i/>
          <w:noProof w:val="0"/>
          <w:lang w:val="nb-NO"/>
        </w:rPr>
        <w:t xml:space="preserve">: </w:t>
      </w:r>
      <w:r w:rsidR="003F324F" w:rsidRPr="003B25A4">
        <w:rPr>
          <w:rFonts w:ascii="Times New Roman" w:hAnsi="Times New Roman" w:cs="Times New Roman"/>
          <w:i/>
          <w:noProof w:val="0"/>
          <w:lang w:val="nb-NO"/>
        </w:rPr>
        <w:t xml:space="preserve">Interkulturell Oppbygging </w:t>
      </w:r>
      <w:r w:rsidRPr="003B25A4">
        <w:rPr>
          <w:rFonts w:ascii="Times New Roman" w:hAnsi="Times New Roman" w:cs="Times New Roman"/>
          <w:i/>
          <w:noProof w:val="0"/>
          <w:lang w:val="nb-NO"/>
        </w:rPr>
        <w:t xml:space="preserve">som </w:t>
      </w:r>
      <w:r w:rsidR="003F324F" w:rsidRPr="003B25A4">
        <w:rPr>
          <w:rFonts w:ascii="Times New Roman" w:hAnsi="Times New Roman" w:cs="Times New Roman"/>
          <w:i/>
          <w:noProof w:val="0"/>
          <w:lang w:val="nb-NO"/>
        </w:rPr>
        <w:t xml:space="preserve">Inkluderer Minoritetsungdommer </w:t>
      </w:r>
      <w:r w:rsidRPr="003B25A4">
        <w:rPr>
          <w:rFonts w:ascii="Times New Roman" w:hAnsi="Times New Roman" w:cs="Times New Roman"/>
          <w:i/>
          <w:noProof w:val="0"/>
          <w:lang w:val="nb-NO"/>
        </w:rPr>
        <w:t xml:space="preserve">i </w:t>
      </w:r>
      <w:r w:rsidR="003F324F" w:rsidRPr="003B25A4">
        <w:rPr>
          <w:rFonts w:ascii="Times New Roman" w:hAnsi="Times New Roman" w:cs="Times New Roman"/>
          <w:i/>
          <w:noProof w:val="0"/>
          <w:lang w:val="nb-NO"/>
        </w:rPr>
        <w:t>Skolen</w:t>
      </w:r>
      <w:r w:rsidR="003F324F" w:rsidRPr="003B25A4">
        <w:rPr>
          <w:rFonts w:ascii="Times New Roman" w:hAnsi="Times New Roman" w:cs="Times New Roman"/>
          <w:noProof w:val="0"/>
          <w:lang w:val="nb-NO"/>
        </w:rPr>
        <w:t xml:space="preserve"> </w:t>
      </w:r>
      <w:r w:rsidR="008E0043" w:rsidRPr="003B25A4">
        <w:rPr>
          <w:rFonts w:ascii="Times New Roman" w:hAnsi="Times New Roman" w:cs="Times New Roman"/>
          <w:noProof w:val="0"/>
          <w:lang w:val="nb-NO"/>
        </w:rPr>
        <w:t>[When Peri</w:t>
      </w:r>
      <w:r w:rsidR="003F324F" w:rsidRPr="003B25A4">
        <w:rPr>
          <w:rFonts w:ascii="Times New Roman" w:hAnsi="Times New Roman" w:cs="Times New Roman"/>
          <w:noProof w:val="0"/>
          <w:lang w:val="nb-NO"/>
        </w:rPr>
        <w:t>ph</w:t>
      </w:r>
      <w:r w:rsidR="008E0043" w:rsidRPr="003B25A4">
        <w:rPr>
          <w:rFonts w:ascii="Times New Roman" w:hAnsi="Times New Roman" w:cs="Times New Roman"/>
          <w:noProof w:val="0"/>
          <w:lang w:val="nb-NO"/>
        </w:rPr>
        <w:t xml:space="preserve">ery </w:t>
      </w:r>
      <w:r w:rsidR="003F324F" w:rsidRPr="003B25A4">
        <w:rPr>
          <w:rFonts w:ascii="Times New Roman" w:hAnsi="Times New Roman" w:cs="Times New Roman"/>
          <w:noProof w:val="0"/>
          <w:lang w:val="nb-NO"/>
        </w:rPr>
        <w:t xml:space="preserve">Challenges </w:t>
      </w:r>
      <w:r w:rsidR="008E0043" w:rsidRPr="003B25A4">
        <w:rPr>
          <w:rFonts w:ascii="Times New Roman" w:hAnsi="Times New Roman" w:cs="Times New Roman"/>
          <w:noProof w:val="0"/>
          <w:lang w:val="nb-NO"/>
        </w:rPr>
        <w:t xml:space="preserve">the </w:t>
      </w:r>
      <w:r w:rsidR="003F324F" w:rsidRPr="003B25A4">
        <w:rPr>
          <w:rFonts w:ascii="Times New Roman" w:hAnsi="Times New Roman" w:cs="Times New Roman"/>
          <w:noProof w:val="0"/>
          <w:lang w:val="nb-NO"/>
        </w:rPr>
        <w:t>Centre</w:t>
      </w:r>
      <w:r w:rsidR="008E0043" w:rsidRPr="003B25A4">
        <w:rPr>
          <w:rFonts w:ascii="Times New Roman" w:hAnsi="Times New Roman" w:cs="Times New Roman"/>
          <w:noProof w:val="0"/>
          <w:lang w:val="nb-NO"/>
        </w:rPr>
        <w:t>]</w:t>
      </w:r>
      <w:r w:rsidR="003F324F" w:rsidRPr="003B25A4">
        <w:rPr>
          <w:rFonts w:ascii="Times New Roman" w:hAnsi="Times New Roman" w:cs="Times New Roman"/>
          <w:noProof w:val="0"/>
          <w:lang w:val="nb-NO"/>
        </w:rPr>
        <w:t>.</w:t>
      </w:r>
      <w:r w:rsidRPr="003B25A4">
        <w:rPr>
          <w:rFonts w:ascii="Times New Roman" w:hAnsi="Times New Roman" w:cs="Times New Roman"/>
          <w:noProof w:val="0"/>
          <w:lang w:val="nb-NO"/>
        </w:rPr>
        <w:t xml:space="preserve"> </w:t>
      </w:r>
      <w:r w:rsidRPr="003B25A4">
        <w:rPr>
          <w:rFonts w:ascii="Times New Roman" w:hAnsi="Times New Roman" w:cs="Times New Roman"/>
          <w:noProof w:val="0"/>
        </w:rPr>
        <w:t>Oslo</w:t>
      </w:r>
      <w:r w:rsidR="003F324F" w:rsidRPr="003B25A4">
        <w:rPr>
          <w:rFonts w:ascii="Times New Roman" w:hAnsi="Times New Roman" w:cs="Times New Roman"/>
          <w:noProof w:val="0"/>
        </w:rPr>
        <w:t>, Norway</w:t>
      </w:r>
      <w:r w:rsidRPr="003B25A4">
        <w:rPr>
          <w:rFonts w:ascii="Times New Roman" w:hAnsi="Times New Roman" w:cs="Times New Roman"/>
          <w:noProof w:val="0"/>
        </w:rPr>
        <w:t>: Universitetsforl</w:t>
      </w:r>
      <w:r w:rsidR="00874E34" w:rsidRPr="003B25A4">
        <w:rPr>
          <w:rFonts w:ascii="Times New Roman" w:hAnsi="Times New Roman" w:cs="Times New Roman"/>
          <w:noProof w:val="0"/>
        </w:rPr>
        <w:t>aget</w:t>
      </w:r>
      <w:r w:rsidRPr="003B25A4">
        <w:rPr>
          <w:rFonts w:ascii="Times New Roman" w:hAnsi="Times New Roman" w:cs="Times New Roman"/>
          <w:noProof w:val="0"/>
        </w:rPr>
        <w:t>.</w:t>
      </w:r>
    </w:p>
    <w:p w14:paraId="53BBE7A1" w14:textId="0AE834A3"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Chang, J.,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T. N.</w:t>
      </w:r>
      <w:r w:rsidR="00E603BA" w:rsidRPr="003B25A4">
        <w:rPr>
          <w:rFonts w:ascii="Times New Roman" w:hAnsi="Times New Roman" w:cs="Times New Roman"/>
          <w:noProof w:val="0"/>
        </w:rPr>
        <w:t xml:space="preserve"> Le.</w:t>
      </w:r>
      <w:r w:rsidRPr="003B25A4">
        <w:rPr>
          <w:rFonts w:ascii="Times New Roman" w:hAnsi="Times New Roman" w:cs="Times New Roman"/>
          <w:noProof w:val="0"/>
        </w:rPr>
        <w:t xml:space="preserve">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0.</w:t>
      </w:r>
      <w:r w:rsidRPr="003B25A4">
        <w:rPr>
          <w:rFonts w:ascii="Times New Roman" w:hAnsi="Times New Roman" w:cs="Times New Roman"/>
          <w:noProof w:val="0"/>
        </w:rPr>
        <w:t xml:space="preserve"> </w:t>
      </w:r>
      <w:r w:rsidR="003F324F" w:rsidRPr="003B25A4">
        <w:rPr>
          <w:rFonts w:ascii="Times New Roman" w:hAnsi="Times New Roman" w:cs="Times New Roman"/>
          <w:noProof w:val="0"/>
        </w:rPr>
        <w:t>"</w:t>
      </w:r>
      <w:r w:rsidRPr="003B25A4">
        <w:rPr>
          <w:rFonts w:ascii="Times New Roman" w:hAnsi="Times New Roman" w:cs="Times New Roman"/>
          <w:noProof w:val="0"/>
        </w:rPr>
        <w:t>Multiculturalism as a Dimension of School Climate: The Impact on the Academic Achievement of Asian American and Hispanic Youth.</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 xml:space="preserve">Cultural Diversity </w:t>
      </w:r>
      <w:r w:rsidR="00297533" w:rsidRPr="003B25A4">
        <w:rPr>
          <w:rFonts w:ascii="Times New Roman" w:hAnsi="Times New Roman" w:cs="Times New Roman"/>
          <w:i/>
          <w:noProof w:val="0"/>
        </w:rPr>
        <w:t>and</w:t>
      </w:r>
      <w:r w:rsidRPr="003B25A4">
        <w:rPr>
          <w:rFonts w:ascii="Times New Roman" w:hAnsi="Times New Roman" w:cs="Times New Roman"/>
          <w:i/>
          <w:noProof w:val="0"/>
        </w:rPr>
        <w:t xml:space="preserve"> Ethnic Minority Psychology 16</w:t>
      </w:r>
      <w:r w:rsidR="003F324F" w:rsidRPr="003B25A4">
        <w:rPr>
          <w:rFonts w:ascii="Times New Roman" w:hAnsi="Times New Roman" w:cs="Times New Roman"/>
          <w:i/>
          <w:noProof w:val="0"/>
        </w:rPr>
        <w:t xml:space="preserve"> </w:t>
      </w:r>
      <w:r w:rsidRPr="003B25A4">
        <w:rPr>
          <w:rFonts w:ascii="Times New Roman" w:hAnsi="Times New Roman" w:cs="Times New Roman"/>
          <w:noProof w:val="0"/>
        </w:rPr>
        <w:t>(4)</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485</w:t>
      </w:r>
      <w:r w:rsidR="00CB39FB" w:rsidRPr="003B25A4">
        <w:rPr>
          <w:rFonts w:ascii="Times New Roman" w:hAnsi="Times New Roman" w:cs="Times New Roman"/>
          <w:noProof w:val="0"/>
        </w:rPr>
        <w:t>–</w:t>
      </w:r>
      <w:r w:rsidRPr="003B25A4">
        <w:rPr>
          <w:rFonts w:ascii="Times New Roman" w:hAnsi="Times New Roman" w:cs="Times New Roman"/>
          <w:noProof w:val="0"/>
        </w:rPr>
        <w:t xml:space="preserve">492. </w:t>
      </w:r>
      <w:r w:rsidR="00CB39FB" w:rsidRPr="003B25A4">
        <w:rPr>
          <w:rFonts w:ascii="Times New Roman" w:hAnsi="Times New Roman" w:cs="Times New Roman"/>
          <w:noProof w:val="0"/>
        </w:rPr>
        <w:t>doi:</w:t>
      </w:r>
      <w:r w:rsidRPr="003B25A4">
        <w:rPr>
          <w:rFonts w:ascii="Times New Roman" w:hAnsi="Times New Roman" w:cs="Times New Roman"/>
          <w:noProof w:val="0"/>
        </w:rPr>
        <w:t>10.1037/a0020654</w:t>
      </w:r>
      <w:r w:rsidR="0026725C" w:rsidRPr="0054023F">
        <w:rPr>
          <w:rFonts w:ascii="Times New Roman" w:hAnsi="Times New Roman" w:cs="Times New Roman"/>
          <w:noProof w:val="0"/>
        </w:rPr>
        <w:t>.</w:t>
      </w:r>
    </w:p>
    <w:p w14:paraId="6AB1DD4F" w14:textId="09381375"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D'Acci, L.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1.</w:t>
      </w:r>
      <w:r w:rsidRPr="003B25A4">
        <w:rPr>
          <w:rFonts w:ascii="Times New Roman" w:hAnsi="Times New Roman" w:cs="Times New Roman"/>
          <w:noProof w:val="0"/>
        </w:rPr>
        <w:t xml:space="preserve"> </w:t>
      </w:r>
      <w:r w:rsidR="003F324F" w:rsidRPr="003B25A4">
        <w:rPr>
          <w:rFonts w:ascii="Times New Roman" w:hAnsi="Times New Roman" w:cs="Times New Roman"/>
          <w:noProof w:val="0"/>
        </w:rPr>
        <w:t>"</w:t>
      </w:r>
      <w:r w:rsidRPr="003B25A4">
        <w:rPr>
          <w:rFonts w:ascii="Times New Roman" w:hAnsi="Times New Roman" w:cs="Times New Roman"/>
          <w:noProof w:val="0"/>
        </w:rPr>
        <w:t>Measuring Well-Being and Progress.</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 xml:space="preserve">Social Indicators Research </w:t>
      </w:r>
      <w:r w:rsidRPr="003B25A4">
        <w:rPr>
          <w:rFonts w:ascii="Times New Roman" w:hAnsi="Times New Roman" w:cs="Times New Roman"/>
          <w:noProof w:val="0"/>
        </w:rPr>
        <w:t>104</w:t>
      </w:r>
      <w:r w:rsidR="003F324F" w:rsidRPr="003B25A4">
        <w:rPr>
          <w:rFonts w:ascii="Times New Roman" w:hAnsi="Times New Roman" w:cs="Times New Roman"/>
          <w:noProof w:val="0"/>
        </w:rPr>
        <w:t xml:space="preserve"> </w:t>
      </w:r>
      <w:r w:rsidRPr="003B25A4">
        <w:rPr>
          <w:rFonts w:ascii="Times New Roman" w:hAnsi="Times New Roman" w:cs="Times New Roman"/>
          <w:noProof w:val="0"/>
        </w:rPr>
        <w:t>(1)</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47</w:t>
      </w:r>
      <w:r w:rsidR="00CB39FB" w:rsidRPr="003B25A4">
        <w:rPr>
          <w:rFonts w:ascii="Times New Roman" w:hAnsi="Times New Roman" w:cs="Times New Roman"/>
          <w:noProof w:val="0"/>
        </w:rPr>
        <w:t>–</w:t>
      </w:r>
      <w:r w:rsidRPr="003B25A4">
        <w:rPr>
          <w:rFonts w:ascii="Times New Roman" w:hAnsi="Times New Roman" w:cs="Times New Roman"/>
          <w:noProof w:val="0"/>
        </w:rPr>
        <w:t xml:space="preserve">65. </w:t>
      </w:r>
      <w:r w:rsidR="00CB39FB" w:rsidRPr="003B25A4">
        <w:rPr>
          <w:rFonts w:ascii="Times New Roman" w:hAnsi="Times New Roman" w:cs="Times New Roman"/>
          <w:noProof w:val="0"/>
        </w:rPr>
        <w:t>doi:</w:t>
      </w:r>
      <w:r w:rsidRPr="003B25A4">
        <w:rPr>
          <w:rFonts w:ascii="Times New Roman" w:hAnsi="Times New Roman" w:cs="Times New Roman"/>
          <w:noProof w:val="0"/>
        </w:rPr>
        <w:t>10.2307/41476540</w:t>
      </w:r>
      <w:r w:rsidR="0026725C" w:rsidRPr="0054023F">
        <w:rPr>
          <w:rFonts w:ascii="Times New Roman" w:hAnsi="Times New Roman" w:cs="Times New Roman"/>
          <w:noProof w:val="0"/>
        </w:rPr>
        <w:t>.</w:t>
      </w:r>
    </w:p>
    <w:p w14:paraId="44840706" w14:textId="1FCFC0A2"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lastRenderedPageBreak/>
        <w:t>Dahl, Ø., P.</w:t>
      </w:r>
      <w:r w:rsidR="00E603BA" w:rsidRPr="003B25A4">
        <w:rPr>
          <w:rFonts w:ascii="Times New Roman" w:hAnsi="Times New Roman" w:cs="Times New Roman"/>
          <w:noProof w:val="0"/>
        </w:rPr>
        <w:t xml:space="preserve"> Dybvig</w:t>
      </w:r>
      <w:r w:rsidRPr="003B25A4">
        <w:rPr>
          <w:rFonts w:ascii="Times New Roman" w:hAnsi="Times New Roman" w:cs="Times New Roman"/>
          <w:noProof w:val="0"/>
        </w:rPr>
        <w:t xml:space="preserve">,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D. </w:t>
      </w:r>
      <w:r w:rsidR="00E603BA" w:rsidRPr="003B25A4">
        <w:rPr>
          <w:rFonts w:ascii="Times New Roman" w:hAnsi="Times New Roman" w:cs="Times New Roman"/>
          <w:noProof w:val="0"/>
        </w:rPr>
        <w:t xml:space="preserve">Keeping. </w:t>
      </w:r>
      <w:r w:rsidR="00CB39FB" w:rsidRPr="003B25A4">
        <w:rPr>
          <w:rFonts w:ascii="Times New Roman" w:hAnsi="Times New Roman" w:cs="Times New Roman"/>
          <w:noProof w:val="0"/>
          <w:lang w:val="nb-NO"/>
        </w:rPr>
        <w:t>20</w:t>
      </w:r>
      <w:r w:rsidRPr="003B25A4">
        <w:rPr>
          <w:rFonts w:ascii="Times New Roman" w:hAnsi="Times New Roman" w:cs="Times New Roman"/>
          <w:noProof w:val="0"/>
          <w:lang w:val="nb-NO"/>
        </w:rPr>
        <w:t>1</w:t>
      </w:r>
      <w:r w:rsidR="00CB39FB" w:rsidRPr="003B25A4">
        <w:rPr>
          <w:rFonts w:ascii="Times New Roman" w:hAnsi="Times New Roman" w:cs="Times New Roman"/>
          <w:noProof w:val="0"/>
          <w:lang w:val="nb-NO"/>
        </w:rPr>
        <w:t>3.</w:t>
      </w:r>
      <w:r w:rsidRPr="003B25A4">
        <w:rPr>
          <w:rFonts w:ascii="Times New Roman" w:hAnsi="Times New Roman" w:cs="Times New Roman"/>
          <w:noProof w:val="0"/>
          <w:lang w:val="nb-NO"/>
        </w:rPr>
        <w:t xml:space="preserve"> </w:t>
      </w:r>
      <w:r w:rsidRPr="003B25A4">
        <w:rPr>
          <w:rFonts w:ascii="Times New Roman" w:hAnsi="Times New Roman" w:cs="Times New Roman"/>
          <w:i/>
          <w:noProof w:val="0"/>
          <w:lang w:val="nb-NO"/>
        </w:rPr>
        <w:t xml:space="preserve">Møter </w:t>
      </w:r>
      <w:r w:rsidR="003F324F" w:rsidRPr="003B25A4">
        <w:rPr>
          <w:rFonts w:ascii="Times New Roman" w:hAnsi="Times New Roman" w:cs="Times New Roman"/>
          <w:i/>
          <w:noProof w:val="0"/>
          <w:lang w:val="nb-NO"/>
        </w:rPr>
        <w:t>Mellom Mennesker</w:t>
      </w:r>
      <w:r w:rsidRPr="003B25A4">
        <w:rPr>
          <w:rFonts w:ascii="Times New Roman" w:hAnsi="Times New Roman" w:cs="Times New Roman"/>
          <w:i/>
          <w:noProof w:val="0"/>
          <w:lang w:val="nb-NO"/>
        </w:rPr>
        <w:t xml:space="preserve">: </w:t>
      </w:r>
      <w:r w:rsidR="003F324F" w:rsidRPr="003B25A4">
        <w:rPr>
          <w:rFonts w:ascii="Times New Roman" w:hAnsi="Times New Roman" w:cs="Times New Roman"/>
          <w:i/>
          <w:noProof w:val="0"/>
          <w:lang w:val="nb-NO"/>
        </w:rPr>
        <w:t xml:space="preserve">Innføring </w:t>
      </w:r>
      <w:r w:rsidRPr="003B25A4">
        <w:rPr>
          <w:rFonts w:ascii="Times New Roman" w:hAnsi="Times New Roman" w:cs="Times New Roman"/>
          <w:i/>
          <w:noProof w:val="0"/>
          <w:lang w:val="nb-NO"/>
        </w:rPr>
        <w:t xml:space="preserve">i </w:t>
      </w:r>
      <w:r w:rsidR="003F324F" w:rsidRPr="003B25A4">
        <w:rPr>
          <w:rFonts w:ascii="Times New Roman" w:hAnsi="Times New Roman" w:cs="Times New Roman"/>
          <w:i/>
          <w:noProof w:val="0"/>
          <w:lang w:val="nb-NO"/>
        </w:rPr>
        <w:t>Interkulturell Kommunikasjon</w:t>
      </w:r>
      <w:r w:rsidR="003F324F" w:rsidRPr="003B25A4">
        <w:rPr>
          <w:rFonts w:ascii="Times New Roman" w:hAnsi="Times New Roman" w:cs="Times New Roman"/>
          <w:noProof w:val="0"/>
          <w:lang w:val="nb-NO"/>
        </w:rPr>
        <w:t xml:space="preserve"> </w:t>
      </w:r>
      <w:r w:rsidR="008E0043" w:rsidRPr="003B25A4">
        <w:rPr>
          <w:rFonts w:ascii="Times New Roman" w:hAnsi="Times New Roman" w:cs="Times New Roman"/>
          <w:noProof w:val="0"/>
          <w:lang w:val="nb-NO"/>
        </w:rPr>
        <w:t xml:space="preserve">[Human </w:t>
      </w:r>
      <w:r w:rsidR="003F324F" w:rsidRPr="003B25A4">
        <w:rPr>
          <w:rFonts w:ascii="Times New Roman" w:hAnsi="Times New Roman" w:cs="Times New Roman"/>
          <w:noProof w:val="0"/>
          <w:lang w:val="nb-NO"/>
        </w:rPr>
        <w:t xml:space="preserve">Encounters: Introduction </w:t>
      </w:r>
      <w:r w:rsidR="008E0043" w:rsidRPr="003B25A4">
        <w:rPr>
          <w:rFonts w:ascii="Times New Roman" w:hAnsi="Times New Roman" w:cs="Times New Roman"/>
          <w:noProof w:val="0"/>
          <w:lang w:val="nb-NO"/>
        </w:rPr>
        <w:t xml:space="preserve">to </w:t>
      </w:r>
      <w:r w:rsidR="003F324F" w:rsidRPr="003B25A4">
        <w:rPr>
          <w:rFonts w:ascii="Times New Roman" w:hAnsi="Times New Roman" w:cs="Times New Roman"/>
          <w:noProof w:val="0"/>
          <w:lang w:val="nb-NO"/>
        </w:rPr>
        <w:t>Intercultural Communication</w:t>
      </w:r>
      <w:r w:rsidR="008E0043" w:rsidRPr="003B25A4">
        <w:rPr>
          <w:rFonts w:ascii="Times New Roman" w:hAnsi="Times New Roman" w:cs="Times New Roman"/>
          <w:noProof w:val="0"/>
          <w:lang w:val="nb-NO"/>
        </w:rPr>
        <w:t>]</w:t>
      </w:r>
      <w:r w:rsidR="003F324F" w:rsidRPr="003B25A4">
        <w:rPr>
          <w:rFonts w:ascii="Times New Roman" w:hAnsi="Times New Roman" w:cs="Times New Roman"/>
          <w:noProof w:val="0"/>
          <w:lang w:val="nb-NO"/>
        </w:rPr>
        <w:t>.</w:t>
      </w:r>
      <w:r w:rsidR="008E0043" w:rsidRPr="003B25A4">
        <w:rPr>
          <w:rFonts w:ascii="Times New Roman" w:hAnsi="Times New Roman" w:cs="Times New Roman"/>
          <w:noProof w:val="0"/>
          <w:lang w:val="nb-NO"/>
        </w:rPr>
        <w:t xml:space="preserve"> </w:t>
      </w:r>
      <w:r w:rsidRPr="003B25A4">
        <w:rPr>
          <w:rFonts w:ascii="Times New Roman" w:hAnsi="Times New Roman" w:cs="Times New Roman"/>
          <w:noProof w:val="0"/>
        </w:rPr>
        <w:t>Oslo: Gyldendal Akademisk.</w:t>
      </w:r>
    </w:p>
    <w:p w14:paraId="180E5D87" w14:textId="474F127F"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Dervin, F.,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K.</w:t>
      </w:r>
      <w:r w:rsidR="00E603BA" w:rsidRPr="003B25A4">
        <w:rPr>
          <w:rFonts w:ascii="Times New Roman" w:hAnsi="Times New Roman" w:cs="Times New Roman"/>
          <w:noProof w:val="0"/>
        </w:rPr>
        <w:t xml:space="preserve"> Hahl.</w:t>
      </w:r>
      <w:r w:rsidRPr="003B25A4">
        <w:rPr>
          <w:rFonts w:ascii="Times New Roman" w:hAnsi="Times New Roman" w:cs="Times New Roman"/>
          <w:noProof w:val="0"/>
        </w:rPr>
        <w:t xml:space="preserve">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4.</w:t>
      </w:r>
      <w:r w:rsidRPr="003B25A4">
        <w:rPr>
          <w:rFonts w:ascii="Times New Roman" w:hAnsi="Times New Roman" w:cs="Times New Roman"/>
          <w:noProof w:val="0"/>
        </w:rPr>
        <w:t xml:space="preserve"> </w:t>
      </w:r>
      <w:r w:rsidR="003F324F" w:rsidRPr="003B25A4">
        <w:rPr>
          <w:rFonts w:ascii="Times New Roman" w:hAnsi="Times New Roman" w:cs="Times New Roman"/>
          <w:noProof w:val="0"/>
        </w:rPr>
        <w:t>"</w:t>
      </w:r>
      <w:r w:rsidRPr="003B25A4">
        <w:rPr>
          <w:rFonts w:ascii="Times New Roman" w:hAnsi="Times New Roman" w:cs="Times New Roman"/>
          <w:noProof w:val="0"/>
        </w:rPr>
        <w:t>Developing a Portfolio of Intercultural Competences in Teacher Education: The Case of a Finnish International Programme.</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Scandinavian Journal of Educational Research</w:t>
      </w:r>
      <w:r w:rsidR="003F324F" w:rsidRPr="003B25A4">
        <w:rPr>
          <w:rFonts w:ascii="Times New Roman" w:hAnsi="Times New Roman" w:cs="Times New Roman"/>
          <w:i/>
          <w:noProof w:val="0"/>
        </w:rPr>
        <w:t xml:space="preserve"> </w:t>
      </w:r>
      <w:r w:rsidRPr="003B25A4">
        <w:rPr>
          <w:rFonts w:ascii="Times New Roman" w:hAnsi="Times New Roman" w:cs="Times New Roman"/>
          <w:noProof w:val="0"/>
        </w:rPr>
        <w:t>59</w:t>
      </w:r>
      <w:r w:rsidR="003F324F" w:rsidRPr="003B25A4">
        <w:rPr>
          <w:rFonts w:ascii="Times New Roman" w:hAnsi="Times New Roman" w:cs="Times New Roman"/>
          <w:i/>
          <w:noProof w:val="0"/>
        </w:rPr>
        <w:t xml:space="preserve"> </w:t>
      </w:r>
      <w:r w:rsidRPr="003B25A4">
        <w:rPr>
          <w:rFonts w:ascii="Times New Roman" w:hAnsi="Times New Roman" w:cs="Times New Roman"/>
          <w:noProof w:val="0"/>
        </w:rPr>
        <w:t>(1)</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95</w:t>
      </w:r>
      <w:r w:rsidR="000577DA" w:rsidRPr="003B25A4">
        <w:rPr>
          <w:rFonts w:ascii="Times New Roman" w:hAnsi="Times New Roman" w:cs="Times New Roman"/>
          <w:noProof w:val="0"/>
        </w:rPr>
        <w:t>–</w:t>
      </w:r>
      <w:r w:rsidRPr="003B25A4">
        <w:rPr>
          <w:rFonts w:ascii="Times New Roman" w:hAnsi="Times New Roman" w:cs="Times New Roman"/>
          <w:noProof w:val="0"/>
        </w:rPr>
        <w:t xml:space="preserve">109. </w:t>
      </w:r>
      <w:r w:rsidR="00CB39FB" w:rsidRPr="003B25A4">
        <w:rPr>
          <w:rFonts w:ascii="Times New Roman" w:hAnsi="Times New Roman" w:cs="Times New Roman"/>
          <w:noProof w:val="0"/>
        </w:rPr>
        <w:t>doi:</w:t>
      </w:r>
      <w:r w:rsidRPr="003B25A4">
        <w:rPr>
          <w:rFonts w:ascii="Times New Roman" w:hAnsi="Times New Roman" w:cs="Times New Roman"/>
          <w:noProof w:val="0"/>
        </w:rPr>
        <w:t>10.1080/00313831.2014.904413</w:t>
      </w:r>
      <w:r w:rsidR="0026725C" w:rsidRPr="0054023F">
        <w:rPr>
          <w:rFonts w:ascii="Times New Roman" w:hAnsi="Times New Roman" w:cs="Times New Roman"/>
          <w:noProof w:val="0"/>
        </w:rPr>
        <w:t>.</w:t>
      </w:r>
    </w:p>
    <w:p w14:paraId="7A26D08B" w14:textId="21BCC9C0"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Dervin, F., M.</w:t>
      </w:r>
      <w:r w:rsidR="00E603BA" w:rsidRPr="003B25A4">
        <w:rPr>
          <w:rFonts w:ascii="Times New Roman" w:hAnsi="Times New Roman" w:cs="Times New Roman"/>
          <w:noProof w:val="0"/>
        </w:rPr>
        <w:t xml:space="preserve"> Paatela-Nieminen</w:t>
      </w:r>
      <w:r w:rsidRPr="003B25A4">
        <w:rPr>
          <w:rFonts w:ascii="Times New Roman" w:hAnsi="Times New Roman" w:cs="Times New Roman"/>
          <w:noProof w:val="0"/>
        </w:rPr>
        <w:t>, K.</w:t>
      </w:r>
      <w:r w:rsidR="00E603BA" w:rsidRPr="003B25A4">
        <w:rPr>
          <w:rFonts w:ascii="Times New Roman" w:hAnsi="Times New Roman" w:cs="Times New Roman"/>
          <w:noProof w:val="0"/>
        </w:rPr>
        <w:t xml:space="preserve"> Kuoppala</w:t>
      </w:r>
      <w:r w:rsidRPr="003B25A4">
        <w:rPr>
          <w:rFonts w:ascii="Times New Roman" w:hAnsi="Times New Roman" w:cs="Times New Roman"/>
          <w:noProof w:val="0"/>
        </w:rPr>
        <w:t xml:space="preserve">,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A.-L. </w:t>
      </w:r>
      <w:r w:rsidR="00E603BA" w:rsidRPr="003B25A4">
        <w:rPr>
          <w:rFonts w:ascii="Times New Roman" w:hAnsi="Times New Roman" w:cs="Times New Roman"/>
          <w:noProof w:val="0"/>
        </w:rPr>
        <w:t xml:space="preserve">Riitaoja.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2.</w:t>
      </w:r>
      <w:r w:rsidRPr="003B25A4">
        <w:rPr>
          <w:rFonts w:ascii="Times New Roman" w:hAnsi="Times New Roman" w:cs="Times New Roman"/>
          <w:noProof w:val="0"/>
        </w:rPr>
        <w:t xml:space="preserve"> </w:t>
      </w:r>
      <w:r w:rsidR="003F324F" w:rsidRPr="003B25A4">
        <w:rPr>
          <w:rFonts w:ascii="Times New Roman" w:hAnsi="Times New Roman" w:cs="Times New Roman"/>
          <w:noProof w:val="0"/>
        </w:rPr>
        <w:t>"</w:t>
      </w:r>
      <w:r w:rsidRPr="003B25A4">
        <w:rPr>
          <w:rFonts w:ascii="Times New Roman" w:hAnsi="Times New Roman" w:cs="Times New Roman"/>
          <w:noProof w:val="0"/>
        </w:rPr>
        <w:t>Multicultural Education in Finland: Renewed Intercultural Competences to the Rescue?</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International Journal of Multicultural Education</w:t>
      </w:r>
      <w:r w:rsidR="003F324F" w:rsidRPr="003B25A4">
        <w:rPr>
          <w:rFonts w:ascii="Times New Roman" w:hAnsi="Times New Roman" w:cs="Times New Roman"/>
          <w:i/>
          <w:noProof w:val="0"/>
        </w:rPr>
        <w:t xml:space="preserve"> </w:t>
      </w:r>
      <w:r w:rsidRPr="003B25A4">
        <w:rPr>
          <w:rFonts w:ascii="Times New Roman" w:hAnsi="Times New Roman" w:cs="Times New Roman"/>
          <w:noProof w:val="0"/>
        </w:rPr>
        <w:t>14</w:t>
      </w:r>
      <w:r w:rsidR="003F324F" w:rsidRPr="003B25A4">
        <w:rPr>
          <w:rFonts w:ascii="Times New Roman" w:hAnsi="Times New Roman" w:cs="Times New Roman"/>
          <w:i/>
          <w:noProof w:val="0"/>
        </w:rPr>
        <w:t xml:space="preserve"> </w:t>
      </w:r>
      <w:r w:rsidRPr="003B25A4">
        <w:rPr>
          <w:rFonts w:ascii="Times New Roman" w:hAnsi="Times New Roman" w:cs="Times New Roman"/>
          <w:noProof w:val="0"/>
        </w:rPr>
        <w:t>(3)</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1</w:t>
      </w:r>
      <w:r w:rsidR="000577DA" w:rsidRPr="003B25A4">
        <w:rPr>
          <w:rFonts w:ascii="Times New Roman" w:hAnsi="Times New Roman" w:cs="Times New Roman"/>
          <w:noProof w:val="0"/>
        </w:rPr>
        <w:t>–</w:t>
      </w:r>
      <w:r w:rsidRPr="003B25A4">
        <w:rPr>
          <w:rFonts w:ascii="Times New Roman" w:hAnsi="Times New Roman" w:cs="Times New Roman"/>
          <w:noProof w:val="0"/>
        </w:rPr>
        <w:t xml:space="preserve">13. </w:t>
      </w:r>
    </w:p>
    <w:p w14:paraId="3E1B4FCB" w14:textId="3F85654F"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DeTurk, S. </w:t>
      </w:r>
      <w:r w:rsidR="00CB39FB" w:rsidRPr="003B25A4">
        <w:rPr>
          <w:rFonts w:ascii="Times New Roman" w:hAnsi="Times New Roman" w:cs="Times New Roman"/>
          <w:noProof w:val="0"/>
        </w:rPr>
        <w:t>20</w:t>
      </w:r>
      <w:r w:rsidRPr="003B25A4">
        <w:rPr>
          <w:rFonts w:ascii="Times New Roman" w:hAnsi="Times New Roman" w:cs="Times New Roman"/>
          <w:noProof w:val="0"/>
        </w:rPr>
        <w:t>0</w:t>
      </w:r>
      <w:r w:rsidR="00CB39FB" w:rsidRPr="003B25A4">
        <w:rPr>
          <w:rFonts w:ascii="Times New Roman" w:hAnsi="Times New Roman" w:cs="Times New Roman"/>
          <w:noProof w:val="0"/>
        </w:rPr>
        <w:t>1.</w:t>
      </w:r>
      <w:r w:rsidRPr="003B25A4">
        <w:rPr>
          <w:rFonts w:ascii="Times New Roman" w:hAnsi="Times New Roman" w:cs="Times New Roman"/>
          <w:noProof w:val="0"/>
        </w:rPr>
        <w:t xml:space="preserve"> </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Intercultural </w:t>
      </w:r>
      <w:r w:rsidR="003F324F" w:rsidRPr="003B25A4">
        <w:rPr>
          <w:rFonts w:ascii="Times New Roman" w:hAnsi="Times New Roman" w:cs="Times New Roman"/>
          <w:noProof w:val="0"/>
        </w:rPr>
        <w:t>Empathy</w:t>
      </w:r>
      <w:r w:rsidRPr="003B25A4">
        <w:rPr>
          <w:rFonts w:ascii="Times New Roman" w:hAnsi="Times New Roman" w:cs="Times New Roman"/>
          <w:noProof w:val="0"/>
        </w:rPr>
        <w:t xml:space="preserve">: Myth, </w:t>
      </w:r>
      <w:r w:rsidR="003F324F" w:rsidRPr="003B25A4">
        <w:rPr>
          <w:rFonts w:ascii="Times New Roman" w:hAnsi="Times New Roman" w:cs="Times New Roman"/>
          <w:noProof w:val="0"/>
        </w:rPr>
        <w:t>Competency</w:t>
      </w:r>
      <w:r w:rsidRPr="003B25A4">
        <w:rPr>
          <w:rFonts w:ascii="Times New Roman" w:hAnsi="Times New Roman" w:cs="Times New Roman"/>
          <w:noProof w:val="0"/>
        </w:rPr>
        <w:t xml:space="preserve">, or </w:t>
      </w:r>
      <w:r w:rsidR="003F324F" w:rsidRPr="003B25A4">
        <w:rPr>
          <w:rFonts w:ascii="Times New Roman" w:hAnsi="Times New Roman" w:cs="Times New Roman"/>
          <w:noProof w:val="0"/>
        </w:rPr>
        <w:t xml:space="preserve">Possibility </w:t>
      </w:r>
      <w:r w:rsidRPr="003B25A4">
        <w:rPr>
          <w:rFonts w:ascii="Times New Roman" w:hAnsi="Times New Roman" w:cs="Times New Roman"/>
          <w:noProof w:val="0"/>
        </w:rPr>
        <w:t xml:space="preserve">for </w:t>
      </w:r>
      <w:r w:rsidR="003F324F" w:rsidRPr="003B25A4">
        <w:rPr>
          <w:rFonts w:ascii="Times New Roman" w:hAnsi="Times New Roman" w:cs="Times New Roman"/>
          <w:noProof w:val="0"/>
        </w:rPr>
        <w:t>Alliance Building</w:t>
      </w:r>
      <w:r w:rsidRPr="003B25A4">
        <w:rPr>
          <w:rFonts w:ascii="Times New Roman" w:hAnsi="Times New Roman" w:cs="Times New Roman"/>
          <w:noProof w:val="0"/>
        </w:rPr>
        <w:t>?</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Communication Education</w:t>
      </w:r>
      <w:r w:rsidR="003F324F" w:rsidRPr="003B25A4">
        <w:rPr>
          <w:rFonts w:ascii="Times New Roman" w:hAnsi="Times New Roman" w:cs="Times New Roman"/>
          <w:i/>
          <w:noProof w:val="0"/>
        </w:rPr>
        <w:t xml:space="preserve"> </w:t>
      </w:r>
      <w:r w:rsidRPr="003B25A4">
        <w:rPr>
          <w:rFonts w:ascii="Times New Roman" w:hAnsi="Times New Roman" w:cs="Times New Roman"/>
          <w:noProof w:val="0"/>
        </w:rPr>
        <w:t>50</w:t>
      </w:r>
      <w:r w:rsidR="003F324F" w:rsidRPr="003B25A4">
        <w:rPr>
          <w:rFonts w:ascii="Times New Roman" w:hAnsi="Times New Roman" w:cs="Times New Roman"/>
          <w:i/>
          <w:noProof w:val="0"/>
        </w:rPr>
        <w:t xml:space="preserve"> </w:t>
      </w:r>
      <w:r w:rsidRPr="003B25A4">
        <w:rPr>
          <w:rFonts w:ascii="Times New Roman" w:hAnsi="Times New Roman" w:cs="Times New Roman"/>
          <w:noProof w:val="0"/>
        </w:rPr>
        <w:t>(4)</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374</w:t>
      </w:r>
      <w:r w:rsidR="000577DA" w:rsidRPr="003B25A4">
        <w:rPr>
          <w:rFonts w:ascii="Times New Roman" w:hAnsi="Times New Roman" w:cs="Times New Roman"/>
          <w:noProof w:val="0"/>
        </w:rPr>
        <w:t>–</w:t>
      </w:r>
      <w:r w:rsidRPr="003B25A4">
        <w:rPr>
          <w:rFonts w:ascii="Times New Roman" w:hAnsi="Times New Roman" w:cs="Times New Roman"/>
          <w:noProof w:val="0"/>
        </w:rPr>
        <w:t xml:space="preserve">384. </w:t>
      </w:r>
      <w:r w:rsidR="00CB39FB" w:rsidRPr="003B25A4">
        <w:rPr>
          <w:rFonts w:ascii="Times New Roman" w:hAnsi="Times New Roman" w:cs="Times New Roman"/>
          <w:noProof w:val="0"/>
        </w:rPr>
        <w:t>doi:</w:t>
      </w:r>
      <w:r w:rsidRPr="003B25A4">
        <w:rPr>
          <w:rFonts w:ascii="Times New Roman" w:hAnsi="Times New Roman" w:cs="Times New Roman"/>
          <w:noProof w:val="0"/>
        </w:rPr>
        <w:t>10.1080/03634520109379262</w:t>
      </w:r>
      <w:r w:rsidR="0026725C" w:rsidRPr="0054023F">
        <w:rPr>
          <w:rFonts w:ascii="Times New Roman" w:hAnsi="Times New Roman" w:cs="Times New Roman"/>
          <w:noProof w:val="0"/>
        </w:rPr>
        <w:t>.</w:t>
      </w:r>
    </w:p>
    <w:p w14:paraId="38D0FCC8" w14:textId="1F75CC20"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Duan, C.,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C. E.</w:t>
      </w:r>
      <w:r w:rsidR="00E603BA" w:rsidRPr="003B25A4">
        <w:rPr>
          <w:rFonts w:ascii="Times New Roman" w:hAnsi="Times New Roman" w:cs="Times New Roman"/>
          <w:noProof w:val="0"/>
        </w:rPr>
        <w:t xml:space="preserve"> Hill.</w:t>
      </w:r>
      <w:r w:rsidRPr="003B25A4">
        <w:rPr>
          <w:rFonts w:ascii="Times New Roman" w:hAnsi="Times New Roman" w:cs="Times New Roman"/>
          <w:noProof w:val="0"/>
        </w:rPr>
        <w:t xml:space="preserve"> </w:t>
      </w:r>
      <w:r w:rsidR="00CB39FB" w:rsidRPr="003B25A4">
        <w:rPr>
          <w:rFonts w:ascii="Times New Roman" w:hAnsi="Times New Roman" w:cs="Times New Roman"/>
          <w:noProof w:val="0"/>
        </w:rPr>
        <w:t>19</w:t>
      </w:r>
      <w:r w:rsidRPr="003B25A4">
        <w:rPr>
          <w:rFonts w:ascii="Times New Roman" w:hAnsi="Times New Roman" w:cs="Times New Roman"/>
          <w:noProof w:val="0"/>
        </w:rPr>
        <w:t>9</w:t>
      </w:r>
      <w:r w:rsidR="00CB39FB" w:rsidRPr="003B25A4">
        <w:rPr>
          <w:rFonts w:ascii="Times New Roman" w:hAnsi="Times New Roman" w:cs="Times New Roman"/>
          <w:noProof w:val="0"/>
        </w:rPr>
        <w:t>6.</w:t>
      </w:r>
      <w:r w:rsidRPr="003B25A4">
        <w:rPr>
          <w:rFonts w:ascii="Times New Roman" w:hAnsi="Times New Roman" w:cs="Times New Roman"/>
          <w:noProof w:val="0"/>
        </w:rPr>
        <w:t xml:space="preserve"> </w:t>
      </w:r>
      <w:r w:rsidR="003F324F" w:rsidRPr="003B25A4">
        <w:rPr>
          <w:rFonts w:ascii="Times New Roman" w:hAnsi="Times New Roman" w:cs="Times New Roman"/>
          <w:noProof w:val="0"/>
        </w:rPr>
        <w:t>"</w:t>
      </w:r>
      <w:r w:rsidRPr="003B25A4">
        <w:rPr>
          <w:rFonts w:ascii="Times New Roman" w:hAnsi="Times New Roman" w:cs="Times New Roman"/>
          <w:noProof w:val="0"/>
        </w:rPr>
        <w:t>The Current State of Empathy Research.</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Journal of Counseling Psycholog</w:t>
      </w:r>
      <w:r w:rsidR="003F324F" w:rsidRPr="003B25A4">
        <w:rPr>
          <w:rFonts w:ascii="Times New Roman" w:hAnsi="Times New Roman" w:cs="Times New Roman"/>
          <w:i/>
          <w:noProof w:val="0"/>
        </w:rPr>
        <w:t>y</w:t>
      </w:r>
      <w:r w:rsidRPr="003B25A4">
        <w:rPr>
          <w:rFonts w:ascii="Times New Roman" w:hAnsi="Times New Roman" w:cs="Times New Roman"/>
          <w:i/>
          <w:noProof w:val="0"/>
        </w:rPr>
        <w:t xml:space="preserve"> </w:t>
      </w:r>
      <w:r w:rsidRPr="003B25A4">
        <w:rPr>
          <w:rFonts w:ascii="Times New Roman" w:hAnsi="Times New Roman" w:cs="Times New Roman"/>
          <w:noProof w:val="0"/>
        </w:rPr>
        <w:t>43</w:t>
      </w:r>
      <w:r w:rsidR="003F324F" w:rsidRPr="003B25A4">
        <w:rPr>
          <w:rFonts w:ascii="Times New Roman" w:hAnsi="Times New Roman" w:cs="Times New Roman"/>
          <w:i/>
          <w:noProof w:val="0"/>
        </w:rPr>
        <w:t xml:space="preserve"> </w:t>
      </w:r>
      <w:r w:rsidRPr="003B25A4">
        <w:rPr>
          <w:rFonts w:ascii="Times New Roman" w:hAnsi="Times New Roman" w:cs="Times New Roman"/>
          <w:noProof w:val="0"/>
        </w:rPr>
        <w:t>(3)</w:t>
      </w:r>
      <w:r w:rsidR="003F324F" w:rsidRPr="003B25A4">
        <w:rPr>
          <w:rFonts w:ascii="Times New Roman" w:hAnsi="Times New Roman" w:cs="Times New Roman"/>
          <w:noProof w:val="0"/>
        </w:rPr>
        <w:t>:</w:t>
      </w:r>
      <w:r w:rsidR="00BF1EE3" w:rsidRPr="003B25A4">
        <w:rPr>
          <w:rFonts w:ascii="Times New Roman" w:hAnsi="Times New Roman" w:cs="Times New Roman"/>
          <w:noProof w:val="0"/>
        </w:rPr>
        <w:t xml:space="preserve"> 2</w:t>
      </w:r>
      <w:r w:rsidRPr="003B25A4">
        <w:rPr>
          <w:rFonts w:ascii="Times New Roman" w:hAnsi="Times New Roman" w:cs="Times New Roman"/>
          <w:noProof w:val="0"/>
        </w:rPr>
        <w:t>61</w:t>
      </w:r>
      <w:r w:rsidR="000577DA" w:rsidRPr="003B25A4">
        <w:rPr>
          <w:rFonts w:ascii="Times New Roman" w:hAnsi="Times New Roman" w:cs="Times New Roman"/>
          <w:noProof w:val="0"/>
        </w:rPr>
        <w:t>–</w:t>
      </w:r>
      <w:r w:rsidRPr="003B25A4">
        <w:rPr>
          <w:rFonts w:ascii="Times New Roman" w:hAnsi="Times New Roman" w:cs="Times New Roman"/>
          <w:noProof w:val="0"/>
        </w:rPr>
        <w:t xml:space="preserve">274. </w:t>
      </w:r>
    </w:p>
    <w:p w14:paraId="447E5CEC" w14:textId="78653D19" w:rsidR="00E4292D"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Engen, T. O.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0.</w:t>
      </w:r>
      <w:r w:rsidRPr="003B25A4">
        <w:rPr>
          <w:rFonts w:ascii="Times New Roman" w:hAnsi="Times New Roman" w:cs="Times New Roman"/>
          <w:noProof w:val="0"/>
        </w:rPr>
        <w:t xml:space="preserve"> </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Literacy </w:t>
      </w:r>
      <w:r w:rsidR="003F324F" w:rsidRPr="003B25A4">
        <w:rPr>
          <w:rFonts w:ascii="Times New Roman" w:hAnsi="Times New Roman" w:cs="Times New Roman"/>
          <w:noProof w:val="0"/>
        </w:rPr>
        <w:t xml:space="preserve">Instruction </w:t>
      </w:r>
      <w:r w:rsidRPr="003B25A4">
        <w:rPr>
          <w:rFonts w:ascii="Times New Roman" w:hAnsi="Times New Roman" w:cs="Times New Roman"/>
          <w:noProof w:val="0"/>
        </w:rPr>
        <w:t xml:space="preserve">and </w:t>
      </w:r>
      <w:r w:rsidR="003F324F" w:rsidRPr="003B25A4">
        <w:rPr>
          <w:rFonts w:ascii="Times New Roman" w:hAnsi="Times New Roman" w:cs="Times New Roman"/>
          <w:noProof w:val="0"/>
        </w:rPr>
        <w:t>Integration</w:t>
      </w:r>
      <w:r w:rsidRPr="003B25A4">
        <w:rPr>
          <w:rFonts w:ascii="Times New Roman" w:hAnsi="Times New Roman" w:cs="Times New Roman"/>
          <w:noProof w:val="0"/>
        </w:rPr>
        <w:t xml:space="preserve">: </w:t>
      </w:r>
      <w:r w:rsidR="000B2E7F" w:rsidRPr="003B25A4">
        <w:rPr>
          <w:rFonts w:ascii="Times New Roman" w:hAnsi="Times New Roman" w:cs="Times New Roman"/>
          <w:noProof w:val="0"/>
        </w:rPr>
        <w:t>T</w:t>
      </w:r>
      <w:r w:rsidRPr="003B25A4">
        <w:rPr>
          <w:rFonts w:ascii="Times New Roman" w:hAnsi="Times New Roman" w:cs="Times New Roman"/>
          <w:noProof w:val="0"/>
        </w:rPr>
        <w:t xml:space="preserve">he </w:t>
      </w:r>
      <w:r w:rsidR="003F324F" w:rsidRPr="003B25A4">
        <w:rPr>
          <w:rFonts w:ascii="Times New Roman" w:hAnsi="Times New Roman" w:cs="Times New Roman"/>
          <w:noProof w:val="0"/>
        </w:rPr>
        <w:t xml:space="preserve">Case </w:t>
      </w:r>
      <w:r w:rsidRPr="003B25A4">
        <w:rPr>
          <w:rFonts w:ascii="Times New Roman" w:hAnsi="Times New Roman" w:cs="Times New Roman"/>
          <w:noProof w:val="0"/>
        </w:rPr>
        <w:t>of Norway.</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Intercultural Education</w:t>
      </w:r>
      <w:r w:rsidR="00BF1EE3" w:rsidRPr="003B25A4">
        <w:rPr>
          <w:rFonts w:ascii="Times New Roman" w:hAnsi="Times New Roman" w:cs="Times New Roman"/>
          <w:i/>
          <w:noProof w:val="0"/>
        </w:rPr>
        <w:t xml:space="preserve"> </w:t>
      </w:r>
      <w:r w:rsidR="00BF1EE3" w:rsidRPr="003B25A4">
        <w:rPr>
          <w:rFonts w:ascii="Times New Roman" w:hAnsi="Times New Roman" w:cs="Times New Roman"/>
          <w:noProof w:val="0"/>
        </w:rPr>
        <w:t>2</w:t>
      </w:r>
      <w:r w:rsidRPr="003B25A4">
        <w:rPr>
          <w:rFonts w:ascii="Times New Roman" w:hAnsi="Times New Roman" w:cs="Times New Roman"/>
          <w:noProof w:val="0"/>
        </w:rPr>
        <w:t>1</w:t>
      </w:r>
      <w:r w:rsidR="003F324F" w:rsidRPr="003B25A4">
        <w:rPr>
          <w:rFonts w:ascii="Times New Roman" w:hAnsi="Times New Roman" w:cs="Times New Roman"/>
          <w:i/>
          <w:noProof w:val="0"/>
        </w:rPr>
        <w:t xml:space="preserve"> </w:t>
      </w:r>
      <w:r w:rsidRPr="003B25A4">
        <w:rPr>
          <w:rFonts w:ascii="Times New Roman" w:hAnsi="Times New Roman" w:cs="Times New Roman"/>
          <w:noProof w:val="0"/>
        </w:rPr>
        <w:t>(2)</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169</w:t>
      </w:r>
      <w:r w:rsidR="000577DA" w:rsidRPr="003B25A4">
        <w:rPr>
          <w:rFonts w:ascii="Times New Roman" w:hAnsi="Times New Roman" w:cs="Times New Roman"/>
          <w:noProof w:val="0"/>
        </w:rPr>
        <w:t>–</w:t>
      </w:r>
      <w:r w:rsidRPr="003B25A4">
        <w:rPr>
          <w:rFonts w:ascii="Times New Roman" w:hAnsi="Times New Roman" w:cs="Times New Roman"/>
          <w:noProof w:val="0"/>
        </w:rPr>
        <w:t xml:space="preserve">181. </w:t>
      </w:r>
      <w:r w:rsidR="00CB39FB" w:rsidRPr="003B25A4">
        <w:rPr>
          <w:rFonts w:ascii="Times New Roman" w:hAnsi="Times New Roman" w:cs="Times New Roman"/>
          <w:noProof w:val="0"/>
        </w:rPr>
        <w:t>doi:</w:t>
      </w:r>
      <w:r w:rsidRPr="003B25A4">
        <w:rPr>
          <w:rFonts w:ascii="Times New Roman" w:hAnsi="Times New Roman" w:cs="Times New Roman"/>
          <w:noProof w:val="0"/>
        </w:rPr>
        <w:t>10.1080/14675981003696305</w:t>
      </w:r>
      <w:r w:rsidR="0026725C" w:rsidRPr="0054023F">
        <w:rPr>
          <w:rFonts w:ascii="Times New Roman" w:hAnsi="Times New Roman" w:cs="Times New Roman"/>
          <w:noProof w:val="0"/>
        </w:rPr>
        <w:t>.</w:t>
      </w:r>
    </w:p>
    <w:p w14:paraId="5EE5E73C" w14:textId="5CCE38D0" w:rsidR="00AE10AF" w:rsidRPr="003B25A4" w:rsidRDefault="00AE10AF" w:rsidP="00A712A7">
      <w:pPr>
        <w:pStyle w:val="EndNoteBibliography"/>
        <w:spacing w:after="0"/>
        <w:ind w:left="720" w:hanging="720"/>
        <w:rPr>
          <w:rFonts w:ascii="Times New Roman" w:hAnsi="Times New Roman" w:cs="Times New Roman"/>
          <w:noProof w:val="0"/>
        </w:rPr>
      </w:pPr>
      <w:r w:rsidRPr="00AE10AF">
        <w:rPr>
          <w:rFonts w:ascii="Times New Roman" w:hAnsi="Times New Roman" w:cs="Times New Roman"/>
          <w:noProof w:val="0"/>
        </w:rPr>
        <w:t>Englund, Tomas. 2006. "Deliberative communication: a pragmatist proposal."  Journal of Curriculum Studies 38 (5):503-520</w:t>
      </w:r>
    </w:p>
    <w:p w14:paraId="3EBFA286" w14:textId="53D4E8BE"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Eriksen, T. H.,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T. A.</w:t>
      </w:r>
      <w:r w:rsidR="00E603BA" w:rsidRPr="003B25A4">
        <w:rPr>
          <w:rFonts w:ascii="Times New Roman" w:hAnsi="Times New Roman" w:cs="Times New Roman"/>
          <w:noProof w:val="0"/>
        </w:rPr>
        <w:t xml:space="preserve"> Sajjad.</w:t>
      </w:r>
      <w:r w:rsidRPr="003B25A4">
        <w:rPr>
          <w:rFonts w:ascii="Times New Roman" w:hAnsi="Times New Roman" w:cs="Times New Roman"/>
          <w:noProof w:val="0"/>
        </w:rPr>
        <w:t xml:space="preserve"> </w:t>
      </w:r>
      <w:r w:rsidR="00CB39FB" w:rsidRPr="003B25A4">
        <w:rPr>
          <w:rFonts w:ascii="Times New Roman" w:hAnsi="Times New Roman" w:cs="Times New Roman"/>
          <w:noProof w:val="0"/>
          <w:lang w:val="nb-NO"/>
        </w:rPr>
        <w:t>20</w:t>
      </w:r>
      <w:r w:rsidRPr="003B25A4">
        <w:rPr>
          <w:rFonts w:ascii="Times New Roman" w:hAnsi="Times New Roman" w:cs="Times New Roman"/>
          <w:noProof w:val="0"/>
          <w:lang w:val="nb-NO"/>
        </w:rPr>
        <w:t>1</w:t>
      </w:r>
      <w:r w:rsidR="00CB39FB" w:rsidRPr="003B25A4">
        <w:rPr>
          <w:rFonts w:ascii="Times New Roman" w:hAnsi="Times New Roman" w:cs="Times New Roman"/>
          <w:noProof w:val="0"/>
          <w:lang w:val="nb-NO"/>
        </w:rPr>
        <w:t>5.</w:t>
      </w:r>
      <w:r w:rsidRPr="003B25A4">
        <w:rPr>
          <w:rFonts w:ascii="Times New Roman" w:hAnsi="Times New Roman" w:cs="Times New Roman"/>
          <w:noProof w:val="0"/>
          <w:lang w:val="nb-NO"/>
        </w:rPr>
        <w:t xml:space="preserve"> </w:t>
      </w:r>
      <w:r w:rsidRPr="003B25A4">
        <w:rPr>
          <w:rFonts w:ascii="Times New Roman" w:hAnsi="Times New Roman" w:cs="Times New Roman"/>
          <w:i/>
          <w:noProof w:val="0"/>
          <w:lang w:val="nb-NO"/>
        </w:rPr>
        <w:t>Kulturforskjeller i praksis: perspektiver på det flerkulturelle Norge</w:t>
      </w:r>
      <w:r w:rsidRPr="003B25A4">
        <w:rPr>
          <w:rFonts w:ascii="Times New Roman" w:hAnsi="Times New Roman" w:cs="Times New Roman"/>
          <w:noProof w:val="0"/>
          <w:lang w:val="nb-NO"/>
        </w:rPr>
        <w:t>.</w:t>
      </w:r>
      <w:r w:rsidR="003F324F" w:rsidRPr="003B25A4">
        <w:rPr>
          <w:rFonts w:ascii="Times New Roman" w:hAnsi="Times New Roman" w:cs="Times New Roman"/>
          <w:noProof w:val="0"/>
          <w:lang w:val="nb-NO"/>
        </w:rPr>
        <w:t xml:space="preserve"> </w:t>
      </w:r>
      <w:r w:rsidR="008E0043" w:rsidRPr="003B25A4">
        <w:rPr>
          <w:rFonts w:ascii="Times New Roman" w:hAnsi="Times New Roman" w:cs="Times New Roman"/>
          <w:noProof w:val="0"/>
        </w:rPr>
        <w:t xml:space="preserve">[Cultural </w:t>
      </w:r>
      <w:r w:rsidR="003F324F" w:rsidRPr="003B25A4">
        <w:rPr>
          <w:rFonts w:ascii="Times New Roman" w:hAnsi="Times New Roman" w:cs="Times New Roman"/>
          <w:noProof w:val="0"/>
        </w:rPr>
        <w:t xml:space="preserve">Differences </w:t>
      </w:r>
      <w:r w:rsidR="008E0043" w:rsidRPr="003B25A4">
        <w:rPr>
          <w:rFonts w:ascii="Times New Roman" w:hAnsi="Times New Roman" w:cs="Times New Roman"/>
          <w:noProof w:val="0"/>
        </w:rPr>
        <w:t xml:space="preserve">in </w:t>
      </w:r>
      <w:r w:rsidR="003F324F" w:rsidRPr="003B25A4">
        <w:rPr>
          <w:rFonts w:ascii="Times New Roman" w:hAnsi="Times New Roman" w:cs="Times New Roman"/>
          <w:noProof w:val="0"/>
        </w:rPr>
        <w:t>Practice</w:t>
      </w:r>
      <w:r w:rsidR="008E0043" w:rsidRPr="003B25A4">
        <w:rPr>
          <w:rFonts w:ascii="Times New Roman" w:hAnsi="Times New Roman" w:cs="Times New Roman"/>
          <w:noProof w:val="0"/>
        </w:rPr>
        <w:t>]</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Oslo: Gyldendal akademisk.</w:t>
      </w:r>
    </w:p>
    <w:p w14:paraId="58CAD1E2" w14:textId="4B04D973"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Fraser, N. </w:t>
      </w:r>
      <w:r w:rsidR="00CB39FB" w:rsidRPr="003B25A4">
        <w:rPr>
          <w:rFonts w:ascii="Times New Roman" w:hAnsi="Times New Roman" w:cs="Times New Roman"/>
          <w:noProof w:val="0"/>
        </w:rPr>
        <w:t>20</w:t>
      </w:r>
      <w:r w:rsidRPr="003B25A4">
        <w:rPr>
          <w:rFonts w:ascii="Times New Roman" w:hAnsi="Times New Roman" w:cs="Times New Roman"/>
          <w:noProof w:val="0"/>
        </w:rPr>
        <w:t xml:space="preserve">03. </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Social </w:t>
      </w:r>
      <w:r w:rsidR="003F324F" w:rsidRPr="003B25A4">
        <w:rPr>
          <w:rFonts w:ascii="Times New Roman" w:hAnsi="Times New Roman" w:cs="Times New Roman"/>
          <w:noProof w:val="0"/>
        </w:rPr>
        <w:t xml:space="preserve">Justice </w:t>
      </w:r>
      <w:r w:rsidRPr="003B25A4">
        <w:rPr>
          <w:rFonts w:ascii="Times New Roman" w:hAnsi="Times New Roman" w:cs="Times New Roman"/>
          <w:noProof w:val="0"/>
        </w:rPr>
        <w:t xml:space="preserve">in the </w:t>
      </w:r>
      <w:r w:rsidR="003F324F" w:rsidRPr="003B25A4">
        <w:rPr>
          <w:rFonts w:ascii="Times New Roman" w:hAnsi="Times New Roman" w:cs="Times New Roman"/>
          <w:noProof w:val="0"/>
        </w:rPr>
        <w:t xml:space="preserve">Age </w:t>
      </w:r>
      <w:r w:rsidRPr="003B25A4">
        <w:rPr>
          <w:rFonts w:ascii="Times New Roman" w:hAnsi="Times New Roman" w:cs="Times New Roman"/>
          <w:noProof w:val="0"/>
        </w:rPr>
        <w:t xml:space="preserve">of </w:t>
      </w:r>
      <w:r w:rsidR="003F324F" w:rsidRPr="003B25A4">
        <w:rPr>
          <w:rFonts w:ascii="Times New Roman" w:hAnsi="Times New Roman" w:cs="Times New Roman"/>
          <w:noProof w:val="0"/>
        </w:rPr>
        <w:t>Identity Politics</w:t>
      </w:r>
      <w:r w:rsidRPr="003B25A4">
        <w:rPr>
          <w:rFonts w:ascii="Times New Roman" w:hAnsi="Times New Roman" w:cs="Times New Roman"/>
          <w:noProof w:val="0"/>
        </w:rPr>
        <w:t xml:space="preserve">: </w:t>
      </w:r>
      <w:r w:rsidR="003F324F" w:rsidRPr="003B25A4">
        <w:rPr>
          <w:rFonts w:ascii="Times New Roman" w:hAnsi="Times New Roman" w:cs="Times New Roman"/>
          <w:noProof w:val="0"/>
        </w:rPr>
        <w:t xml:space="preserve">Redistribution, Recognition </w:t>
      </w:r>
      <w:r w:rsidRPr="003B25A4">
        <w:rPr>
          <w:rFonts w:ascii="Times New Roman" w:hAnsi="Times New Roman" w:cs="Times New Roman"/>
          <w:noProof w:val="0"/>
        </w:rPr>
        <w:t xml:space="preserve">and </w:t>
      </w:r>
      <w:r w:rsidR="003F324F" w:rsidRPr="003B25A4">
        <w:rPr>
          <w:rFonts w:ascii="Times New Roman" w:hAnsi="Times New Roman" w:cs="Times New Roman"/>
          <w:noProof w:val="0"/>
        </w:rPr>
        <w:t>Participation</w:t>
      </w:r>
      <w:r w:rsidRPr="003B25A4">
        <w:rPr>
          <w:rFonts w:ascii="Times New Roman" w:hAnsi="Times New Roman" w:cs="Times New Roman"/>
          <w:noProof w:val="0"/>
        </w:rPr>
        <w:t>.</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w:t>
      </w:r>
      <w:r w:rsidR="00872490" w:rsidRPr="0054023F">
        <w:rPr>
          <w:rFonts w:ascii="Times New Roman" w:hAnsi="Times New Roman" w:cs="Times New Roman"/>
          <w:noProof w:val="0"/>
        </w:rPr>
        <w:t>i</w:t>
      </w:r>
      <w:r w:rsidRPr="003B25A4">
        <w:rPr>
          <w:rFonts w:ascii="Times New Roman" w:hAnsi="Times New Roman" w:cs="Times New Roman"/>
          <w:noProof w:val="0"/>
        </w:rPr>
        <w:t xml:space="preserve">n </w:t>
      </w:r>
      <w:r w:rsidRPr="003B25A4">
        <w:rPr>
          <w:rFonts w:ascii="Times New Roman" w:hAnsi="Times New Roman" w:cs="Times New Roman"/>
          <w:i/>
          <w:noProof w:val="0"/>
        </w:rPr>
        <w:t>Redistribution of Recognition? A Political-Philosophical Exchange</w:t>
      </w:r>
      <w:r w:rsidR="003F324F" w:rsidRPr="003B25A4">
        <w:rPr>
          <w:rFonts w:ascii="Times New Roman" w:hAnsi="Times New Roman" w:cs="Times New Roman"/>
          <w:noProof w:val="0"/>
        </w:rPr>
        <w:t>, edi</w:t>
      </w:r>
      <w:r w:rsidR="006E2A75" w:rsidRPr="003B25A4">
        <w:rPr>
          <w:rFonts w:ascii="Times New Roman" w:hAnsi="Times New Roman" w:cs="Times New Roman"/>
          <w:noProof w:val="0"/>
        </w:rPr>
        <w:t>ted by N. Fraser and A. Honneth, 1</w:t>
      </w:r>
      <w:r w:rsidR="00872490" w:rsidRPr="0054023F">
        <w:rPr>
          <w:rFonts w:ascii="Times New Roman" w:hAnsi="Times New Roman" w:cs="Times New Roman"/>
          <w:noProof w:val="0"/>
        </w:rPr>
        <w:t>‒</w:t>
      </w:r>
      <w:r w:rsidR="006E2A75" w:rsidRPr="003B25A4">
        <w:rPr>
          <w:rFonts w:ascii="Times New Roman" w:hAnsi="Times New Roman" w:cs="Times New Roman"/>
          <w:noProof w:val="0"/>
        </w:rPr>
        <w:t>109.</w:t>
      </w:r>
      <w:r w:rsidRPr="003B25A4">
        <w:rPr>
          <w:rFonts w:ascii="Times New Roman" w:hAnsi="Times New Roman" w:cs="Times New Roman"/>
          <w:noProof w:val="0"/>
        </w:rPr>
        <w:t xml:space="preserve"> London: Verso.</w:t>
      </w:r>
    </w:p>
    <w:p w14:paraId="2479B968" w14:textId="77777777" w:rsidR="00216F9A"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Gladstein, G. A. </w:t>
      </w:r>
      <w:r w:rsidR="00CB39FB" w:rsidRPr="003B25A4">
        <w:rPr>
          <w:rFonts w:ascii="Times New Roman" w:hAnsi="Times New Roman" w:cs="Times New Roman"/>
          <w:noProof w:val="0"/>
        </w:rPr>
        <w:t>19</w:t>
      </w:r>
      <w:r w:rsidRPr="003B25A4">
        <w:rPr>
          <w:rFonts w:ascii="Times New Roman" w:hAnsi="Times New Roman" w:cs="Times New Roman"/>
          <w:noProof w:val="0"/>
        </w:rPr>
        <w:t>8</w:t>
      </w:r>
      <w:r w:rsidR="00CB39FB" w:rsidRPr="003B25A4">
        <w:rPr>
          <w:rFonts w:ascii="Times New Roman" w:hAnsi="Times New Roman" w:cs="Times New Roman"/>
          <w:noProof w:val="0"/>
        </w:rPr>
        <w:t>3.</w:t>
      </w:r>
      <w:r w:rsidRPr="003B25A4">
        <w:rPr>
          <w:rFonts w:ascii="Times New Roman" w:hAnsi="Times New Roman" w:cs="Times New Roman"/>
          <w:noProof w:val="0"/>
        </w:rPr>
        <w:t xml:space="preserve"> </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Understanding </w:t>
      </w:r>
      <w:r w:rsidR="003F324F" w:rsidRPr="003B25A4">
        <w:rPr>
          <w:rFonts w:ascii="Times New Roman" w:hAnsi="Times New Roman" w:cs="Times New Roman"/>
          <w:noProof w:val="0"/>
        </w:rPr>
        <w:t>Empathy</w:t>
      </w:r>
      <w:r w:rsidRPr="003B25A4">
        <w:rPr>
          <w:rFonts w:ascii="Times New Roman" w:hAnsi="Times New Roman" w:cs="Times New Roman"/>
          <w:noProof w:val="0"/>
        </w:rPr>
        <w:t xml:space="preserve">: Integrating </w:t>
      </w:r>
      <w:r w:rsidR="003F324F" w:rsidRPr="003B25A4">
        <w:rPr>
          <w:rFonts w:ascii="Times New Roman" w:hAnsi="Times New Roman" w:cs="Times New Roman"/>
          <w:noProof w:val="0"/>
        </w:rPr>
        <w:t>Counseling, Developmental</w:t>
      </w:r>
      <w:r w:rsidRPr="003B25A4">
        <w:rPr>
          <w:rFonts w:ascii="Times New Roman" w:hAnsi="Times New Roman" w:cs="Times New Roman"/>
          <w:noProof w:val="0"/>
        </w:rPr>
        <w:t xml:space="preserve">, and </w:t>
      </w:r>
      <w:r w:rsidR="003F324F" w:rsidRPr="003B25A4">
        <w:rPr>
          <w:rFonts w:ascii="Times New Roman" w:hAnsi="Times New Roman" w:cs="Times New Roman"/>
          <w:noProof w:val="0"/>
        </w:rPr>
        <w:t>Social Psychology Perspectives</w:t>
      </w:r>
      <w:r w:rsidRPr="003B25A4">
        <w:rPr>
          <w:rFonts w:ascii="Times New Roman" w:hAnsi="Times New Roman" w:cs="Times New Roman"/>
          <w:noProof w:val="0"/>
        </w:rPr>
        <w:t>.</w:t>
      </w:r>
      <w:r w:rsidR="003F324F" w:rsidRPr="003B25A4">
        <w:rPr>
          <w:rFonts w:ascii="Times New Roman" w:hAnsi="Times New Roman" w:cs="Times New Roman"/>
          <w:noProof w:val="0"/>
        </w:rPr>
        <w:t xml:space="preserve">" </w:t>
      </w:r>
      <w:r w:rsidRPr="003B25A4">
        <w:rPr>
          <w:rFonts w:ascii="Times New Roman" w:hAnsi="Times New Roman" w:cs="Times New Roman"/>
          <w:i/>
          <w:noProof w:val="0"/>
        </w:rPr>
        <w:t>Journal</w:t>
      </w:r>
      <w:r w:rsidR="00CB39FB" w:rsidRPr="003B25A4">
        <w:rPr>
          <w:rFonts w:ascii="Times New Roman" w:hAnsi="Times New Roman" w:cs="Times New Roman"/>
          <w:i/>
          <w:noProof w:val="0"/>
        </w:rPr>
        <w:t xml:space="preserve"> </w:t>
      </w:r>
      <w:r w:rsidRPr="003B25A4">
        <w:rPr>
          <w:rFonts w:ascii="Times New Roman" w:hAnsi="Times New Roman" w:cs="Times New Roman"/>
          <w:i/>
          <w:noProof w:val="0"/>
        </w:rPr>
        <w:t>of</w:t>
      </w:r>
      <w:r w:rsidR="00CB39FB" w:rsidRPr="003B25A4">
        <w:rPr>
          <w:rFonts w:ascii="Times New Roman" w:hAnsi="Times New Roman" w:cs="Times New Roman"/>
          <w:i/>
          <w:noProof w:val="0"/>
        </w:rPr>
        <w:t xml:space="preserve"> </w:t>
      </w:r>
      <w:r w:rsidRPr="003B25A4">
        <w:rPr>
          <w:rFonts w:ascii="Times New Roman" w:hAnsi="Times New Roman" w:cs="Times New Roman"/>
          <w:i/>
          <w:noProof w:val="0"/>
        </w:rPr>
        <w:t>Counseling</w:t>
      </w:r>
      <w:r w:rsidR="00CB39FB" w:rsidRPr="003B25A4">
        <w:rPr>
          <w:rFonts w:ascii="Times New Roman" w:hAnsi="Times New Roman" w:cs="Times New Roman"/>
          <w:i/>
          <w:noProof w:val="0"/>
        </w:rPr>
        <w:t xml:space="preserve"> </w:t>
      </w:r>
      <w:r w:rsidRPr="003B25A4">
        <w:rPr>
          <w:rFonts w:ascii="Times New Roman" w:hAnsi="Times New Roman" w:cs="Times New Roman"/>
          <w:i/>
          <w:noProof w:val="0"/>
        </w:rPr>
        <w:t xml:space="preserve">Psychology </w:t>
      </w:r>
      <w:r w:rsidRPr="003B25A4">
        <w:rPr>
          <w:rFonts w:ascii="Times New Roman" w:hAnsi="Times New Roman" w:cs="Times New Roman"/>
          <w:noProof w:val="0"/>
        </w:rPr>
        <w:t>30</w:t>
      </w:r>
      <w:r w:rsidR="003F324F" w:rsidRPr="003B25A4">
        <w:rPr>
          <w:rFonts w:ascii="Times New Roman" w:hAnsi="Times New Roman" w:cs="Times New Roman"/>
          <w:i/>
          <w:noProof w:val="0"/>
        </w:rPr>
        <w:t xml:space="preserve"> </w:t>
      </w:r>
      <w:r w:rsidRPr="003B25A4">
        <w:rPr>
          <w:rFonts w:ascii="Times New Roman" w:hAnsi="Times New Roman" w:cs="Times New Roman"/>
          <w:noProof w:val="0"/>
        </w:rPr>
        <w:t>(3)</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467</w:t>
      </w:r>
      <w:r w:rsidR="000577DA" w:rsidRPr="003B25A4">
        <w:rPr>
          <w:rFonts w:ascii="Times New Roman" w:hAnsi="Times New Roman" w:cs="Times New Roman"/>
          <w:noProof w:val="0"/>
        </w:rPr>
        <w:t>–</w:t>
      </w:r>
      <w:r w:rsidRPr="003B25A4">
        <w:rPr>
          <w:rFonts w:ascii="Times New Roman" w:hAnsi="Times New Roman" w:cs="Times New Roman"/>
          <w:noProof w:val="0"/>
        </w:rPr>
        <w:t>482.</w:t>
      </w:r>
    </w:p>
    <w:p w14:paraId="0946A174" w14:textId="171133B6" w:rsidR="005C2679" w:rsidRPr="003B25A4" w:rsidRDefault="005C2679"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rPr>
        <w:t xml:space="preserve">Goffman, Erving. 2011. </w:t>
      </w:r>
      <w:r w:rsidRPr="003B25A4">
        <w:rPr>
          <w:rFonts w:ascii="Times New Roman" w:hAnsi="Times New Roman" w:cs="Times New Roman"/>
          <w:i/>
        </w:rPr>
        <w:t>Stigma: den avvikandes roll och identitet</w:t>
      </w:r>
      <w:r w:rsidR="00480F99" w:rsidRPr="003B25A4">
        <w:rPr>
          <w:rFonts w:ascii="Times New Roman" w:hAnsi="Times New Roman" w:cs="Times New Roman"/>
        </w:rPr>
        <w:t xml:space="preserve"> [</w:t>
      </w:r>
      <w:r w:rsidR="00480F99" w:rsidRPr="0054023F">
        <w:rPr>
          <w:rFonts w:ascii="Times New Roman" w:hAnsi="Times New Roman" w:cs="Times New Roman"/>
          <w:i/>
        </w:rPr>
        <w:t>Stigma notes on the management of spoiled identity].</w:t>
      </w:r>
      <w:r w:rsidRPr="003B25A4">
        <w:rPr>
          <w:rFonts w:ascii="Times New Roman" w:hAnsi="Times New Roman" w:cs="Times New Roman"/>
        </w:rPr>
        <w:t xml:space="preserve"> 3. uppl. ed,. Stockholm: Norstedt.</w:t>
      </w:r>
    </w:p>
    <w:p w14:paraId="4FB2E2A2" w14:textId="09F99414" w:rsidR="00E4292D"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Gutwirth, S.,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J. P.</w:t>
      </w:r>
      <w:r w:rsidR="00E603BA" w:rsidRPr="003B25A4">
        <w:rPr>
          <w:rFonts w:ascii="Times New Roman" w:hAnsi="Times New Roman" w:cs="Times New Roman"/>
          <w:noProof w:val="0"/>
        </w:rPr>
        <w:t xml:space="preserve"> Burgess.</w:t>
      </w:r>
      <w:r w:rsidRPr="003B25A4">
        <w:rPr>
          <w:rFonts w:ascii="Times New Roman" w:hAnsi="Times New Roman" w:cs="Times New Roman"/>
          <w:noProof w:val="0"/>
        </w:rPr>
        <w:t xml:space="preserve">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1.</w:t>
      </w:r>
      <w:r w:rsidRPr="003B25A4">
        <w:rPr>
          <w:rFonts w:ascii="Times New Roman" w:hAnsi="Times New Roman" w:cs="Times New Roman"/>
          <w:noProof w:val="0"/>
        </w:rPr>
        <w:t xml:space="preserve"> </w:t>
      </w:r>
      <w:r w:rsidRPr="003B25A4">
        <w:rPr>
          <w:rFonts w:ascii="Times New Roman" w:hAnsi="Times New Roman" w:cs="Times New Roman"/>
          <w:i/>
          <w:noProof w:val="0"/>
        </w:rPr>
        <w:t xml:space="preserve">A </w:t>
      </w:r>
      <w:r w:rsidR="003F324F" w:rsidRPr="003B25A4">
        <w:rPr>
          <w:rFonts w:ascii="Times New Roman" w:hAnsi="Times New Roman" w:cs="Times New Roman"/>
          <w:i/>
          <w:noProof w:val="0"/>
        </w:rPr>
        <w:t xml:space="preserve">Threat </w:t>
      </w:r>
      <w:r w:rsidR="00872490" w:rsidRPr="0054023F">
        <w:rPr>
          <w:rFonts w:ascii="Times New Roman" w:hAnsi="Times New Roman" w:cs="Times New Roman"/>
          <w:i/>
          <w:noProof w:val="0"/>
        </w:rPr>
        <w:t>a</w:t>
      </w:r>
      <w:r w:rsidRPr="003B25A4">
        <w:rPr>
          <w:rFonts w:ascii="Times New Roman" w:hAnsi="Times New Roman" w:cs="Times New Roman"/>
          <w:i/>
          <w:noProof w:val="0"/>
        </w:rPr>
        <w:t xml:space="preserve">gainst Europe? </w:t>
      </w:r>
      <w:r w:rsidR="003F324F" w:rsidRPr="003B25A4">
        <w:rPr>
          <w:rFonts w:ascii="Times New Roman" w:hAnsi="Times New Roman" w:cs="Times New Roman"/>
          <w:i/>
          <w:noProof w:val="0"/>
        </w:rPr>
        <w:t xml:space="preserve">Security, Migration </w:t>
      </w:r>
      <w:r w:rsidRPr="003B25A4">
        <w:rPr>
          <w:rFonts w:ascii="Times New Roman" w:hAnsi="Times New Roman" w:cs="Times New Roman"/>
          <w:i/>
          <w:noProof w:val="0"/>
        </w:rPr>
        <w:t xml:space="preserve">and </w:t>
      </w:r>
      <w:r w:rsidR="003F324F" w:rsidRPr="003B25A4">
        <w:rPr>
          <w:rFonts w:ascii="Times New Roman" w:hAnsi="Times New Roman" w:cs="Times New Roman"/>
          <w:i/>
          <w:noProof w:val="0"/>
        </w:rPr>
        <w:t>Integration</w:t>
      </w:r>
      <w:r w:rsidRPr="003B25A4">
        <w:rPr>
          <w:rFonts w:ascii="Times New Roman" w:hAnsi="Times New Roman" w:cs="Times New Roman"/>
          <w:noProof w:val="0"/>
        </w:rPr>
        <w:t>. Brussels: VUBPRESS.</w:t>
      </w:r>
    </w:p>
    <w:p w14:paraId="08C15A18" w14:textId="0D94CAB1" w:rsidR="00AE10AF" w:rsidRDefault="00AE10AF" w:rsidP="00A712A7">
      <w:pPr>
        <w:pStyle w:val="EndNoteBibliography"/>
        <w:spacing w:after="0"/>
        <w:ind w:left="720" w:hanging="720"/>
        <w:rPr>
          <w:rFonts w:ascii="Times New Roman" w:hAnsi="Times New Roman" w:cs="Times New Roman"/>
          <w:noProof w:val="0"/>
        </w:rPr>
      </w:pPr>
      <w:r w:rsidRPr="00AE10AF">
        <w:rPr>
          <w:rFonts w:ascii="Times New Roman" w:hAnsi="Times New Roman" w:cs="Times New Roman"/>
          <w:noProof w:val="0"/>
        </w:rPr>
        <w:t>Habermas, Jurgen. 1995. "Three Normative Models of Democracy."  Constellation 1 (1):1-10.</w:t>
      </w:r>
    </w:p>
    <w:p w14:paraId="1CAD37B2" w14:textId="46B27744" w:rsidR="0084707E" w:rsidRPr="003B25A4" w:rsidRDefault="0084707E"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Hartsock, N. C. M. </w:t>
      </w:r>
      <w:r w:rsidR="00CB39FB" w:rsidRPr="003B25A4">
        <w:rPr>
          <w:rFonts w:ascii="Times New Roman" w:hAnsi="Times New Roman" w:cs="Times New Roman"/>
          <w:noProof w:val="0"/>
        </w:rPr>
        <w:t>19</w:t>
      </w:r>
      <w:r w:rsidRPr="003B25A4">
        <w:rPr>
          <w:rFonts w:ascii="Times New Roman" w:hAnsi="Times New Roman" w:cs="Times New Roman"/>
          <w:noProof w:val="0"/>
        </w:rPr>
        <w:t>8</w:t>
      </w:r>
      <w:r w:rsidR="00CB39FB" w:rsidRPr="003B25A4">
        <w:rPr>
          <w:rFonts w:ascii="Times New Roman" w:hAnsi="Times New Roman" w:cs="Times New Roman"/>
          <w:noProof w:val="0"/>
        </w:rPr>
        <w:t>3.</w:t>
      </w:r>
      <w:r w:rsidRPr="003B25A4">
        <w:rPr>
          <w:rFonts w:ascii="Times New Roman" w:hAnsi="Times New Roman" w:cs="Times New Roman"/>
          <w:noProof w:val="0"/>
        </w:rPr>
        <w:t xml:space="preserve"> </w:t>
      </w:r>
      <w:r w:rsidR="003F324F" w:rsidRPr="003B25A4">
        <w:rPr>
          <w:rFonts w:ascii="Times New Roman" w:hAnsi="Times New Roman" w:cs="Times New Roman"/>
          <w:noProof w:val="0"/>
        </w:rPr>
        <w:t>"</w:t>
      </w:r>
      <w:r w:rsidRPr="003B25A4">
        <w:rPr>
          <w:rFonts w:ascii="Times New Roman" w:hAnsi="Times New Roman" w:cs="Times New Roman"/>
          <w:noProof w:val="0"/>
        </w:rPr>
        <w:t>The Feminist Standpoint: Developing the Ground for a Specifically Feminist Historical Materialism.</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w:t>
      </w:r>
      <w:r w:rsidR="00872490" w:rsidRPr="0054023F">
        <w:rPr>
          <w:rFonts w:ascii="Times New Roman" w:hAnsi="Times New Roman" w:cs="Times New Roman"/>
          <w:noProof w:val="0"/>
        </w:rPr>
        <w:t>i</w:t>
      </w:r>
      <w:r w:rsidRPr="003B25A4">
        <w:rPr>
          <w:rFonts w:ascii="Times New Roman" w:hAnsi="Times New Roman" w:cs="Times New Roman"/>
          <w:noProof w:val="0"/>
        </w:rPr>
        <w:t xml:space="preserve">n </w:t>
      </w:r>
      <w:r w:rsidRPr="003B25A4">
        <w:rPr>
          <w:rFonts w:ascii="Times New Roman" w:hAnsi="Times New Roman" w:cs="Times New Roman"/>
          <w:i/>
          <w:noProof w:val="0"/>
        </w:rPr>
        <w:t>Discovering Reality: Feminist Perspectives on Epistemology, Metaphysics, Methodology, and Philosophy of Science</w:t>
      </w:r>
      <w:r w:rsidR="003F324F" w:rsidRPr="003B25A4">
        <w:rPr>
          <w:rFonts w:ascii="Times New Roman" w:hAnsi="Times New Roman" w:cs="Times New Roman"/>
          <w:noProof w:val="0"/>
        </w:rPr>
        <w:t xml:space="preserve">, edited by S. Harding and M. B. Hintikka, </w:t>
      </w:r>
      <w:r w:rsidRPr="003B25A4">
        <w:rPr>
          <w:rFonts w:ascii="Times New Roman" w:hAnsi="Times New Roman" w:cs="Times New Roman"/>
          <w:noProof w:val="0"/>
        </w:rPr>
        <w:t>283</w:t>
      </w:r>
      <w:r w:rsidR="000577DA" w:rsidRPr="003B25A4">
        <w:rPr>
          <w:rFonts w:ascii="Times New Roman" w:hAnsi="Times New Roman" w:cs="Times New Roman"/>
          <w:noProof w:val="0"/>
        </w:rPr>
        <w:t>–</w:t>
      </w:r>
      <w:r w:rsidRPr="003B25A4">
        <w:rPr>
          <w:rFonts w:ascii="Times New Roman" w:hAnsi="Times New Roman" w:cs="Times New Roman"/>
          <w:noProof w:val="0"/>
        </w:rPr>
        <w:t>31</w:t>
      </w:r>
      <w:r w:rsidR="00CB39FB" w:rsidRPr="003B25A4">
        <w:rPr>
          <w:rFonts w:ascii="Times New Roman" w:hAnsi="Times New Roman" w:cs="Times New Roman"/>
          <w:noProof w:val="0"/>
        </w:rPr>
        <w:t>0.</w:t>
      </w:r>
      <w:r w:rsidRPr="003B25A4">
        <w:rPr>
          <w:rFonts w:ascii="Times New Roman" w:hAnsi="Times New Roman" w:cs="Times New Roman"/>
          <w:noProof w:val="0"/>
        </w:rPr>
        <w:t xml:space="preserve"> Dordrecht: Springer Netherlands.</w:t>
      </w:r>
    </w:p>
    <w:p w14:paraId="03B0E137" w14:textId="740FD82E" w:rsidR="00341FC2" w:rsidRDefault="00341FC2" w:rsidP="00341FC2">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Hekman, S. 1997. </w:t>
      </w:r>
      <w:r w:rsidR="0026725C" w:rsidRPr="0054023F">
        <w:rPr>
          <w:rFonts w:ascii="Times New Roman" w:hAnsi="Times New Roman" w:cs="Times New Roman"/>
          <w:noProof w:val="0"/>
        </w:rPr>
        <w:t>"</w:t>
      </w:r>
      <w:r w:rsidRPr="003B25A4">
        <w:rPr>
          <w:rFonts w:ascii="Times New Roman" w:hAnsi="Times New Roman" w:cs="Times New Roman"/>
          <w:noProof w:val="0"/>
        </w:rPr>
        <w:t>Truth and Method: Feminist Standpoint Theory Revisited.</w:t>
      </w:r>
      <w:r w:rsidR="0026725C" w:rsidRPr="0054023F">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Signs</w:t>
      </w:r>
      <w:r w:rsidRPr="003B25A4">
        <w:rPr>
          <w:rFonts w:ascii="Times New Roman" w:hAnsi="Times New Roman" w:cs="Times New Roman"/>
          <w:noProof w:val="0"/>
        </w:rPr>
        <w:t xml:space="preserve"> 22</w:t>
      </w:r>
      <w:r w:rsidR="0026725C" w:rsidRPr="0054023F">
        <w:rPr>
          <w:rFonts w:ascii="Times New Roman" w:hAnsi="Times New Roman" w:cs="Times New Roman"/>
          <w:noProof w:val="0"/>
        </w:rPr>
        <w:t xml:space="preserve"> </w:t>
      </w:r>
      <w:r w:rsidRPr="003B25A4">
        <w:rPr>
          <w:rFonts w:ascii="Times New Roman" w:hAnsi="Times New Roman" w:cs="Times New Roman"/>
          <w:noProof w:val="0"/>
        </w:rPr>
        <w:t>(2)</w:t>
      </w:r>
      <w:r w:rsidR="0026725C" w:rsidRPr="0054023F">
        <w:rPr>
          <w:rFonts w:ascii="Times New Roman" w:hAnsi="Times New Roman" w:cs="Times New Roman"/>
          <w:noProof w:val="0"/>
        </w:rPr>
        <w:t>:</w:t>
      </w:r>
      <w:r w:rsidRPr="003B25A4">
        <w:rPr>
          <w:rFonts w:ascii="Times New Roman" w:hAnsi="Times New Roman" w:cs="Times New Roman"/>
          <w:noProof w:val="0"/>
        </w:rPr>
        <w:t xml:space="preserve"> 341</w:t>
      </w:r>
      <w:r w:rsidR="0026725C" w:rsidRPr="0054023F">
        <w:rPr>
          <w:rFonts w:ascii="Times New Roman" w:hAnsi="Times New Roman" w:cs="Times New Roman"/>
          <w:noProof w:val="0"/>
        </w:rPr>
        <w:t>‒</w:t>
      </w:r>
      <w:r w:rsidRPr="003B25A4">
        <w:rPr>
          <w:rFonts w:ascii="Times New Roman" w:hAnsi="Times New Roman" w:cs="Times New Roman"/>
          <w:noProof w:val="0"/>
        </w:rPr>
        <w:t>365.</w:t>
      </w:r>
    </w:p>
    <w:p w14:paraId="1EE5557F" w14:textId="2C1D0CBB" w:rsidR="00885FC8" w:rsidRPr="003B25A4" w:rsidRDefault="00885FC8" w:rsidP="00341FC2">
      <w:pPr>
        <w:pStyle w:val="EndNoteBibliography"/>
        <w:spacing w:after="0"/>
        <w:ind w:left="720" w:hanging="720"/>
        <w:rPr>
          <w:rFonts w:ascii="Times New Roman" w:hAnsi="Times New Roman" w:cs="Times New Roman"/>
          <w:noProof w:val="0"/>
        </w:rPr>
      </w:pPr>
      <w:r w:rsidRPr="00885FC8">
        <w:rPr>
          <w:rFonts w:ascii="Times New Roman" w:hAnsi="Times New Roman" w:cs="Times New Roman"/>
          <w:noProof w:val="0"/>
        </w:rPr>
        <w:t>Hess, Diana E. 2009. Controversy in Classroom. The Democratic Power of Discussion. London: Routledge.</w:t>
      </w:r>
    </w:p>
    <w:p w14:paraId="3C3E6F25" w14:textId="502C1A9B"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Hofmann, M. L. </w:t>
      </w:r>
      <w:r w:rsidR="00CB39FB" w:rsidRPr="003B25A4">
        <w:rPr>
          <w:rFonts w:ascii="Times New Roman" w:hAnsi="Times New Roman" w:cs="Times New Roman"/>
          <w:noProof w:val="0"/>
        </w:rPr>
        <w:t>20</w:t>
      </w:r>
      <w:r w:rsidRPr="003B25A4">
        <w:rPr>
          <w:rFonts w:ascii="Times New Roman" w:hAnsi="Times New Roman" w:cs="Times New Roman"/>
          <w:noProof w:val="0"/>
        </w:rPr>
        <w:t>0</w:t>
      </w:r>
      <w:r w:rsidR="00CB39FB" w:rsidRPr="003B25A4">
        <w:rPr>
          <w:rFonts w:ascii="Times New Roman" w:hAnsi="Times New Roman" w:cs="Times New Roman"/>
          <w:noProof w:val="0"/>
        </w:rPr>
        <w:t>0.</w:t>
      </w:r>
      <w:r w:rsidRPr="003B25A4">
        <w:rPr>
          <w:rFonts w:ascii="Times New Roman" w:hAnsi="Times New Roman" w:cs="Times New Roman"/>
          <w:noProof w:val="0"/>
        </w:rPr>
        <w:t xml:space="preserve"> </w:t>
      </w:r>
      <w:r w:rsidRPr="003B25A4">
        <w:rPr>
          <w:rFonts w:ascii="Times New Roman" w:hAnsi="Times New Roman" w:cs="Times New Roman"/>
          <w:i/>
          <w:noProof w:val="0"/>
        </w:rPr>
        <w:t>Empathy and Moral Development</w:t>
      </w:r>
      <w:r w:rsidRPr="003B25A4">
        <w:rPr>
          <w:rFonts w:ascii="Times New Roman" w:hAnsi="Times New Roman" w:cs="Times New Roman"/>
          <w:noProof w:val="0"/>
        </w:rPr>
        <w:t>. New York: Cambridge University Press.</w:t>
      </w:r>
    </w:p>
    <w:p w14:paraId="423AC338" w14:textId="03304DFC" w:rsidR="00482DE7" w:rsidRPr="003B25A4" w:rsidRDefault="00482DE7" w:rsidP="00A712A7">
      <w:pPr>
        <w:autoSpaceDE w:val="0"/>
        <w:autoSpaceDN w:val="0"/>
        <w:adjustRightInd w:val="0"/>
        <w:spacing w:after="0"/>
        <w:ind w:left="720" w:hanging="720"/>
        <w:rPr>
          <w:rFonts w:cs="Times New Roman"/>
        </w:rPr>
      </w:pPr>
      <w:r w:rsidRPr="003B25A4">
        <w:rPr>
          <w:rFonts w:cs="Times New Roman"/>
        </w:rPr>
        <w:t>International Organization for Migration (IOM)</w:t>
      </w:r>
      <w:r w:rsidR="003F324F" w:rsidRPr="003B25A4">
        <w:rPr>
          <w:rFonts w:cs="Times New Roman"/>
        </w:rPr>
        <w:t>.</w:t>
      </w:r>
      <w:r w:rsidRPr="003B25A4">
        <w:rPr>
          <w:rFonts w:cs="Times New Roman"/>
        </w:rPr>
        <w:t xml:space="preserve"> </w:t>
      </w:r>
      <w:r w:rsidR="00CB39FB" w:rsidRPr="003B25A4">
        <w:rPr>
          <w:rFonts w:cs="Times New Roman"/>
        </w:rPr>
        <w:t>20</w:t>
      </w:r>
      <w:r w:rsidRPr="003B25A4">
        <w:rPr>
          <w:rFonts w:cs="Times New Roman"/>
        </w:rPr>
        <w:t>15</w:t>
      </w:r>
      <w:r w:rsidR="00E603BA" w:rsidRPr="003B25A4">
        <w:rPr>
          <w:rFonts w:cs="Times New Roman"/>
        </w:rPr>
        <w:t>.</w:t>
      </w:r>
      <w:r w:rsidRPr="003B25A4">
        <w:rPr>
          <w:rFonts w:cs="Times New Roman"/>
        </w:rPr>
        <w:t xml:space="preserve"> </w:t>
      </w:r>
      <w:r w:rsidRPr="003B25A4">
        <w:rPr>
          <w:rFonts w:cs="Times New Roman"/>
          <w:i/>
        </w:rPr>
        <w:t xml:space="preserve">Irregular </w:t>
      </w:r>
      <w:r w:rsidR="003F324F" w:rsidRPr="003B25A4">
        <w:rPr>
          <w:rFonts w:cs="Times New Roman"/>
          <w:i/>
        </w:rPr>
        <w:t xml:space="preserve">Migrant, Refugee </w:t>
      </w:r>
      <w:r w:rsidRPr="003B25A4">
        <w:rPr>
          <w:rFonts w:cs="Times New Roman"/>
          <w:i/>
        </w:rPr>
        <w:t xml:space="preserve">Arrivals in Europe </w:t>
      </w:r>
      <w:r w:rsidR="003F324F" w:rsidRPr="003B25A4">
        <w:rPr>
          <w:rFonts w:cs="Times New Roman"/>
          <w:i/>
        </w:rPr>
        <w:t xml:space="preserve">Top One Million </w:t>
      </w:r>
      <w:r w:rsidRPr="003B25A4">
        <w:rPr>
          <w:rFonts w:cs="Times New Roman"/>
          <w:i/>
        </w:rPr>
        <w:t>in 2015</w:t>
      </w:r>
      <w:r w:rsidRPr="003B25A4">
        <w:rPr>
          <w:rFonts w:cs="Times New Roman"/>
        </w:rPr>
        <w:t>. http://www.iom.int/news/irregular-migrant-refugee-arrivals-europe-top-one-million-2015-iom</w:t>
      </w:r>
      <w:r w:rsidR="00480F99" w:rsidRPr="0054023F">
        <w:rPr>
          <w:rFonts w:cs="Times New Roman"/>
        </w:rPr>
        <w:t>.</w:t>
      </w:r>
    </w:p>
    <w:p w14:paraId="636020F2" w14:textId="7848C2C6" w:rsidR="0023165C" w:rsidRPr="003B25A4" w:rsidRDefault="00BC7415" w:rsidP="00A712A7">
      <w:pPr>
        <w:autoSpaceDE w:val="0"/>
        <w:autoSpaceDN w:val="0"/>
        <w:adjustRightInd w:val="0"/>
        <w:spacing w:after="0"/>
        <w:ind w:left="720" w:hanging="720"/>
        <w:rPr>
          <w:rFonts w:cs="Times New Roman"/>
        </w:rPr>
      </w:pPr>
      <w:r w:rsidRPr="003B25A4">
        <w:rPr>
          <w:rFonts w:cs="Times New Roman"/>
        </w:rPr>
        <w:lastRenderedPageBreak/>
        <w:t xml:space="preserve">Hylland-Eriksen, T. </w:t>
      </w:r>
      <w:r w:rsidR="00CB39FB" w:rsidRPr="003B25A4">
        <w:rPr>
          <w:rFonts w:cs="Times New Roman"/>
        </w:rPr>
        <w:t>20</w:t>
      </w:r>
      <w:r w:rsidRPr="003B25A4">
        <w:rPr>
          <w:rFonts w:cs="Times New Roman"/>
        </w:rPr>
        <w:t>0</w:t>
      </w:r>
      <w:r w:rsidR="00CB39FB" w:rsidRPr="003B25A4">
        <w:rPr>
          <w:rFonts w:cs="Times New Roman"/>
        </w:rPr>
        <w:t>9.</w:t>
      </w:r>
      <w:r w:rsidRPr="003B25A4">
        <w:rPr>
          <w:rFonts w:cs="Times New Roman"/>
        </w:rPr>
        <w:t xml:space="preserve"> </w:t>
      </w:r>
      <w:r w:rsidR="003F324F" w:rsidRPr="003B25A4">
        <w:rPr>
          <w:rFonts w:cs="Times New Roman"/>
        </w:rPr>
        <w:t>"</w:t>
      </w:r>
      <w:r w:rsidRPr="003B25A4">
        <w:rPr>
          <w:rFonts w:cs="Times New Roman"/>
        </w:rPr>
        <w:t>What is Cultural Complexity</w:t>
      </w:r>
      <w:r w:rsidR="003F324F" w:rsidRPr="003B25A4">
        <w:rPr>
          <w:rFonts w:cs="Times New Roman"/>
        </w:rPr>
        <w:t xml:space="preserve">?" </w:t>
      </w:r>
      <w:r w:rsidR="00080790" w:rsidRPr="0054023F">
        <w:rPr>
          <w:rFonts w:cs="Times New Roman"/>
        </w:rPr>
        <w:t>i</w:t>
      </w:r>
      <w:r w:rsidRPr="003B25A4">
        <w:rPr>
          <w:rFonts w:cs="Times New Roman"/>
        </w:rPr>
        <w:t xml:space="preserve">n </w:t>
      </w:r>
      <w:r w:rsidRPr="003B25A4">
        <w:rPr>
          <w:rFonts w:cs="Times New Roman"/>
          <w:i/>
        </w:rPr>
        <w:t>Jesus beyond Nationalism. Constructing the Historical Jesus in a Period of Cultural Complexity</w:t>
      </w:r>
      <w:r w:rsidR="003F324F" w:rsidRPr="003B25A4">
        <w:rPr>
          <w:rFonts w:cs="Times New Roman"/>
        </w:rPr>
        <w:t xml:space="preserve">, edited by H. Moxnes, W. Blanton, and J. Crossley, </w:t>
      </w:r>
      <w:r w:rsidRPr="003B25A4">
        <w:rPr>
          <w:rFonts w:cs="Times New Roman"/>
        </w:rPr>
        <w:t>9</w:t>
      </w:r>
      <w:r w:rsidR="000577DA" w:rsidRPr="003B25A4">
        <w:rPr>
          <w:rFonts w:cs="Times New Roman"/>
        </w:rPr>
        <w:t>–</w:t>
      </w:r>
      <w:r w:rsidRPr="003B25A4">
        <w:rPr>
          <w:rFonts w:cs="Times New Roman"/>
        </w:rPr>
        <w:t>2</w:t>
      </w:r>
      <w:r w:rsidR="00CB39FB" w:rsidRPr="003B25A4">
        <w:rPr>
          <w:rFonts w:cs="Times New Roman"/>
        </w:rPr>
        <w:t>4.</w:t>
      </w:r>
      <w:r w:rsidRPr="003B25A4">
        <w:rPr>
          <w:rFonts w:cs="Times New Roman"/>
        </w:rPr>
        <w:t xml:space="preserve"> London: E=UiNOX.</w:t>
      </w:r>
    </w:p>
    <w:p w14:paraId="79DCC970" w14:textId="1A650FF5" w:rsidR="00A00A79" w:rsidRPr="003B25A4" w:rsidRDefault="00A00A79" w:rsidP="00A712A7">
      <w:pPr>
        <w:autoSpaceDE w:val="0"/>
        <w:autoSpaceDN w:val="0"/>
        <w:adjustRightInd w:val="0"/>
        <w:spacing w:after="0"/>
        <w:ind w:left="720" w:hanging="720"/>
        <w:rPr>
          <w:rFonts w:cs="Times New Roman"/>
        </w:rPr>
      </w:pPr>
      <w:r w:rsidRPr="003B25A4">
        <w:rPr>
          <w:rFonts w:cs="Times New Roman"/>
        </w:rPr>
        <w:t>I</w:t>
      </w:r>
      <w:r w:rsidR="00CE68DD" w:rsidRPr="003B25A4">
        <w:rPr>
          <w:rFonts w:cs="Times New Roman"/>
        </w:rPr>
        <w:t xml:space="preserve">sin, E., F., </w:t>
      </w:r>
      <w:r w:rsidR="00297533" w:rsidRPr="003B25A4">
        <w:rPr>
          <w:rFonts w:cs="Times New Roman"/>
        </w:rPr>
        <w:t>and</w:t>
      </w:r>
      <w:r w:rsidR="00CE68DD" w:rsidRPr="003B25A4">
        <w:rPr>
          <w:rFonts w:cs="Times New Roman"/>
        </w:rPr>
        <w:t xml:space="preserve"> G.</w:t>
      </w:r>
      <w:r w:rsidR="00E603BA" w:rsidRPr="003B25A4">
        <w:rPr>
          <w:rFonts w:cs="Times New Roman"/>
        </w:rPr>
        <w:t xml:space="preserve"> </w:t>
      </w:r>
      <w:r w:rsidR="00CE68DD" w:rsidRPr="003B25A4">
        <w:rPr>
          <w:rFonts w:cs="Times New Roman"/>
        </w:rPr>
        <w:t>M.</w:t>
      </w:r>
      <w:r w:rsidR="00E603BA" w:rsidRPr="003B25A4">
        <w:rPr>
          <w:rFonts w:cs="Times New Roman"/>
        </w:rPr>
        <w:t xml:space="preserve"> Nielsen.</w:t>
      </w:r>
      <w:r w:rsidR="00CE68DD" w:rsidRPr="003B25A4">
        <w:rPr>
          <w:rFonts w:cs="Times New Roman"/>
        </w:rPr>
        <w:t xml:space="preserve"> </w:t>
      </w:r>
      <w:r w:rsidR="00CB39FB" w:rsidRPr="003B25A4">
        <w:rPr>
          <w:rFonts w:cs="Times New Roman"/>
        </w:rPr>
        <w:t>20</w:t>
      </w:r>
      <w:r w:rsidR="00CE68DD" w:rsidRPr="003B25A4">
        <w:rPr>
          <w:rFonts w:cs="Times New Roman"/>
        </w:rPr>
        <w:t>0</w:t>
      </w:r>
      <w:r w:rsidR="00CB39FB" w:rsidRPr="003B25A4">
        <w:rPr>
          <w:rFonts w:cs="Times New Roman"/>
        </w:rPr>
        <w:t>8.</w:t>
      </w:r>
      <w:r w:rsidR="00CE68DD" w:rsidRPr="003B25A4">
        <w:rPr>
          <w:rFonts w:cs="Times New Roman"/>
        </w:rPr>
        <w:t xml:space="preserve"> </w:t>
      </w:r>
      <w:r w:rsidR="00CE68DD" w:rsidRPr="003B25A4">
        <w:rPr>
          <w:rFonts w:cs="Times New Roman"/>
          <w:i/>
        </w:rPr>
        <w:t>Acts of Citizenship</w:t>
      </w:r>
      <w:r w:rsidR="003F324F" w:rsidRPr="003B25A4">
        <w:rPr>
          <w:rFonts w:cs="Times New Roman"/>
        </w:rPr>
        <w:t xml:space="preserve">. </w:t>
      </w:r>
      <w:r w:rsidR="00080790" w:rsidRPr="003B25A4">
        <w:rPr>
          <w:rFonts w:cs="Times New Roman"/>
        </w:rPr>
        <w:t>London</w:t>
      </w:r>
      <w:r w:rsidR="00CE68DD" w:rsidRPr="003B25A4">
        <w:rPr>
          <w:rFonts w:cs="Times New Roman"/>
        </w:rPr>
        <w:t>: Zed Books.</w:t>
      </w:r>
    </w:p>
    <w:p w14:paraId="2628D29D" w14:textId="3221DE61" w:rsidR="00E4292D" w:rsidRPr="003B25A4" w:rsidRDefault="00E4292D" w:rsidP="00A712A7">
      <w:pPr>
        <w:autoSpaceDE w:val="0"/>
        <w:autoSpaceDN w:val="0"/>
        <w:adjustRightInd w:val="0"/>
        <w:spacing w:after="0"/>
        <w:ind w:left="720" w:hanging="720"/>
        <w:rPr>
          <w:rFonts w:cs="Times New Roman"/>
        </w:rPr>
      </w:pPr>
      <w:r w:rsidRPr="003B25A4">
        <w:rPr>
          <w:rFonts w:cs="Times New Roman"/>
        </w:rPr>
        <w:t xml:space="preserve">Isin, E. F., </w:t>
      </w:r>
      <w:r w:rsidR="00297533" w:rsidRPr="003B25A4">
        <w:rPr>
          <w:rFonts w:cs="Times New Roman"/>
        </w:rPr>
        <w:t>and</w:t>
      </w:r>
      <w:r w:rsidRPr="003B25A4">
        <w:rPr>
          <w:rFonts w:cs="Times New Roman"/>
        </w:rPr>
        <w:t xml:space="preserve"> B. S.</w:t>
      </w:r>
      <w:r w:rsidR="00E603BA" w:rsidRPr="003B25A4">
        <w:rPr>
          <w:rFonts w:cs="Times New Roman"/>
        </w:rPr>
        <w:t xml:space="preserve"> Turner.</w:t>
      </w:r>
      <w:r w:rsidRPr="003B25A4">
        <w:rPr>
          <w:rFonts w:cs="Times New Roman"/>
        </w:rPr>
        <w:t xml:space="preserve"> </w:t>
      </w:r>
      <w:r w:rsidR="00CB39FB" w:rsidRPr="003B25A4">
        <w:rPr>
          <w:rFonts w:cs="Times New Roman"/>
        </w:rPr>
        <w:t>20</w:t>
      </w:r>
      <w:r w:rsidRPr="003B25A4">
        <w:rPr>
          <w:rFonts w:cs="Times New Roman"/>
        </w:rPr>
        <w:t>0</w:t>
      </w:r>
      <w:r w:rsidR="00CB39FB" w:rsidRPr="003B25A4">
        <w:rPr>
          <w:rFonts w:cs="Times New Roman"/>
        </w:rPr>
        <w:t>2.</w:t>
      </w:r>
      <w:r w:rsidRPr="003B25A4">
        <w:rPr>
          <w:rFonts w:cs="Times New Roman"/>
        </w:rPr>
        <w:t xml:space="preserve"> </w:t>
      </w:r>
      <w:r w:rsidR="003F324F" w:rsidRPr="003B25A4">
        <w:rPr>
          <w:rFonts w:cs="Times New Roman"/>
        </w:rPr>
        <w:t>"</w:t>
      </w:r>
      <w:r w:rsidRPr="003B25A4">
        <w:rPr>
          <w:rFonts w:cs="Times New Roman"/>
        </w:rPr>
        <w:t>Citizenship Studies: An Introduction.</w:t>
      </w:r>
      <w:r w:rsidR="003F324F" w:rsidRPr="003B25A4">
        <w:rPr>
          <w:rFonts w:cs="Times New Roman"/>
        </w:rPr>
        <w:t>"</w:t>
      </w:r>
      <w:r w:rsidRPr="003B25A4">
        <w:rPr>
          <w:rFonts w:cs="Times New Roman"/>
        </w:rPr>
        <w:t xml:space="preserve"> </w:t>
      </w:r>
      <w:r w:rsidR="00080790" w:rsidRPr="0054023F">
        <w:rPr>
          <w:rFonts w:cs="Times New Roman"/>
        </w:rPr>
        <w:t>i</w:t>
      </w:r>
      <w:r w:rsidRPr="003B25A4">
        <w:rPr>
          <w:rFonts w:cs="Times New Roman"/>
        </w:rPr>
        <w:t xml:space="preserve">n </w:t>
      </w:r>
      <w:r w:rsidRPr="003B25A4">
        <w:rPr>
          <w:rFonts w:cs="Times New Roman"/>
          <w:i/>
        </w:rPr>
        <w:t>Handbook of Citizenship Studies</w:t>
      </w:r>
      <w:r w:rsidR="003F324F" w:rsidRPr="003B25A4">
        <w:rPr>
          <w:rFonts w:cs="Times New Roman"/>
        </w:rPr>
        <w:t>, edited by E. F. Isin and B. S. Turner,</w:t>
      </w:r>
      <w:r w:rsidRPr="003B25A4">
        <w:rPr>
          <w:rFonts w:cs="Times New Roman"/>
        </w:rPr>
        <w:t xml:space="preserve"> 1</w:t>
      </w:r>
      <w:r w:rsidR="000577DA" w:rsidRPr="003B25A4">
        <w:rPr>
          <w:rFonts w:cs="Times New Roman"/>
        </w:rPr>
        <w:t>–</w:t>
      </w:r>
      <w:r w:rsidRPr="003B25A4">
        <w:rPr>
          <w:rFonts w:cs="Times New Roman"/>
        </w:rPr>
        <w:t>1</w:t>
      </w:r>
      <w:r w:rsidR="00CB39FB" w:rsidRPr="003B25A4">
        <w:rPr>
          <w:rFonts w:cs="Times New Roman"/>
        </w:rPr>
        <w:t>0.</w:t>
      </w:r>
      <w:r w:rsidRPr="003B25A4">
        <w:rPr>
          <w:rFonts w:cs="Times New Roman"/>
        </w:rPr>
        <w:t xml:space="preserve"> London: Sage.</w:t>
      </w:r>
    </w:p>
    <w:p w14:paraId="07248D82" w14:textId="4AE66C68"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Jagoda, G.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2.</w:t>
      </w:r>
      <w:r w:rsidRPr="003B25A4">
        <w:rPr>
          <w:rFonts w:ascii="Times New Roman" w:hAnsi="Times New Roman" w:cs="Times New Roman"/>
          <w:noProof w:val="0"/>
        </w:rPr>
        <w:t xml:space="preserve"> </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Critical </w:t>
      </w:r>
      <w:r w:rsidR="003F324F" w:rsidRPr="003B25A4">
        <w:rPr>
          <w:rFonts w:ascii="Times New Roman" w:hAnsi="Times New Roman" w:cs="Times New Roman"/>
          <w:noProof w:val="0"/>
        </w:rPr>
        <w:t xml:space="preserve">Reflections </w:t>
      </w:r>
      <w:r w:rsidRPr="003B25A4">
        <w:rPr>
          <w:rFonts w:ascii="Times New Roman" w:hAnsi="Times New Roman" w:cs="Times New Roman"/>
          <w:noProof w:val="0"/>
        </w:rPr>
        <w:t xml:space="preserve">on </w:t>
      </w:r>
      <w:r w:rsidR="003F324F" w:rsidRPr="003B25A4">
        <w:rPr>
          <w:rFonts w:ascii="Times New Roman" w:hAnsi="Times New Roman" w:cs="Times New Roman"/>
          <w:noProof w:val="0"/>
        </w:rPr>
        <w:t xml:space="preserve">Some Recent Definitions </w:t>
      </w:r>
      <w:r w:rsidRPr="003B25A4">
        <w:rPr>
          <w:rFonts w:ascii="Times New Roman" w:hAnsi="Times New Roman" w:cs="Times New Roman"/>
          <w:noProof w:val="0"/>
        </w:rPr>
        <w:t xml:space="preserve">of </w:t>
      </w:r>
      <w:r w:rsidR="003F324F" w:rsidRPr="003B25A4">
        <w:rPr>
          <w:rFonts w:ascii="Times New Roman" w:hAnsi="Times New Roman" w:cs="Times New Roman"/>
          <w:noProof w:val="0"/>
        </w:rPr>
        <w:t>'Culture'</w:t>
      </w:r>
      <w:r w:rsidRPr="003B25A4">
        <w:rPr>
          <w:rFonts w:ascii="Times New Roman" w:hAnsi="Times New Roman" w:cs="Times New Roman"/>
          <w:noProof w:val="0"/>
        </w:rPr>
        <w:t>.</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 xml:space="preserve">Culture and Psychology </w:t>
      </w:r>
      <w:r w:rsidRPr="003B25A4">
        <w:rPr>
          <w:rFonts w:ascii="Times New Roman" w:hAnsi="Times New Roman" w:cs="Times New Roman"/>
          <w:noProof w:val="0"/>
        </w:rPr>
        <w:t>18</w:t>
      </w:r>
      <w:r w:rsidR="003F324F" w:rsidRPr="003B25A4">
        <w:rPr>
          <w:rFonts w:ascii="Times New Roman" w:hAnsi="Times New Roman" w:cs="Times New Roman"/>
          <w:i/>
          <w:noProof w:val="0"/>
        </w:rPr>
        <w:t xml:space="preserve"> </w:t>
      </w:r>
      <w:r w:rsidRPr="003B25A4">
        <w:rPr>
          <w:rFonts w:ascii="Times New Roman" w:hAnsi="Times New Roman" w:cs="Times New Roman"/>
          <w:noProof w:val="0"/>
        </w:rPr>
        <w:t>(3)</w:t>
      </w:r>
      <w:r w:rsidR="003F324F" w:rsidRPr="003B25A4">
        <w:rPr>
          <w:rFonts w:ascii="Times New Roman" w:hAnsi="Times New Roman" w:cs="Times New Roman"/>
          <w:noProof w:val="0"/>
        </w:rPr>
        <w:t>:</w:t>
      </w:r>
      <w:r w:rsidR="00BF1EE3" w:rsidRPr="003B25A4">
        <w:rPr>
          <w:rFonts w:ascii="Times New Roman" w:hAnsi="Times New Roman" w:cs="Times New Roman"/>
          <w:noProof w:val="0"/>
        </w:rPr>
        <w:t xml:space="preserve"> 2</w:t>
      </w:r>
      <w:r w:rsidRPr="003B25A4">
        <w:rPr>
          <w:rFonts w:ascii="Times New Roman" w:hAnsi="Times New Roman" w:cs="Times New Roman"/>
          <w:noProof w:val="0"/>
        </w:rPr>
        <w:t>89</w:t>
      </w:r>
      <w:r w:rsidR="000577DA" w:rsidRPr="003B25A4">
        <w:rPr>
          <w:rFonts w:ascii="Times New Roman" w:hAnsi="Times New Roman" w:cs="Times New Roman"/>
          <w:noProof w:val="0"/>
        </w:rPr>
        <w:t>–</w:t>
      </w:r>
      <w:r w:rsidRPr="003B25A4">
        <w:rPr>
          <w:rFonts w:ascii="Times New Roman" w:hAnsi="Times New Roman" w:cs="Times New Roman"/>
          <w:noProof w:val="0"/>
        </w:rPr>
        <w:t xml:space="preserve">303. </w:t>
      </w:r>
    </w:p>
    <w:p w14:paraId="205557BF" w14:textId="4EC176C1"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Kabeer, N. </w:t>
      </w:r>
      <w:r w:rsidR="00CB39FB" w:rsidRPr="003B25A4">
        <w:rPr>
          <w:rFonts w:ascii="Times New Roman" w:hAnsi="Times New Roman" w:cs="Times New Roman"/>
          <w:noProof w:val="0"/>
        </w:rPr>
        <w:t>20</w:t>
      </w:r>
      <w:r w:rsidRPr="003B25A4">
        <w:rPr>
          <w:rFonts w:ascii="Times New Roman" w:hAnsi="Times New Roman" w:cs="Times New Roman"/>
          <w:noProof w:val="0"/>
        </w:rPr>
        <w:t>0</w:t>
      </w:r>
      <w:r w:rsidR="00CB39FB" w:rsidRPr="003B25A4">
        <w:rPr>
          <w:rFonts w:ascii="Times New Roman" w:hAnsi="Times New Roman" w:cs="Times New Roman"/>
          <w:noProof w:val="0"/>
        </w:rPr>
        <w:t>5.</w:t>
      </w:r>
      <w:r w:rsidRPr="003B25A4">
        <w:rPr>
          <w:rFonts w:ascii="Times New Roman" w:hAnsi="Times New Roman" w:cs="Times New Roman"/>
          <w:noProof w:val="0"/>
        </w:rPr>
        <w:t xml:space="preserve"> </w:t>
      </w:r>
      <w:r w:rsidR="003F324F" w:rsidRPr="003B25A4">
        <w:rPr>
          <w:rFonts w:ascii="Times New Roman" w:hAnsi="Times New Roman" w:cs="Times New Roman"/>
          <w:noProof w:val="0"/>
        </w:rPr>
        <w:t>"</w:t>
      </w:r>
      <w:r w:rsidRPr="003B25A4">
        <w:rPr>
          <w:rFonts w:ascii="Times New Roman" w:hAnsi="Times New Roman" w:cs="Times New Roman"/>
          <w:noProof w:val="0"/>
        </w:rPr>
        <w:t>Introduction.</w:t>
      </w:r>
      <w:r w:rsidR="003F324F" w:rsidRPr="003B25A4">
        <w:rPr>
          <w:rFonts w:ascii="Times New Roman" w:hAnsi="Times New Roman" w:cs="Times New Roman"/>
          <w:noProof w:val="0"/>
        </w:rPr>
        <w:t xml:space="preserve">" </w:t>
      </w:r>
      <w:r w:rsidR="00080790" w:rsidRPr="0054023F">
        <w:rPr>
          <w:rFonts w:ascii="Times New Roman" w:hAnsi="Times New Roman" w:cs="Times New Roman"/>
          <w:noProof w:val="0"/>
        </w:rPr>
        <w:t>i</w:t>
      </w:r>
      <w:r w:rsidR="003F324F" w:rsidRPr="003B25A4">
        <w:rPr>
          <w:rFonts w:ascii="Times New Roman" w:hAnsi="Times New Roman" w:cs="Times New Roman"/>
          <w:noProof w:val="0"/>
        </w:rPr>
        <w:t>n</w:t>
      </w:r>
      <w:r w:rsidRPr="003B25A4">
        <w:rPr>
          <w:rFonts w:ascii="Times New Roman" w:hAnsi="Times New Roman" w:cs="Times New Roman"/>
          <w:noProof w:val="0"/>
        </w:rPr>
        <w:t xml:space="preserve"> </w:t>
      </w:r>
      <w:r w:rsidRPr="003B25A4">
        <w:rPr>
          <w:rFonts w:ascii="Times New Roman" w:hAnsi="Times New Roman" w:cs="Times New Roman"/>
          <w:i/>
          <w:noProof w:val="0"/>
        </w:rPr>
        <w:t>Inclusive Citizenship</w:t>
      </w:r>
      <w:r w:rsidR="003F324F" w:rsidRPr="003B25A4">
        <w:rPr>
          <w:rFonts w:ascii="Times New Roman" w:hAnsi="Times New Roman" w:cs="Times New Roman"/>
          <w:noProof w:val="0"/>
        </w:rPr>
        <w:t xml:space="preserve">, edited by N. Kabeer. </w:t>
      </w:r>
      <w:r w:rsidR="006E2A75" w:rsidRPr="003B25A4">
        <w:rPr>
          <w:rFonts w:ascii="Times New Roman" w:hAnsi="Times New Roman" w:cs="Times New Roman"/>
          <w:noProof w:val="0"/>
        </w:rPr>
        <w:t>1</w:t>
      </w:r>
      <w:r w:rsidR="00080790" w:rsidRPr="0054023F">
        <w:rPr>
          <w:rFonts w:ascii="Times New Roman" w:hAnsi="Times New Roman" w:cs="Times New Roman"/>
          <w:noProof w:val="0"/>
        </w:rPr>
        <w:t>‒</w:t>
      </w:r>
      <w:r w:rsidR="006E2A75" w:rsidRPr="003B25A4">
        <w:rPr>
          <w:rFonts w:ascii="Times New Roman" w:hAnsi="Times New Roman" w:cs="Times New Roman"/>
          <w:noProof w:val="0"/>
        </w:rPr>
        <w:t xml:space="preserve">27. </w:t>
      </w:r>
      <w:r w:rsidRPr="003B25A4">
        <w:rPr>
          <w:rFonts w:ascii="Times New Roman" w:hAnsi="Times New Roman" w:cs="Times New Roman"/>
          <w:noProof w:val="0"/>
        </w:rPr>
        <w:t>London: Zed Books.</w:t>
      </w:r>
    </w:p>
    <w:p w14:paraId="0513F19D" w14:textId="363E34B9" w:rsidR="00E4292D" w:rsidRPr="003B25A4" w:rsidRDefault="00E4292D" w:rsidP="00A712A7">
      <w:pPr>
        <w:pStyle w:val="EndNoteBibliography"/>
        <w:spacing w:after="0"/>
        <w:ind w:left="720" w:hanging="720"/>
        <w:rPr>
          <w:rFonts w:ascii="Times New Roman" w:hAnsi="Times New Roman" w:cs="Times New Roman"/>
          <w:noProof w:val="0"/>
          <w:lang w:val="nb-NO"/>
        </w:rPr>
      </w:pPr>
      <w:r w:rsidRPr="003B25A4">
        <w:rPr>
          <w:rFonts w:ascii="Times New Roman" w:hAnsi="Times New Roman" w:cs="Times New Roman"/>
          <w:noProof w:val="0"/>
        </w:rPr>
        <w:t xml:space="preserve">Kline, R. B. </w:t>
      </w:r>
      <w:r w:rsidR="00CB39FB" w:rsidRPr="003B25A4">
        <w:rPr>
          <w:rFonts w:ascii="Times New Roman" w:hAnsi="Times New Roman" w:cs="Times New Roman"/>
          <w:noProof w:val="0"/>
        </w:rPr>
        <w:t>20</w:t>
      </w:r>
      <w:r w:rsidRPr="003B25A4">
        <w:rPr>
          <w:rFonts w:ascii="Times New Roman" w:hAnsi="Times New Roman" w:cs="Times New Roman"/>
          <w:noProof w:val="0"/>
        </w:rPr>
        <w:t>0</w:t>
      </w:r>
      <w:r w:rsidR="00CB39FB" w:rsidRPr="003B25A4">
        <w:rPr>
          <w:rFonts w:ascii="Times New Roman" w:hAnsi="Times New Roman" w:cs="Times New Roman"/>
          <w:noProof w:val="0"/>
        </w:rPr>
        <w:t>5.</w:t>
      </w:r>
      <w:r w:rsidRPr="003B25A4">
        <w:rPr>
          <w:rFonts w:ascii="Times New Roman" w:hAnsi="Times New Roman" w:cs="Times New Roman"/>
          <w:noProof w:val="0"/>
        </w:rPr>
        <w:t xml:space="preserve"> </w:t>
      </w:r>
      <w:r w:rsidRPr="003B25A4">
        <w:rPr>
          <w:rFonts w:ascii="Times New Roman" w:hAnsi="Times New Roman" w:cs="Times New Roman"/>
          <w:i/>
          <w:noProof w:val="0"/>
        </w:rPr>
        <w:t>Principles and Practice of Structural Equation Modeling</w:t>
      </w:r>
      <w:r w:rsidRPr="003B25A4">
        <w:rPr>
          <w:rFonts w:ascii="Times New Roman" w:hAnsi="Times New Roman" w:cs="Times New Roman"/>
          <w:noProof w:val="0"/>
        </w:rPr>
        <w:t xml:space="preserve">. </w:t>
      </w:r>
      <w:r w:rsidRPr="003B25A4">
        <w:rPr>
          <w:rFonts w:ascii="Times New Roman" w:hAnsi="Times New Roman" w:cs="Times New Roman"/>
          <w:noProof w:val="0"/>
          <w:lang w:val="nb-NO"/>
        </w:rPr>
        <w:t>London: Guildford Press.</w:t>
      </w:r>
    </w:p>
    <w:p w14:paraId="6928C27D" w14:textId="70E404A3" w:rsidR="00C77845" w:rsidRPr="003B25A4" w:rsidRDefault="00E4292D" w:rsidP="00A712A7">
      <w:pPr>
        <w:pStyle w:val="EndNoteBibliography"/>
        <w:spacing w:after="0"/>
        <w:ind w:left="720" w:hanging="720"/>
        <w:rPr>
          <w:rFonts w:ascii="Times New Roman" w:hAnsi="Times New Roman" w:cs="Times New Roman"/>
          <w:noProof w:val="0"/>
          <w:lang w:val="nb-NO"/>
        </w:rPr>
      </w:pPr>
      <w:r w:rsidRPr="003B25A4">
        <w:rPr>
          <w:rFonts w:ascii="Times New Roman" w:hAnsi="Times New Roman" w:cs="Times New Roman"/>
          <w:noProof w:val="0"/>
          <w:lang w:val="nb-NO"/>
        </w:rPr>
        <w:t xml:space="preserve">Kunnskapsdepartementet. </w:t>
      </w:r>
      <w:r w:rsidR="00CB39FB" w:rsidRPr="003B25A4">
        <w:rPr>
          <w:rFonts w:ascii="Times New Roman" w:hAnsi="Times New Roman" w:cs="Times New Roman"/>
          <w:noProof w:val="0"/>
          <w:lang w:val="nb-NO"/>
        </w:rPr>
        <w:t>20</w:t>
      </w:r>
      <w:r w:rsidRPr="003B25A4">
        <w:rPr>
          <w:rFonts w:ascii="Times New Roman" w:hAnsi="Times New Roman" w:cs="Times New Roman"/>
          <w:noProof w:val="0"/>
          <w:lang w:val="nb-NO"/>
        </w:rPr>
        <w:t>0</w:t>
      </w:r>
      <w:r w:rsidR="00CB39FB" w:rsidRPr="003B25A4">
        <w:rPr>
          <w:rFonts w:ascii="Times New Roman" w:hAnsi="Times New Roman" w:cs="Times New Roman"/>
          <w:noProof w:val="0"/>
          <w:lang w:val="nb-NO"/>
        </w:rPr>
        <w:t>3.</w:t>
      </w:r>
      <w:r w:rsidRPr="003B25A4">
        <w:rPr>
          <w:rFonts w:ascii="Times New Roman" w:hAnsi="Times New Roman" w:cs="Times New Roman"/>
          <w:noProof w:val="0"/>
          <w:lang w:val="nb-NO"/>
        </w:rPr>
        <w:t xml:space="preserve"> </w:t>
      </w:r>
      <w:r w:rsidRPr="003B25A4">
        <w:rPr>
          <w:rFonts w:ascii="Times New Roman" w:hAnsi="Times New Roman" w:cs="Times New Roman"/>
          <w:i/>
          <w:noProof w:val="0"/>
          <w:lang w:val="nb-NO"/>
        </w:rPr>
        <w:t>St. meld 30: Kultur for Læring</w:t>
      </w:r>
      <w:r w:rsidR="003F324F" w:rsidRPr="003B25A4">
        <w:rPr>
          <w:rFonts w:ascii="Times New Roman" w:hAnsi="Times New Roman" w:cs="Times New Roman"/>
          <w:noProof w:val="0"/>
          <w:lang w:val="nb-NO"/>
        </w:rPr>
        <w:t xml:space="preserve"> </w:t>
      </w:r>
      <w:r w:rsidR="008E0043" w:rsidRPr="003B25A4">
        <w:rPr>
          <w:rFonts w:ascii="Times New Roman" w:hAnsi="Times New Roman" w:cs="Times New Roman"/>
          <w:noProof w:val="0"/>
          <w:lang w:val="nb-NO"/>
        </w:rPr>
        <w:t>[Culture for Learning]</w:t>
      </w:r>
      <w:r w:rsidR="003F324F" w:rsidRPr="003B25A4">
        <w:rPr>
          <w:rFonts w:ascii="Times New Roman" w:hAnsi="Times New Roman" w:cs="Times New Roman"/>
          <w:noProof w:val="0"/>
          <w:lang w:val="nb-NO"/>
        </w:rPr>
        <w:t>.</w:t>
      </w:r>
      <w:r w:rsidRPr="003B25A4">
        <w:rPr>
          <w:rFonts w:ascii="Times New Roman" w:hAnsi="Times New Roman" w:cs="Times New Roman"/>
          <w:noProof w:val="0"/>
          <w:lang w:val="nb-NO"/>
        </w:rPr>
        <w:t xml:space="preserve"> Oslo: </w:t>
      </w:r>
      <w:r w:rsidR="00C77845" w:rsidRPr="003B25A4">
        <w:rPr>
          <w:rFonts w:ascii="Times New Roman" w:hAnsi="Times New Roman" w:cs="Times New Roman"/>
          <w:noProof w:val="0"/>
          <w:lang w:val="nb-NO"/>
        </w:rPr>
        <w:t>Ministry of Knowledge.</w:t>
      </w:r>
    </w:p>
    <w:p w14:paraId="5BBA26ED" w14:textId="5CB986CC"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lang w:val="nb-NO"/>
        </w:rPr>
        <w:t xml:space="preserve">Kunnskapsdepartementet. </w:t>
      </w:r>
      <w:r w:rsidR="00CB39FB" w:rsidRPr="003B25A4">
        <w:rPr>
          <w:rFonts w:ascii="Times New Roman" w:hAnsi="Times New Roman" w:cs="Times New Roman"/>
          <w:noProof w:val="0"/>
          <w:lang w:val="nb-NO"/>
        </w:rPr>
        <w:t>20</w:t>
      </w:r>
      <w:r w:rsidR="008E0043" w:rsidRPr="003B25A4">
        <w:rPr>
          <w:rFonts w:ascii="Times New Roman" w:hAnsi="Times New Roman" w:cs="Times New Roman"/>
          <w:noProof w:val="0"/>
          <w:lang w:val="nb-NO"/>
        </w:rPr>
        <w:t>06</w:t>
      </w:r>
      <w:r w:rsidR="000577DA" w:rsidRPr="003B25A4">
        <w:rPr>
          <w:rFonts w:ascii="Times New Roman" w:hAnsi="Times New Roman" w:cs="Times New Roman"/>
          <w:noProof w:val="0"/>
          <w:lang w:val="nb-NO"/>
        </w:rPr>
        <w:t>–</w:t>
      </w:r>
      <w:r w:rsidR="008E0043" w:rsidRPr="003B25A4">
        <w:rPr>
          <w:rFonts w:ascii="Times New Roman" w:hAnsi="Times New Roman" w:cs="Times New Roman"/>
          <w:noProof w:val="0"/>
          <w:lang w:val="nb-NO"/>
        </w:rPr>
        <w:t>200</w:t>
      </w:r>
      <w:r w:rsidR="00CB39FB" w:rsidRPr="003B25A4">
        <w:rPr>
          <w:rFonts w:ascii="Times New Roman" w:hAnsi="Times New Roman" w:cs="Times New Roman"/>
          <w:noProof w:val="0"/>
          <w:lang w:val="nb-NO"/>
        </w:rPr>
        <w:t>7.</w:t>
      </w:r>
      <w:r w:rsidR="008E0043" w:rsidRPr="003B25A4">
        <w:rPr>
          <w:rFonts w:ascii="Times New Roman" w:hAnsi="Times New Roman" w:cs="Times New Roman"/>
          <w:noProof w:val="0"/>
          <w:lang w:val="nb-NO"/>
        </w:rPr>
        <w:t xml:space="preserve"> St.meld.</w:t>
      </w:r>
      <w:r w:rsidRPr="003B25A4">
        <w:rPr>
          <w:rFonts w:ascii="Times New Roman" w:hAnsi="Times New Roman" w:cs="Times New Roman"/>
          <w:noProof w:val="0"/>
          <w:lang w:val="nb-NO"/>
        </w:rPr>
        <w:t xml:space="preserve"> 16 ...</w:t>
      </w:r>
      <w:r w:rsidR="003F324F" w:rsidRPr="003B25A4">
        <w:rPr>
          <w:rFonts w:ascii="Times New Roman" w:hAnsi="Times New Roman" w:cs="Times New Roman"/>
          <w:noProof w:val="0"/>
          <w:lang w:val="nb-NO"/>
        </w:rPr>
        <w:t>Og Ingen Stod Igjen</w:t>
      </w:r>
      <w:r w:rsidRPr="003B25A4">
        <w:rPr>
          <w:rFonts w:ascii="Times New Roman" w:hAnsi="Times New Roman" w:cs="Times New Roman"/>
          <w:noProof w:val="0"/>
          <w:lang w:val="nb-NO"/>
        </w:rPr>
        <w:t xml:space="preserve"> Tidlig </w:t>
      </w:r>
      <w:r w:rsidR="003F324F" w:rsidRPr="003B25A4">
        <w:rPr>
          <w:rFonts w:ascii="Times New Roman" w:hAnsi="Times New Roman" w:cs="Times New Roman"/>
          <w:noProof w:val="0"/>
          <w:lang w:val="nb-NO"/>
        </w:rPr>
        <w:t xml:space="preserve">Innsats </w:t>
      </w:r>
      <w:r w:rsidR="008E0043" w:rsidRPr="003B25A4">
        <w:rPr>
          <w:rFonts w:ascii="Times New Roman" w:hAnsi="Times New Roman" w:cs="Times New Roman"/>
          <w:noProof w:val="0"/>
          <w:lang w:val="nb-NO"/>
        </w:rPr>
        <w:t xml:space="preserve">for </w:t>
      </w:r>
      <w:r w:rsidR="003F324F" w:rsidRPr="003B25A4">
        <w:rPr>
          <w:rFonts w:ascii="Times New Roman" w:hAnsi="Times New Roman" w:cs="Times New Roman"/>
          <w:noProof w:val="0"/>
          <w:lang w:val="nb-NO"/>
        </w:rPr>
        <w:t>Livslang Læring [...No Child Left Behind]</w:t>
      </w:r>
      <w:r w:rsidR="008E0043" w:rsidRPr="003B25A4">
        <w:rPr>
          <w:rFonts w:ascii="Times New Roman" w:hAnsi="Times New Roman" w:cs="Times New Roman"/>
          <w:noProof w:val="0"/>
          <w:lang w:val="nb-NO"/>
        </w:rPr>
        <w:t xml:space="preserve">. </w:t>
      </w:r>
      <w:r w:rsidR="008E0043" w:rsidRPr="003B25A4">
        <w:rPr>
          <w:rFonts w:ascii="Times New Roman" w:hAnsi="Times New Roman" w:cs="Times New Roman"/>
          <w:noProof w:val="0"/>
        </w:rPr>
        <w:t>Oslo</w:t>
      </w:r>
      <w:r w:rsidR="003F324F" w:rsidRPr="003B25A4">
        <w:rPr>
          <w:rFonts w:ascii="Times New Roman" w:hAnsi="Times New Roman" w:cs="Times New Roman"/>
          <w:noProof w:val="0"/>
        </w:rPr>
        <w:t xml:space="preserve">: </w:t>
      </w:r>
      <w:r w:rsidR="008E0043" w:rsidRPr="003B25A4">
        <w:rPr>
          <w:rFonts w:ascii="Times New Roman" w:hAnsi="Times New Roman" w:cs="Times New Roman"/>
          <w:noProof w:val="0"/>
        </w:rPr>
        <w:t>Ministry of Knowledge.</w:t>
      </w:r>
    </w:p>
    <w:p w14:paraId="0F74330F" w14:textId="2AC110C2" w:rsidR="00BC7415" w:rsidRPr="003B25A4" w:rsidRDefault="00BC7415"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Le Roux, J. </w:t>
      </w:r>
      <w:r w:rsidR="00CB39FB" w:rsidRPr="003B25A4">
        <w:rPr>
          <w:rFonts w:ascii="Times New Roman" w:hAnsi="Times New Roman" w:cs="Times New Roman"/>
          <w:noProof w:val="0"/>
        </w:rPr>
        <w:t>20</w:t>
      </w:r>
      <w:r w:rsidRPr="003B25A4">
        <w:rPr>
          <w:rFonts w:ascii="Times New Roman" w:hAnsi="Times New Roman" w:cs="Times New Roman"/>
          <w:noProof w:val="0"/>
        </w:rPr>
        <w:t>0</w:t>
      </w:r>
      <w:r w:rsidR="00CB39FB" w:rsidRPr="003B25A4">
        <w:rPr>
          <w:rFonts w:ascii="Times New Roman" w:hAnsi="Times New Roman" w:cs="Times New Roman"/>
          <w:noProof w:val="0"/>
        </w:rPr>
        <w:t>1.</w:t>
      </w:r>
      <w:r w:rsidRPr="003B25A4">
        <w:rPr>
          <w:rFonts w:ascii="Times New Roman" w:hAnsi="Times New Roman" w:cs="Times New Roman"/>
          <w:noProof w:val="0"/>
        </w:rPr>
        <w:t xml:space="preserve"> </w:t>
      </w:r>
      <w:r w:rsidR="003F324F" w:rsidRPr="003B25A4">
        <w:rPr>
          <w:rFonts w:ascii="Times New Roman" w:hAnsi="Times New Roman" w:cs="Times New Roman"/>
          <w:noProof w:val="0"/>
        </w:rPr>
        <w:t>"</w:t>
      </w:r>
      <w:r w:rsidRPr="003B25A4">
        <w:rPr>
          <w:rFonts w:ascii="Times New Roman" w:hAnsi="Times New Roman" w:cs="Times New Roman"/>
          <w:noProof w:val="0"/>
        </w:rPr>
        <w:t>Effective Schooling is Being Culturally Responsive.</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w:t>
      </w:r>
      <w:r w:rsidR="003F324F" w:rsidRPr="003B25A4">
        <w:rPr>
          <w:rFonts w:ascii="Times New Roman" w:hAnsi="Times New Roman" w:cs="Times New Roman"/>
          <w:i/>
          <w:noProof w:val="0"/>
        </w:rPr>
        <w:t>Intercultural Education</w:t>
      </w:r>
      <w:r w:rsidR="003F324F" w:rsidRPr="003B25A4">
        <w:rPr>
          <w:rFonts w:ascii="Times New Roman" w:hAnsi="Times New Roman" w:cs="Times New Roman"/>
          <w:noProof w:val="0"/>
        </w:rPr>
        <w:t xml:space="preserve"> </w:t>
      </w:r>
      <w:r w:rsidRPr="003B25A4">
        <w:rPr>
          <w:rFonts w:ascii="Times New Roman" w:hAnsi="Times New Roman" w:cs="Times New Roman"/>
          <w:noProof w:val="0"/>
        </w:rPr>
        <w:t>12</w:t>
      </w:r>
      <w:r w:rsidR="003F324F" w:rsidRPr="003B25A4">
        <w:rPr>
          <w:rFonts w:ascii="Times New Roman" w:hAnsi="Times New Roman" w:cs="Times New Roman"/>
          <w:noProof w:val="0"/>
        </w:rPr>
        <w:t xml:space="preserve"> </w:t>
      </w:r>
      <w:r w:rsidRPr="003B25A4">
        <w:rPr>
          <w:rFonts w:ascii="Times New Roman" w:hAnsi="Times New Roman" w:cs="Times New Roman"/>
          <w:noProof w:val="0"/>
        </w:rPr>
        <w:t>(1)</w:t>
      </w:r>
      <w:r w:rsidR="003F324F" w:rsidRPr="003B25A4">
        <w:rPr>
          <w:rFonts w:ascii="Times New Roman" w:hAnsi="Times New Roman" w:cs="Times New Roman"/>
          <w:noProof w:val="0"/>
        </w:rPr>
        <w:t xml:space="preserve">: </w:t>
      </w:r>
      <w:r w:rsidRPr="003B25A4">
        <w:rPr>
          <w:rFonts w:ascii="Times New Roman" w:hAnsi="Times New Roman" w:cs="Times New Roman"/>
          <w:noProof w:val="0"/>
        </w:rPr>
        <w:t>41</w:t>
      </w:r>
      <w:r w:rsidR="000577DA" w:rsidRPr="003B25A4">
        <w:rPr>
          <w:rFonts w:ascii="Times New Roman" w:hAnsi="Times New Roman" w:cs="Times New Roman"/>
          <w:noProof w:val="0"/>
        </w:rPr>
        <w:t>–</w:t>
      </w:r>
      <w:r w:rsidRPr="003B25A4">
        <w:rPr>
          <w:rFonts w:ascii="Times New Roman" w:hAnsi="Times New Roman" w:cs="Times New Roman"/>
          <w:noProof w:val="0"/>
        </w:rPr>
        <w:t>50. doi:10.1080/14675980120033957</w:t>
      </w:r>
      <w:r w:rsidR="0026725C" w:rsidRPr="0054023F">
        <w:rPr>
          <w:rFonts w:ascii="Times New Roman" w:hAnsi="Times New Roman" w:cs="Times New Roman"/>
          <w:noProof w:val="0"/>
        </w:rPr>
        <w:t>.</w:t>
      </w:r>
    </w:p>
    <w:p w14:paraId="77D77B92" w14:textId="3B6EA98A" w:rsidR="00B621EB" w:rsidRPr="003B25A4" w:rsidRDefault="00B621EB"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Le, T.N.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S. </w:t>
      </w:r>
      <w:r w:rsidR="00E603BA" w:rsidRPr="003B25A4">
        <w:rPr>
          <w:rFonts w:ascii="Times New Roman" w:hAnsi="Times New Roman" w:cs="Times New Roman"/>
          <w:noProof w:val="0"/>
        </w:rPr>
        <w:t xml:space="preserve">Johansen.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1.</w:t>
      </w:r>
      <w:r w:rsidRPr="003B25A4">
        <w:rPr>
          <w:rFonts w:ascii="Times New Roman" w:hAnsi="Times New Roman" w:cs="Times New Roman"/>
          <w:noProof w:val="0"/>
        </w:rPr>
        <w:t xml:space="preserve"> </w:t>
      </w:r>
      <w:r w:rsidR="003F324F" w:rsidRPr="003B25A4">
        <w:rPr>
          <w:rFonts w:ascii="Times New Roman" w:hAnsi="Times New Roman" w:cs="Times New Roman"/>
          <w:noProof w:val="0"/>
        </w:rPr>
        <w:t>"</w:t>
      </w:r>
      <w:r w:rsidRPr="003B25A4">
        <w:rPr>
          <w:rFonts w:ascii="Times New Roman" w:hAnsi="Times New Roman" w:cs="Times New Roman"/>
          <w:noProof w:val="0"/>
        </w:rPr>
        <w:t>The Relationship Between School Multiculturalism and Interpersonal Violence: An Exploratory Study.</w:t>
      </w:r>
      <w:r w:rsidR="003F324F" w:rsidRPr="003B25A4">
        <w:rPr>
          <w:rFonts w:ascii="Times New Roman" w:hAnsi="Times New Roman" w:cs="Times New Roman"/>
          <w:noProof w:val="0"/>
        </w:rPr>
        <w:t xml:space="preserve">" </w:t>
      </w:r>
      <w:r w:rsidRPr="003B25A4">
        <w:rPr>
          <w:rFonts w:ascii="Times New Roman" w:hAnsi="Times New Roman" w:cs="Times New Roman"/>
          <w:i/>
          <w:noProof w:val="0"/>
        </w:rPr>
        <w:t xml:space="preserve">Journal of School Health </w:t>
      </w:r>
      <w:r w:rsidRPr="003B25A4">
        <w:rPr>
          <w:rFonts w:ascii="Times New Roman" w:hAnsi="Times New Roman" w:cs="Times New Roman"/>
          <w:noProof w:val="0"/>
        </w:rPr>
        <w:t>81</w:t>
      </w:r>
      <w:r w:rsidR="003F324F" w:rsidRPr="003B25A4">
        <w:rPr>
          <w:rFonts w:ascii="Times New Roman" w:hAnsi="Times New Roman" w:cs="Times New Roman"/>
          <w:i/>
          <w:noProof w:val="0"/>
        </w:rPr>
        <w:t xml:space="preserve"> </w:t>
      </w:r>
      <w:r w:rsidRPr="003B25A4">
        <w:rPr>
          <w:rFonts w:ascii="Times New Roman" w:hAnsi="Times New Roman" w:cs="Times New Roman"/>
          <w:noProof w:val="0"/>
        </w:rPr>
        <w:t>(11)</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688</w:t>
      </w:r>
      <w:r w:rsidR="000577DA" w:rsidRPr="003B25A4">
        <w:rPr>
          <w:rFonts w:ascii="Times New Roman" w:hAnsi="Times New Roman" w:cs="Times New Roman"/>
          <w:noProof w:val="0"/>
        </w:rPr>
        <w:t>–</w:t>
      </w:r>
      <w:r w:rsidRPr="003B25A4">
        <w:rPr>
          <w:rFonts w:ascii="Times New Roman" w:hAnsi="Times New Roman" w:cs="Times New Roman"/>
          <w:noProof w:val="0"/>
        </w:rPr>
        <w:t xml:space="preserve">695. </w:t>
      </w:r>
      <w:r w:rsidR="003F324F" w:rsidRPr="003B25A4">
        <w:rPr>
          <w:rFonts w:ascii="Times New Roman" w:hAnsi="Times New Roman" w:cs="Times New Roman"/>
          <w:noProof w:val="0"/>
        </w:rPr>
        <w:t>doi:</w:t>
      </w:r>
      <w:r w:rsidRPr="003B25A4">
        <w:rPr>
          <w:rFonts w:ascii="Times New Roman" w:hAnsi="Times New Roman" w:cs="Times New Roman"/>
          <w:noProof w:val="0"/>
        </w:rPr>
        <w:t>10.1111/j.1746-1561.2011.00645.x.</w:t>
      </w:r>
    </w:p>
    <w:p w14:paraId="20AC87ED" w14:textId="6EF59B42"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Lister, R. </w:t>
      </w:r>
      <w:r w:rsidR="00CB39FB" w:rsidRPr="003B25A4">
        <w:rPr>
          <w:rFonts w:ascii="Times New Roman" w:hAnsi="Times New Roman" w:cs="Times New Roman"/>
          <w:noProof w:val="0"/>
        </w:rPr>
        <w:t>20</w:t>
      </w:r>
      <w:r w:rsidRPr="003B25A4">
        <w:rPr>
          <w:rFonts w:ascii="Times New Roman" w:hAnsi="Times New Roman" w:cs="Times New Roman"/>
          <w:noProof w:val="0"/>
        </w:rPr>
        <w:t>0</w:t>
      </w:r>
      <w:r w:rsidR="00CB39FB" w:rsidRPr="003B25A4">
        <w:rPr>
          <w:rFonts w:ascii="Times New Roman" w:hAnsi="Times New Roman" w:cs="Times New Roman"/>
          <w:noProof w:val="0"/>
        </w:rPr>
        <w:t>8.</w:t>
      </w:r>
      <w:r w:rsidRPr="003B25A4">
        <w:rPr>
          <w:rFonts w:ascii="Times New Roman" w:hAnsi="Times New Roman" w:cs="Times New Roman"/>
          <w:noProof w:val="0"/>
        </w:rPr>
        <w:t xml:space="preserve"> </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Inclusive </w:t>
      </w:r>
      <w:r w:rsidR="00E603BA" w:rsidRPr="003B25A4">
        <w:rPr>
          <w:rFonts w:ascii="Times New Roman" w:hAnsi="Times New Roman" w:cs="Times New Roman"/>
          <w:noProof w:val="0"/>
        </w:rPr>
        <w:t>c</w:t>
      </w:r>
      <w:r w:rsidRPr="003B25A4">
        <w:rPr>
          <w:rFonts w:ascii="Times New Roman" w:hAnsi="Times New Roman" w:cs="Times New Roman"/>
          <w:noProof w:val="0"/>
        </w:rPr>
        <w:t>itizenship.</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w:t>
      </w:r>
      <w:r w:rsidR="00080790" w:rsidRPr="0054023F">
        <w:rPr>
          <w:rFonts w:ascii="Times New Roman" w:hAnsi="Times New Roman" w:cs="Times New Roman"/>
          <w:noProof w:val="0"/>
        </w:rPr>
        <w:t>i</w:t>
      </w:r>
      <w:r w:rsidRPr="003B25A4">
        <w:rPr>
          <w:rFonts w:ascii="Times New Roman" w:hAnsi="Times New Roman" w:cs="Times New Roman"/>
          <w:noProof w:val="0"/>
        </w:rPr>
        <w:t xml:space="preserve">n </w:t>
      </w:r>
      <w:r w:rsidRPr="003B25A4">
        <w:rPr>
          <w:rFonts w:ascii="Times New Roman" w:hAnsi="Times New Roman" w:cs="Times New Roman"/>
          <w:i/>
          <w:noProof w:val="0"/>
        </w:rPr>
        <w:t xml:space="preserve">Citizenship </w:t>
      </w:r>
      <w:r w:rsidR="003F324F" w:rsidRPr="003B25A4">
        <w:rPr>
          <w:rFonts w:ascii="Times New Roman" w:hAnsi="Times New Roman" w:cs="Times New Roman"/>
          <w:i/>
          <w:noProof w:val="0"/>
        </w:rPr>
        <w:t xml:space="preserve">Between </w:t>
      </w:r>
      <w:r w:rsidRPr="003B25A4">
        <w:rPr>
          <w:rFonts w:ascii="Times New Roman" w:hAnsi="Times New Roman" w:cs="Times New Roman"/>
          <w:i/>
          <w:noProof w:val="0"/>
        </w:rPr>
        <w:t>Past and Future</w:t>
      </w:r>
      <w:r w:rsidR="003F324F" w:rsidRPr="003B25A4">
        <w:rPr>
          <w:rFonts w:ascii="Times New Roman" w:hAnsi="Times New Roman" w:cs="Times New Roman"/>
          <w:noProof w:val="0"/>
        </w:rPr>
        <w:t>, edited by E. F. Isin, P. Nyers, and B. S. Turner,</w:t>
      </w:r>
      <w:r w:rsidRPr="003B25A4">
        <w:rPr>
          <w:rFonts w:ascii="Times New Roman" w:hAnsi="Times New Roman" w:cs="Times New Roman"/>
          <w:noProof w:val="0"/>
        </w:rPr>
        <w:t xml:space="preserve"> 48</w:t>
      </w:r>
      <w:r w:rsidR="000577DA" w:rsidRPr="003B25A4">
        <w:rPr>
          <w:rFonts w:ascii="Times New Roman" w:hAnsi="Times New Roman" w:cs="Times New Roman"/>
          <w:noProof w:val="0"/>
        </w:rPr>
        <w:t>–</w:t>
      </w:r>
      <w:r w:rsidRPr="003B25A4">
        <w:rPr>
          <w:rFonts w:ascii="Times New Roman" w:hAnsi="Times New Roman" w:cs="Times New Roman"/>
          <w:noProof w:val="0"/>
        </w:rPr>
        <w:t>6</w:t>
      </w:r>
      <w:r w:rsidR="00CB39FB" w:rsidRPr="003B25A4">
        <w:rPr>
          <w:rFonts w:ascii="Times New Roman" w:hAnsi="Times New Roman" w:cs="Times New Roman"/>
          <w:noProof w:val="0"/>
        </w:rPr>
        <w:t>0.</w:t>
      </w:r>
      <w:r w:rsidRPr="003B25A4">
        <w:rPr>
          <w:rFonts w:ascii="Times New Roman" w:hAnsi="Times New Roman" w:cs="Times New Roman"/>
          <w:noProof w:val="0"/>
        </w:rPr>
        <w:t xml:space="preserve"> London: Routledge.</w:t>
      </w:r>
    </w:p>
    <w:p w14:paraId="44F5D8A6" w14:textId="40019207" w:rsidR="005C2679" w:rsidRPr="003B25A4" w:rsidRDefault="005C2679"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rPr>
        <w:t xml:space="preserve">Lister, R. 2012. "Citizenship and Gender." </w:t>
      </w:r>
      <w:r w:rsidR="00080790" w:rsidRPr="0054023F">
        <w:rPr>
          <w:rFonts w:ascii="Times New Roman" w:hAnsi="Times New Roman" w:cs="Times New Roman"/>
        </w:rPr>
        <w:t>i</w:t>
      </w:r>
      <w:r w:rsidRPr="003B25A4">
        <w:rPr>
          <w:rFonts w:ascii="Times New Roman" w:hAnsi="Times New Roman" w:cs="Times New Roman"/>
        </w:rPr>
        <w:t xml:space="preserve">n </w:t>
      </w:r>
      <w:r w:rsidRPr="003B25A4">
        <w:rPr>
          <w:rFonts w:ascii="Times New Roman" w:hAnsi="Times New Roman" w:cs="Times New Roman"/>
          <w:i/>
        </w:rPr>
        <w:t>The Wiley-Blackwell Companion to Political Sociology</w:t>
      </w:r>
      <w:r w:rsidRPr="003B25A4">
        <w:rPr>
          <w:rFonts w:ascii="Times New Roman" w:hAnsi="Times New Roman" w:cs="Times New Roman"/>
        </w:rPr>
        <w:t>, edited by Edwin Amanta, Kate Nash</w:t>
      </w:r>
      <w:r w:rsidR="00080790" w:rsidRPr="0054023F">
        <w:rPr>
          <w:rFonts w:ascii="Times New Roman" w:hAnsi="Times New Roman" w:cs="Times New Roman"/>
        </w:rPr>
        <w:t>,</w:t>
      </w:r>
      <w:r w:rsidRPr="003B25A4">
        <w:rPr>
          <w:rFonts w:ascii="Times New Roman" w:hAnsi="Times New Roman" w:cs="Times New Roman"/>
        </w:rPr>
        <w:t xml:space="preserve"> and Alan Scott, 372</w:t>
      </w:r>
      <w:r w:rsidR="00080790" w:rsidRPr="0054023F">
        <w:rPr>
          <w:rFonts w:ascii="Times New Roman" w:hAnsi="Times New Roman" w:cs="Times New Roman"/>
        </w:rPr>
        <w:t>‒</w:t>
      </w:r>
      <w:r w:rsidRPr="003B25A4">
        <w:rPr>
          <w:rFonts w:ascii="Times New Roman" w:hAnsi="Times New Roman" w:cs="Times New Roman"/>
        </w:rPr>
        <w:t>382. London, New York: John Wiley &amp; Sons, Inc.</w:t>
      </w:r>
    </w:p>
    <w:p w14:paraId="15E75A8E" w14:textId="174BFCF9" w:rsidR="00A477C9" w:rsidRPr="003B25A4" w:rsidRDefault="00A477C9"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McPherson, J.L.P.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N.</w:t>
      </w:r>
      <w:r w:rsidR="00E603BA" w:rsidRPr="003B25A4">
        <w:rPr>
          <w:rFonts w:ascii="Times New Roman" w:hAnsi="Times New Roman" w:cs="Times New Roman"/>
          <w:noProof w:val="0"/>
        </w:rPr>
        <w:t xml:space="preserve"> Abell.</w:t>
      </w:r>
      <w:r w:rsidRPr="003B25A4">
        <w:rPr>
          <w:rFonts w:ascii="Times New Roman" w:hAnsi="Times New Roman" w:cs="Times New Roman"/>
          <w:noProof w:val="0"/>
        </w:rPr>
        <w:t xml:space="preserve">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2.</w:t>
      </w:r>
      <w:r w:rsidRPr="003B25A4">
        <w:rPr>
          <w:rFonts w:ascii="Times New Roman" w:hAnsi="Times New Roman" w:cs="Times New Roman"/>
          <w:noProof w:val="0"/>
        </w:rPr>
        <w:t xml:space="preserve"> </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Human Rights Engagement and Exposure: New </w:t>
      </w:r>
      <w:r w:rsidR="0026725C" w:rsidRPr="0054023F">
        <w:rPr>
          <w:rFonts w:ascii="Times New Roman" w:hAnsi="Times New Roman" w:cs="Times New Roman"/>
          <w:noProof w:val="0"/>
        </w:rPr>
        <w:t>S</w:t>
      </w:r>
      <w:r w:rsidRPr="003B25A4">
        <w:rPr>
          <w:rFonts w:ascii="Times New Roman" w:hAnsi="Times New Roman" w:cs="Times New Roman"/>
          <w:noProof w:val="0"/>
        </w:rPr>
        <w:t>cales to Challenge Social Work Education.</w:t>
      </w:r>
      <w:r w:rsidR="004E7061" w:rsidRPr="003B25A4">
        <w:rPr>
          <w:rFonts w:ascii="Times New Roman" w:hAnsi="Times New Roman" w:cs="Times New Roman"/>
          <w:noProof w:val="0"/>
        </w:rPr>
        <w:t xml:space="preserve">" </w:t>
      </w:r>
      <w:r w:rsidRPr="003B25A4">
        <w:rPr>
          <w:rFonts w:ascii="Times New Roman" w:hAnsi="Times New Roman" w:cs="Times New Roman"/>
          <w:i/>
          <w:noProof w:val="0"/>
        </w:rPr>
        <w:t>Research on Social Work Practice</w:t>
      </w:r>
      <w:r w:rsidR="00BF1EE3" w:rsidRPr="003B25A4">
        <w:rPr>
          <w:rFonts w:ascii="Times New Roman" w:hAnsi="Times New Roman" w:cs="Times New Roman"/>
          <w:i/>
          <w:noProof w:val="0"/>
        </w:rPr>
        <w:t xml:space="preserve"> </w:t>
      </w:r>
      <w:r w:rsidR="00BF1EE3" w:rsidRPr="003B25A4">
        <w:rPr>
          <w:rFonts w:ascii="Times New Roman" w:hAnsi="Times New Roman" w:cs="Times New Roman"/>
          <w:noProof w:val="0"/>
        </w:rPr>
        <w:t>2</w:t>
      </w:r>
      <w:r w:rsidRPr="003B25A4">
        <w:rPr>
          <w:rFonts w:ascii="Times New Roman" w:hAnsi="Times New Roman" w:cs="Times New Roman"/>
          <w:noProof w:val="0"/>
        </w:rPr>
        <w:t>2</w:t>
      </w:r>
      <w:r w:rsidR="004E7061" w:rsidRPr="003B25A4">
        <w:rPr>
          <w:rFonts w:ascii="Times New Roman" w:hAnsi="Times New Roman" w:cs="Times New Roman"/>
          <w:i/>
          <w:noProof w:val="0"/>
        </w:rPr>
        <w:t xml:space="preserve"> </w:t>
      </w:r>
      <w:r w:rsidRPr="003B25A4">
        <w:rPr>
          <w:rFonts w:ascii="Times New Roman" w:hAnsi="Times New Roman" w:cs="Times New Roman"/>
          <w:noProof w:val="0"/>
        </w:rPr>
        <w:t>(6)</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704</w:t>
      </w:r>
      <w:r w:rsidR="000577DA" w:rsidRPr="003B25A4">
        <w:rPr>
          <w:rFonts w:ascii="Times New Roman" w:hAnsi="Times New Roman" w:cs="Times New Roman"/>
          <w:noProof w:val="0"/>
        </w:rPr>
        <w:t>–</w:t>
      </w:r>
      <w:r w:rsidRPr="003B25A4">
        <w:rPr>
          <w:rFonts w:ascii="Times New Roman" w:hAnsi="Times New Roman" w:cs="Times New Roman"/>
          <w:noProof w:val="0"/>
        </w:rPr>
        <w:t xml:space="preserve">713. </w:t>
      </w:r>
    </w:p>
    <w:p w14:paraId="6789A9B0" w14:textId="355ECDF4" w:rsidR="00A477C9" w:rsidRPr="003B25A4" w:rsidRDefault="00A477C9"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McPherson, J. L. P.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5.</w:t>
      </w:r>
      <w:r w:rsidRPr="003B25A4">
        <w:rPr>
          <w:rFonts w:ascii="Times New Roman" w:hAnsi="Times New Roman" w:cs="Times New Roman"/>
          <w:noProof w:val="0"/>
        </w:rPr>
        <w:t xml:space="preserve"> </w:t>
      </w:r>
      <w:r w:rsidR="004E7061" w:rsidRPr="003B25A4">
        <w:rPr>
          <w:rFonts w:ascii="Times New Roman" w:hAnsi="Times New Roman" w:cs="Times New Roman"/>
          <w:noProof w:val="0"/>
        </w:rPr>
        <w:t>"</w:t>
      </w:r>
      <w:r w:rsidRPr="003B25A4">
        <w:rPr>
          <w:rFonts w:ascii="Times New Roman" w:hAnsi="Times New Roman" w:cs="Times New Roman"/>
          <w:noProof w:val="0"/>
        </w:rPr>
        <w:t>One Million Bones: Measuring the Effect of Human Rights Participation in the Social Work Classroom.</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 xml:space="preserve">Journal of Social Work Education </w:t>
      </w:r>
      <w:r w:rsidRPr="003B25A4">
        <w:rPr>
          <w:rFonts w:ascii="Times New Roman" w:hAnsi="Times New Roman" w:cs="Times New Roman"/>
          <w:noProof w:val="0"/>
        </w:rPr>
        <w:t>51</w:t>
      </w:r>
      <w:r w:rsidR="004E7061" w:rsidRPr="003B25A4">
        <w:rPr>
          <w:rFonts w:ascii="Times New Roman" w:hAnsi="Times New Roman" w:cs="Times New Roman"/>
          <w:i/>
          <w:noProof w:val="0"/>
        </w:rPr>
        <w:t xml:space="preserve"> </w:t>
      </w:r>
      <w:r w:rsidRPr="003B25A4">
        <w:rPr>
          <w:rFonts w:ascii="Times New Roman" w:hAnsi="Times New Roman" w:cs="Times New Roman"/>
          <w:noProof w:val="0"/>
        </w:rPr>
        <w:t>(1)</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47</w:t>
      </w:r>
      <w:r w:rsidR="000577DA" w:rsidRPr="003B25A4">
        <w:rPr>
          <w:rFonts w:ascii="Times New Roman" w:hAnsi="Times New Roman" w:cs="Times New Roman"/>
          <w:noProof w:val="0"/>
        </w:rPr>
        <w:t>–</w:t>
      </w:r>
      <w:r w:rsidRPr="003B25A4">
        <w:rPr>
          <w:rFonts w:ascii="Times New Roman" w:hAnsi="Times New Roman" w:cs="Times New Roman"/>
          <w:noProof w:val="0"/>
        </w:rPr>
        <w:t xml:space="preserve">57. </w:t>
      </w:r>
      <w:r w:rsidR="00CB39FB" w:rsidRPr="003B25A4">
        <w:rPr>
          <w:rFonts w:ascii="Times New Roman" w:hAnsi="Times New Roman" w:cs="Times New Roman"/>
          <w:noProof w:val="0"/>
        </w:rPr>
        <w:t>doi:</w:t>
      </w:r>
      <w:r w:rsidRPr="003B25A4">
        <w:rPr>
          <w:rFonts w:ascii="Times New Roman" w:hAnsi="Times New Roman" w:cs="Times New Roman"/>
          <w:noProof w:val="0"/>
        </w:rPr>
        <w:t>10.1080/10437797.2015.977130</w:t>
      </w:r>
      <w:r w:rsidR="00A52C28" w:rsidRPr="0054023F">
        <w:rPr>
          <w:rFonts w:ascii="Times New Roman" w:hAnsi="Times New Roman" w:cs="Times New Roman"/>
          <w:noProof w:val="0"/>
        </w:rPr>
        <w:t>.</w:t>
      </w:r>
    </w:p>
    <w:p w14:paraId="273FB64E" w14:textId="4855B7B7"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Mahon, J. </w:t>
      </w:r>
      <w:r w:rsidR="00CB39FB" w:rsidRPr="003B25A4">
        <w:rPr>
          <w:rFonts w:ascii="Times New Roman" w:hAnsi="Times New Roman" w:cs="Times New Roman"/>
          <w:noProof w:val="0"/>
        </w:rPr>
        <w:t>20</w:t>
      </w:r>
      <w:r w:rsidRPr="003B25A4">
        <w:rPr>
          <w:rFonts w:ascii="Times New Roman" w:hAnsi="Times New Roman" w:cs="Times New Roman"/>
          <w:noProof w:val="0"/>
        </w:rPr>
        <w:t>0</w:t>
      </w:r>
      <w:r w:rsidR="00CB39FB" w:rsidRPr="003B25A4">
        <w:rPr>
          <w:rFonts w:ascii="Times New Roman" w:hAnsi="Times New Roman" w:cs="Times New Roman"/>
          <w:noProof w:val="0"/>
        </w:rPr>
        <w:t>6.</w:t>
      </w:r>
      <w:r w:rsidRPr="003B25A4">
        <w:rPr>
          <w:rFonts w:ascii="Times New Roman" w:hAnsi="Times New Roman" w:cs="Times New Roman"/>
          <w:noProof w:val="0"/>
        </w:rPr>
        <w:t xml:space="preserve"> </w:t>
      </w:r>
      <w:r w:rsidR="004E7061" w:rsidRPr="003B25A4">
        <w:rPr>
          <w:rFonts w:ascii="Times New Roman" w:hAnsi="Times New Roman" w:cs="Times New Roman"/>
          <w:noProof w:val="0"/>
        </w:rPr>
        <w:t>"</w:t>
      </w:r>
      <w:r w:rsidRPr="003B25A4">
        <w:rPr>
          <w:rFonts w:ascii="Times New Roman" w:hAnsi="Times New Roman" w:cs="Times New Roman"/>
          <w:noProof w:val="0"/>
        </w:rPr>
        <w:t>Under the Visible Cloak?</w:t>
      </w:r>
      <w:r w:rsidR="00CB39FB" w:rsidRPr="003B25A4">
        <w:rPr>
          <w:rFonts w:ascii="Times New Roman" w:hAnsi="Times New Roman" w:cs="Times New Roman"/>
          <w:noProof w:val="0"/>
        </w:rPr>
        <w:t xml:space="preserve"> </w:t>
      </w:r>
      <w:r w:rsidRPr="003B25A4">
        <w:rPr>
          <w:rFonts w:ascii="Times New Roman" w:hAnsi="Times New Roman" w:cs="Times New Roman"/>
          <w:noProof w:val="0"/>
        </w:rPr>
        <w:t>Teacher Understanding of Cultural Difference.</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Intercultural Education</w:t>
      </w:r>
      <w:r w:rsidR="004E7061" w:rsidRPr="003B25A4">
        <w:rPr>
          <w:rFonts w:ascii="Times New Roman" w:hAnsi="Times New Roman" w:cs="Times New Roman"/>
          <w:i/>
          <w:noProof w:val="0"/>
        </w:rPr>
        <w:t xml:space="preserve"> </w:t>
      </w:r>
      <w:r w:rsidRPr="003B25A4">
        <w:rPr>
          <w:rFonts w:ascii="Times New Roman" w:hAnsi="Times New Roman" w:cs="Times New Roman"/>
          <w:noProof w:val="0"/>
        </w:rPr>
        <w:t>17</w:t>
      </w:r>
      <w:r w:rsidR="004E7061" w:rsidRPr="003B25A4">
        <w:rPr>
          <w:rFonts w:ascii="Times New Roman" w:hAnsi="Times New Roman" w:cs="Times New Roman"/>
          <w:i/>
          <w:noProof w:val="0"/>
        </w:rPr>
        <w:t xml:space="preserve"> </w:t>
      </w:r>
      <w:r w:rsidRPr="003B25A4">
        <w:rPr>
          <w:rFonts w:ascii="Times New Roman" w:hAnsi="Times New Roman" w:cs="Times New Roman"/>
          <w:noProof w:val="0"/>
        </w:rPr>
        <w:t>(4)</w:t>
      </w:r>
      <w:r w:rsidR="004E7061" w:rsidRPr="003B25A4">
        <w:rPr>
          <w:rFonts w:ascii="Times New Roman" w:hAnsi="Times New Roman" w:cs="Times New Roman"/>
          <w:noProof w:val="0"/>
        </w:rPr>
        <w:t xml:space="preserve">: </w:t>
      </w:r>
      <w:r w:rsidRPr="003B25A4">
        <w:rPr>
          <w:rFonts w:ascii="Times New Roman" w:hAnsi="Times New Roman" w:cs="Times New Roman"/>
          <w:noProof w:val="0"/>
        </w:rPr>
        <w:t>391</w:t>
      </w:r>
      <w:r w:rsidR="000577DA" w:rsidRPr="003B25A4">
        <w:rPr>
          <w:rFonts w:ascii="Times New Roman" w:hAnsi="Times New Roman" w:cs="Times New Roman"/>
          <w:noProof w:val="0"/>
        </w:rPr>
        <w:t>–</w:t>
      </w:r>
      <w:r w:rsidRPr="003B25A4">
        <w:rPr>
          <w:rFonts w:ascii="Times New Roman" w:hAnsi="Times New Roman" w:cs="Times New Roman"/>
          <w:noProof w:val="0"/>
        </w:rPr>
        <w:t xml:space="preserve">405. </w:t>
      </w:r>
    </w:p>
    <w:p w14:paraId="5241A15B" w14:textId="110FECEC"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Mahon, J. A.,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K.</w:t>
      </w:r>
      <w:r w:rsidR="00E603BA" w:rsidRPr="003B25A4">
        <w:rPr>
          <w:rFonts w:ascii="Times New Roman" w:hAnsi="Times New Roman" w:cs="Times New Roman"/>
          <w:noProof w:val="0"/>
        </w:rPr>
        <w:t xml:space="preserve"> Cushner.</w:t>
      </w:r>
      <w:r w:rsidRPr="003B25A4">
        <w:rPr>
          <w:rFonts w:ascii="Times New Roman" w:hAnsi="Times New Roman" w:cs="Times New Roman"/>
          <w:noProof w:val="0"/>
        </w:rPr>
        <w:t xml:space="preserve">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4.</w:t>
      </w:r>
      <w:r w:rsidRPr="003B25A4">
        <w:rPr>
          <w:rFonts w:ascii="Times New Roman" w:hAnsi="Times New Roman" w:cs="Times New Roman"/>
          <w:noProof w:val="0"/>
        </w:rPr>
        <w:t xml:space="preserve"> </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Revising and </w:t>
      </w:r>
      <w:r w:rsidR="004E7061" w:rsidRPr="003B25A4">
        <w:rPr>
          <w:rFonts w:ascii="Times New Roman" w:hAnsi="Times New Roman" w:cs="Times New Roman"/>
          <w:noProof w:val="0"/>
        </w:rPr>
        <w:t xml:space="preserve">Updating </w:t>
      </w:r>
      <w:r w:rsidRPr="003B25A4">
        <w:rPr>
          <w:rFonts w:ascii="Times New Roman" w:hAnsi="Times New Roman" w:cs="Times New Roman"/>
          <w:noProof w:val="0"/>
        </w:rPr>
        <w:t xml:space="preserve">the </w:t>
      </w:r>
      <w:r w:rsidR="004E7061" w:rsidRPr="003B25A4">
        <w:rPr>
          <w:rFonts w:ascii="Times New Roman" w:hAnsi="Times New Roman" w:cs="Times New Roman"/>
          <w:noProof w:val="0"/>
        </w:rPr>
        <w:t xml:space="preserve">Inventory </w:t>
      </w:r>
      <w:r w:rsidRPr="003B25A4">
        <w:rPr>
          <w:rFonts w:ascii="Times New Roman" w:hAnsi="Times New Roman" w:cs="Times New Roman"/>
          <w:noProof w:val="0"/>
        </w:rPr>
        <w:t xml:space="preserve">of </w:t>
      </w:r>
      <w:r w:rsidR="004E7061" w:rsidRPr="003B25A4">
        <w:rPr>
          <w:rFonts w:ascii="Times New Roman" w:hAnsi="Times New Roman" w:cs="Times New Roman"/>
          <w:noProof w:val="0"/>
        </w:rPr>
        <w:t>Cross-Cultural Sensitivity</w:t>
      </w:r>
      <w:r w:rsidRPr="003B25A4">
        <w:rPr>
          <w:rFonts w:ascii="Times New Roman" w:hAnsi="Times New Roman" w:cs="Times New Roman"/>
          <w:noProof w:val="0"/>
        </w:rPr>
        <w:t>.</w:t>
      </w:r>
      <w:r w:rsidR="004E7061" w:rsidRPr="003B25A4">
        <w:rPr>
          <w:rFonts w:ascii="Times New Roman" w:hAnsi="Times New Roman" w:cs="Times New Roman"/>
          <w:noProof w:val="0"/>
        </w:rPr>
        <w:t xml:space="preserve">" </w:t>
      </w:r>
      <w:r w:rsidRPr="003B25A4">
        <w:rPr>
          <w:rFonts w:ascii="Times New Roman" w:hAnsi="Times New Roman" w:cs="Times New Roman"/>
          <w:i/>
          <w:noProof w:val="0"/>
        </w:rPr>
        <w:t>Intercultural Education</w:t>
      </w:r>
      <w:r w:rsidR="00BF1EE3" w:rsidRPr="003B25A4">
        <w:rPr>
          <w:rFonts w:ascii="Times New Roman" w:hAnsi="Times New Roman" w:cs="Times New Roman"/>
          <w:i/>
          <w:noProof w:val="0"/>
        </w:rPr>
        <w:t xml:space="preserve"> </w:t>
      </w:r>
      <w:r w:rsidR="00BF1EE3" w:rsidRPr="003B25A4">
        <w:rPr>
          <w:rFonts w:ascii="Times New Roman" w:hAnsi="Times New Roman" w:cs="Times New Roman"/>
          <w:noProof w:val="0"/>
        </w:rPr>
        <w:t>2</w:t>
      </w:r>
      <w:r w:rsidRPr="003B25A4">
        <w:rPr>
          <w:rFonts w:ascii="Times New Roman" w:hAnsi="Times New Roman" w:cs="Times New Roman"/>
          <w:noProof w:val="0"/>
        </w:rPr>
        <w:t>5</w:t>
      </w:r>
      <w:r w:rsidR="004E7061" w:rsidRPr="003B25A4">
        <w:rPr>
          <w:rFonts w:ascii="Times New Roman" w:hAnsi="Times New Roman" w:cs="Times New Roman"/>
          <w:i/>
          <w:noProof w:val="0"/>
        </w:rPr>
        <w:t xml:space="preserve"> </w:t>
      </w:r>
      <w:r w:rsidRPr="003B25A4">
        <w:rPr>
          <w:rFonts w:ascii="Times New Roman" w:hAnsi="Times New Roman" w:cs="Times New Roman"/>
          <w:noProof w:val="0"/>
        </w:rPr>
        <w:t>(6)</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484</w:t>
      </w:r>
      <w:r w:rsidR="000577DA" w:rsidRPr="003B25A4">
        <w:rPr>
          <w:rFonts w:ascii="Times New Roman" w:hAnsi="Times New Roman" w:cs="Times New Roman"/>
          <w:noProof w:val="0"/>
        </w:rPr>
        <w:t>–</w:t>
      </w:r>
      <w:r w:rsidRPr="003B25A4">
        <w:rPr>
          <w:rFonts w:ascii="Times New Roman" w:hAnsi="Times New Roman" w:cs="Times New Roman"/>
          <w:noProof w:val="0"/>
        </w:rPr>
        <w:t xml:space="preserve">496. </w:t>
      </w:r>
      <w:r w:rsidR="00CB39FB" w:rsidRPr="003B25A4">
        <w:rPr>
          <w:rFonts w:ascii="Times New Roman" w:hAnsi="Times New Roman" w:cs="Times New Roman"/>
          <w:noProof w:val="0"/>
        </w:rPr>
        <w:t>doi:</w:t>
      </w:r>
      <w:r w:rsidRPr="003B25A4">
        <w:rPr>
          <w:rFonts w:ascii="Times New Roman" w:hAnsi="Times New Roman" w:cs="Times New Roman"/>
          <w:noProof w:val="0"/>
        </w:rPr>
        <w:t>10.1080/14675986.2014.990232</w:t>
      </w:r>
      <w:r w:rsidR="00A52C28" w:rsidRPr="0054023F">
        <w:rPr>
          <w:rFonts w:ascii="Times New Roman" w:hAnsi="Times New Roman" w:cs="Times New Roman"/>
          <w:noProof w:val="0"/>
        </w:rPr>
        <w:t>.</w:t>
      </w:r>
    </w:p>
    <w:p w14:paraId="3AD803CA" w14:textId="2B00E710"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Mallinckrodt, B., J. R.</w:t>
      </w:r>
      <w:r w:rsidR="00E603BA" w:rsidRPr="003B25A4">
        <w:rPr>
          <w:rFonts w:ascii="Times New Roman" w:hAnsi="Times New Roman" w:cs="Times New Roman"/>
          <w:noProof w:val="0"/>
        </w:rPr>
        <w:t xml:space="preserve"> Miles</w:t>
      </w:r>
      <w:r w:rsidRPr="003B25A4">
        <w:rPr>
          <w:rFonts w:ascii="Times New Roman" w:hAnsi="Times New Roman" w:cs="Times New Roman"/>
          <w:noProof w:val="0"/>
        </w:rPr>
        <w:t>, T.</w:t>
      </w:r>
      <w:r w:rsidR="00E603BA" w:rsidRPr="003B25A4">
        <w:rPr>
          <w:rFonts w:ascii="Times New Roman" w:hAnsi="Times New Roman" w:cs="Times New Roman"/>
          <w:noProof w:val="0"/>
        </w:rPr>
        <w:t xml:space="preserve"> Bhaskar</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N.</w:t>
      </w:r>
      <w:r w:rsidR="00E603BA" w:rsidRPr="003B25A4">
        <w:rPr>
          <w:rFonts w:ascii="Times New Roman" w:hAnsi="Times New Roman" w:cs="Times New Roman"/>
          <w:noProof w:val="0"/>
        </w:rPr>
        <w:t xml:space="preserve"> Chery</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G.</w:t>
      </w:r>
      <w:r w:rsidR="00E603BA" w:rsidRPr="003B25A4">
        <w:rPr>
          <w:rFonts w:ascii="Times New Roman" w:hAnsi="Times New Roman" w:cs="Times New Roman"/>
          <w:noProof w:val="0"/>
        </w:rPr>
        <w:t xml:space="preserve"> Choi</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M. R. </w:t>
      </w:r>
      <w:r w:rsidR="00E603BA" w:rsidRPr="003B25A4">
        <w:rPr>
          <w:rFonts w:ascii="Times New Roman" w:hAnsi="Times New Roman" w:cs="Times New Roman"/>
          <w:noProof w:val="0"/>
        </w:rPr>
        <w:t xml:space="preserve">Sung.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4.</w:t>
      </w:r>
      <w:r w:rsidRPr="003B25A4">
        <w:rPr>
          <w:rFonts w:ascii="Times New Roman" w:hAnsi="Times New Roman" w:cs="Times New Roman"/>
          <w:noProof w:val="0"/>
        </w:rPr>
        <w:t xml:space="preserve"> </w:t>
      </w:r>
      <w:r w:rsidR="004E7061" w:rsidRPr="003B25A4">
        <w:rPr>
          <w:rFonts w:ascii="Times New Roman" w:hAnsi="Times New Roman" w:cs="Times New Roman"/>
          <w:noProof w:val="0"/>
        </w:rPr>
        <w:t>"</w:t>
      </w:r>
      <w:r w:rsidRPr="003B25A4">
        <w:rPr>
          <w:rFonts w:ascii="Times New Roman" w:hAnsi="Times New Roman" w:cs="Times New Roman"/>
          <w:noProof w:val="0"/>
        </w:rPr>
        <w:t>Developing a Comprehensive Scale to Assess College Multicultural Programming.</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 xml:space="preserve">Journal of Counseling Psychology </w:t>
      </w:r>
      <w:r w:rsidRPr="003B25A4">
        <w:rPr>
          <w:rFonts w:ascii="Times New Roman" w:hAnsi="Times New Roman" w:cs="Times New Roman"/>
          <w:noProof w:val="0"/>
        </w:rPr>
        <w:t>61</w:t>
      </w:r>
      <w:r w:rsidR="004E7061" w:rsidRPr="003B25A4">
        <w:rPr>
          <w:rFonts w:ascii="Times New Roman" w:hAnsi="Times New Roman" w:cs="Times New Roman"/>
          <w:i/>
          <w:noProof w:val="0"/>
        </w:rPr>
        <w:t xml:space="preserve"> </w:t>
      </w:r>
      <w:r w:rsidRPr="003B25A4">
        <w:rPr>
          <w:rFonts w:ascii="Times New Roman" w:hAnsi="Times New Roman" w:cs="Times New Roman"/>
          <w:noProof w:val="0"/>
        </w:rPr>
        <w:t>(1)</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133</w:t>
      </w:r>
      <w:r w:rsidR="000577DA" w:rsidRPr="003B25A4">
        <w:rPr>
          <w:rFonts w:ascii="Times New Roman" w:hAnsi="Times New Roman" w:cs="Times New Roman"/>
          <w:noProof w:val="0"/>
        </w:rPr>
        <w:t>–</w:t>
      </w:r>
      <w:r w:rsidRPr="003B25A4">
        <w:rPr>
          <w:rFonts w:ascii="Times New Roman" w:hAnsi="Times New Roman" w:cs="Times New Roman"/>
          <w:noProof w:val="0"/>
        </w:rPr>
        <w:t xml:space="preserve">145. </w:t>
      </w:r>
      <w:r w:rsidR="00CB39FB" w:rsidRPr="003B25A4">
        <w:rPr>
          <w:rFonts w:ascii="Times New Roman" w:hAnsi="Times New Roman" w:cs="Times New Roman"/>
          <w:noProof w:val="0"/>
        </w:rPr>
        <w:t>doi:</w:t>
      </w:r>
      <w:r w:rsidRPr="003B25A4">
        <w:rPr>
          <w:rFonts w:ascii="Times New Roman" w:hAnsi="Times New Roman" w:cs="Times New Roman"/>
          <w:noProof w:val="0"/>
        </w:rPr>
        <w:t>10.1037/a0035214</w:t>
      </w:r>
      <w:r w:rsidR="00A52C28" w:rsidRPr="0054023F">
        <w:rPr>
          <w:rFonts w:ascii="Times New Roman" w:hAnsi="Times New Roman" w:cs="Times New Roman"/>
          <w:noProof w:val="0"/>
        </w:rPr>
        <w:t>.</w:t>
      </w:r>
    </w:p>
    <w:p w14:paraId="4DE9F710" w14:textId="5CAD15AC" w:rsidR="000B2E7F"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Malmberg, L. E., T. A.</w:t>
      </w:r>
      <w:r w:rsidR="00E603BA" w:rsidRPr="003B25A4">
        <w:rPr>
          <w:rFonts w:ascii="Times New Roman" w:hAnsi="Times New Roman" w:cs="Times New Roman"/>
          <w:noProof w:val="0"/>
        </w:rPr>
        <w:t xml:space="preserve"> Walls</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A. J.</w:t>
      </w:r>
      <w:r w:rsidR="00E603BA" w:rsidRPr="003B25A4">
        <w:rPr>
          <w:rFonts w:ascii="Times New Roman" w:hAnsi="Times New Roman" w:cs="Times New Roman"/>
          <w:noProof w:val="0"/>
        </w:rPr>
        <w:t xml:space="preserve"> Martin</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T. D.</w:t>
      </w:r>
      <w:r w:rsidR="00E603BA" w:rsidRPr="003B25A4">
        <w:rPr>
          <w:rFonts w:ascii="Times New Roman" w:hAnsi="Times New Roman" w:cs="Times New Roman"/>
          <w:noProof w:val="0"/>
        </w:rPr>
        <w:t xml:space="preserve"> Little</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W. H. T. </w:t>
      </w:r>
      <w:r w:rsidR="00E603BA" w:rsidRPr="003B25A4">
        <w:rPr>
          <w:rFonts w:ascii="Times New Roman" w:hAnsi="Times New Roman" w:cs="Times New Roman"/>
          <w:noProof w:val="0"/>
        </w:rPr>
        <w:t xml:space="preserve">Lim.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3.</w:t>
      </w:r>
      <w:r w:rsidRPr="003B25A4">
        <w:rPr>
          <w:rFonts w:ascii="Times New Roman" w:hAnsi="Times New Roman" w:cs="Times New Roman"/>
          <w:noProof w:val="0"/>
        </w:rPr>
        <w:t xml:space="preserve"> </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Primary </w:t>
      </w:r>
      <w:r w:rsidR="004E7061" w:rsidRPr="003B25A4">
        <w:rPr>
          <w:rFonts w:ascii="Times New Roman" w:hAnsi="Times New Roman" w:cs="Times New Roman"/>
          <w:noProof w:val="0"/>
        </w:rPr>
        <w:t xml:space="preserve">School Students' Learning Experiences </w:t>
      </w:r>
      <w:r w:rsidRPr="003B25A4">
        <w:rPr>
          <w:rFonts w:ascii="Times New Roman" w:hAnsi="Times New Roman" w:cs="Times New Roman"/>
          <w:noProof w:val="0"/>
        </w:rPr>
        <w:t xml:space="preserve">of, and </w:t>
      </w:r>
      <w:r w:rsidR="004E7061" w:rsidRPr="003B25A4">
        <w:rPr>
          <w:rFonts w:ascii="Times New Roman" w:hAnsi="Times New Roman" w:cs="Times New Roman"/>
          <w:noProof w:val="0"/>
        </w:rPr>
        <w:t xml:space="preserve">Self-Beliefs </w:t>
      </w:r>
      <w:r w:rsidRPr="003B25A4">
        <w:rPr>
          <w:rFonts w:ascii="Times New Roman" w:hAnsi="Times New Roman" w:cs="Times New Roman"/>
          <w:noProof w:val="0"/>
        </w:rPr>
        <w:t xml:space="preserve">about </w:t>
      </w:r>
      <w:r w:rsidR="004E7061" w:rsidRPr="003B25A4">
        <w:rPr>
          <w:rFonts w:ascii="Times New Roman" w:hAnsi="Times New Roman" w:cs="Times New Roman"/>
          <w:noProof w:val="0"/>
        </w:rPr>
        <w:t>Competence, Effort</w:t>
      </w:r>
      <w:r w:rsidRPr="003B25A4">
        <w:rPr>
          <w:rFonts w:ascii="Times New Roman" w:hAnsi="Times New Roman" w:cs="Times New Roman"/>
          <w:noProof w:val="0"/>
        </w:rPr>
        <w:t xml:space="preserve">, and </w:t>
      </w:r>
      <w:r w:rsidR="004E7061" w:rsidRPr="003B25A4">
        <w:rPr>
          <w:rFonts w:ascii="Times New Roman" w:hAnsi="Times New Roman" w:cs="Times New Roman"/>
          <w:noProof w:val="0"/>
        </w:rPr>
        <w:t>Difficulty</w:t>
      </w:r>
      <w:r w:rsidRPr="003B25A4">
        <w:rPr>
          <w:rFonts w:ascii="Times New Roman" w:hAnsi="Times New Roman" w:cs="Times New Roman"/>
          <w:noProof w:val="0"/>
        </w:rPr>
        <w:t xml:space="preserve">: Random </w:t>
      </w:r>
      <w:r w:rsidR="004E7061" w:rsidRPr="003B25A4">
        <w:rPr>
          <w:rFonts w:ascii="Times New Roman" w:hAnsi="Times New Roman" w:cs="Times New Roman"/>
          <w:noProof w:val="0"/>
        </w:rPr>
        <w:t>Effects Models</w:t>
      </w:r>
      <w:r w:rsidRPr="003B25A4">
        <w:rPr>
          <w:rFonts w:ascii="Times New Roman" w:hAnsi="Times New Roman" w:cs="Times New Roman"/>
          <w:noProof w:val="0"/>
        </w:rPr>
        <w:t>.</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Learning and Individual Differences</w:t>
      </w:r>
      <w:r w:rsidR="00BF1EE3" w:rsidRPr="003B25A4">
        <w:rPr>
          <w:rFonts w:ascii="Times New Roman" w:hAnsi="Times New Roman" w:cs="Times New Roman"/>
          <w:i/>
          <w:noProof w:val="0"/>
        </w:rPr>
        <w:t xml:space="preserve"> </w:t>
      </w:r>
      <w:r w:rsidR="00BF1EE3" w:rsidRPr="003B25A4">
        <w:rPr>
          <w:rFonts w:ascii="Times New Roman" w:hAnsi="Times New Roman" w:cs="Times New Roman"/>
          <w:noProof w:val="0"/>
        </w:rPr>
        <w:t>2</w:t>
      </w:r>
      <w:r w:rsidRPr="003B25A4">
        <w:rPr>
          <w:rFonts w:ascii="Times New Roman" w:hAnsi="Times New Roman" w:cs="Times New Roman"/>
          <w:noProof w:val="0"/>
        </w:rPr>
        <w:t>8</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54</w:t>
      </w:r>
      <w:r w:rsidR="000577DA" w:rsidRPr="003B25A4">
        <w:rPr>
          <w:rFonts w:ascii="Times New Roman" w:hAnsi="Times New Roman" w:cs="Times New Roman"/>
          <w:noProof w:val="0"/>
        </w:rPr>
        <w:t>–</w:t>
      </w:r>
      <w:r w:rsidRPr="003B25A4">
        <w:rPr>
          <w:rFonts w:ascii="Times New Roman" w:hAnsi="Times New Roman" w:cs="Times New Roman"/>
          <w:noProof w:val="0"/>
        </w:rPr>
        <w:t xml:space="preserve">65. </w:t>
      </w:r>
      <w:r w:rsidR="00CB39FB" w:rsidRPr="003B25A4">
        <w:rPr>
          <w:rFonts w:ascii="Times New Roman" w:hAnsi="Times New Roman" w:cs="Times New Roman"/>
          <w:noProof w:val="0"/>
        </w:rPr>
        <w:t>doi:</w:t>
      </w:r>
      <w:r w:rsidRPr="003B25A4">
        <w:rPr>
          <w:rFonts w:ascii="Times New Roman" w:hAnsi="Times New Roman" w:cs="Times New Roman"/>
          <w:noProof w:val="0"/>
        </w:rPr>
        <w:t>10.1016/j.lindif.2013.09.007</w:t>
      </w:r>
      <w:r w:rsidR="00A52C28" w:rsidRPr="0054023F">
        <w:rPr>
          <w:rFonts w:ascii="Times New Roman" w:hAnsi="Times New Roman" w:cs="Times New Roman"/>
          <w:noProof w:val="0"/>
        </w:rPr>
        <w:t>.</w:t>
      </w:r>
    </w:p>
    <w:p w14:paraId="49CF2A07" w14:textId="475641AD" w:rsidR="00CE68DD" w:rsidRPr="003B25A4" w:rsidRDefault="00CE68D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lastRenderedPageBreak/>
        <w:t>Ministry of Children and Equality</w:t>
      </w:r>
      <w:r w:rsidR="00E603BA" w:rsidRPr="003B25A4">
        <w:rPr>
          <w:rFonts w:ascii="Times New Roman" w:hAnsi="Times New Roman" w:cs="Times New Roman"/>
          <w:noProof w:val="0"/>
        </w:rPr>
        <w:t>.</w:t>
      </w:r>
      <w:r w:rsidRPr="003B25A4">
        <w:rPr>
          <w:rFonts w:ascii="Times New Roman" w:hAnsi="Times New Roman" w:cs="Times New Roman"/>
          <w:noProof w:val="0"/>
        </w:rPr>
        <w:t xml:space="preserve"> </w:t>
      </w:r>
      <w:r w:rsidR="00CB39FB" w:rsidRPr="003B25A4">
        <w:rPr>
          <w:rFonts w:ascii="Times New Roman" w:hAnsi="Times New Roman" w:cs="Times New Roman"/>
          <w:noProof w:val="0"/>
        </w:rPr>
        <w:t>20</w:t>
      </w:r>
      <w:r w:rsidRPr="003B25A4">
        <w:rPr>
          <w:rFonts w:ascii="Times New Roman" w:hAnsi="Times New Roman" w:cs="Times New Roman"/>
          <w:noProof w:val="0"/>
        </w:rPr>
        <w:t>12/13</w:t>
      </w:r>
      <w:r w:rsidR="00E603BA"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 xml:space="preserve">A </w:t>
      </w:r>
      <w:r w:rsidR="004E7061" w:rsidRPr="003B25A4">
        <w:rPr>
          <w:rFonts w:ascii="Times New Roman" w:hAnsi="Times New Roman" w:cs="Times New Roman"/>
          <w:i/>
          <w:noProof w:val="0"/>
        </w:rPr>
        <w:t xml:space="preserve">Comprehensive Integration Policy Diversity </w:t>
      </w:r>
      <w:r w:rsidRPr="003B25A4">
        <w:rPr>
          <w:rFonts w:ascii="Times New Roman" w:hAnsi="Times New Roman" w:cs="Times New Roman"/>
          <w:i/>
          <w:noProof w:val="0"/>
        </w:rPr>
        <w:t xml:space="preserve">and </w:t>
      </w:r>
      <w:r w:rsidR="004E7061" w:rsidRPr="003B25A4">
        <w:rPr>
          <w:rFonts w:ascii="Times New Roman" w:hAnsi="Times New Roman" w:cs="Times New Roman"/>
          <w:i/>
          <w:noProof w:val="0"/>
        </w:rPr>
        <w:t>Community</w:t>
      </w:r>
      <w:r w:rsidRPr="003B25A4">
        <w:rPr>
          <w:rFonts w:ascii="Times New Roman" w:hAnsi="Times New Roman" w:cs="Times New Roman"/>
          <w:i/>
          <w:noProof w:val="0"/>
        </w:rPr>
        <w:t>.</w:t>
      </w:r>
      <w:r w:rsidRPr="003B25A4">
        <w:rPr>
          <w:rFonts w:ascii="Times New Roman" w:hAnsi="Times New Roman" w:cs="Times New Roman"/>
          <w:noProof w:val="0"/>
        </w:rPr>
        <w:t xml:space="preserve"> Oslo</w:t>
      </w:r>
      <w:r w:rsidR="004E7061" w:rsidRPr="003B25A4">
        <w:rPr>
          <w:rFonts w:ascii="Times New Roman" w:hAnsi="Times New Roman" w:cs="Times New Roman"/>
          <w:noProof w:val="0"/>
        </w:rPr>
        <w:t>: Ministry of Children and Equality.</w:t>
      </w:r>
    </w:p>
    <w:p w14:paraId="44C104D7" w14:textId="59349B8C" w:rsidR="005C2679" w:rsidRPr="003B25A4" w:rsidRDefault="005C2679" w:rsidP="005C2679">
      <w:pPr>
        <w:pStyle w:val="EndNoteBibliography"/>
        <w:spacing w:after="0"/>
        <w:ind w:left="720" w:hanging="720"/>
        <w:rPr>
          <w:rFonts w:ascii="Times New Roman" w:hAnsi="Times New Roman" w:cs="Times New Roman"/>
        </w:rPr>
      </w:pPr>
      <w:r w:rsidRPr="003B25A4">
        <w:rPr>
          <w:rFonts w:ascii="Times New Roman" w:hAnsi="Times New Roman" w:cs="Times New Roman"/>
        </w:rPr>
        <w:t xml:space="preserve">Marks, Jaime, Chun Lam, and Susan McHale. 2009. "Family Patterns of Gender Role Attitudes."  </w:t>
      </w:r>
      <w:r w:rsidRPr="003B25A4">
        <w:rPr>
          <w:rFonts w:ascii="Times New Roman" w:hAnsi="Times New Roman" w:cs="Times New Roman"/>
          <w:i/>
        </w:rPr>
        <w:t>A Journal of Research</w:t>
      </w:r>
      <w:r w:rsidRPr="003B25A4">
        <w:rPr>
          <w:rFonts w:ascii="Times New Roman" w:hAnsi="Times New Roman" w:cs="Times New Roman"/>
        </w:rPr>
        <w:t xml:space="preserve"> 61 (3):</w:t>
      </w:r>
      <w:r w:rsidR="00A52C28" w:rsidRPr="0054023F">
        <w:rPr>
          <w:rFonts w:ascii="Times New Roman" w:hAnsi="Times New Roman" w:cs="Times New Roman"/>
        </w:rPr>
        <w:t xml:space="preserve"> </w:t>
      </w:r>
      <w:r w:rsidRPr="003B25A4">
        <w:rPr>
          <w:rFonts w:ascii="Times New Roman" w:hAnsi="Times New Roman" w:cs="Times New Roman"/>
        </w:rPr>
        <w:t>221</w:t>
      </w:r>
      <w:r w:rsidR="00A52C28" w:rsidRPr="0054023F">
        <w:rPr>
          <w:rFonts w:ascii="Times New Roman" w:hAnsi="Times New Roman" w:cs="Times New Roman"/>
        </w:rPr>
        <w:t>‒</w:t>
      </w:r>
      <w:r w:rsidRPr="003B25A4">
        <w:rPr>
          <w:rFonts w:ascii="Times New Roman" w:hAnsi="Times New Roman" w:cs="Times New Roman"/>
        </w:rPr>
        <w:t>234. doi: 10.1007/s11199-009-9619-3.</w:t>
      </w:r>
    </w:p>
    <w:p w14:paraId="2B8C27DC" w14:textId="535330C2"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Munroe, A.,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C.</w:t>
      </w:r>
      <w:r w:rsidR="00E603BA" w:rsidRPr="003B25A4">
        <w:rPr>
          <w:rFonts w:ascii="Times New Roman" w:hAnsi="Times New Roman" w:cs="Times New Roman"/>
          <w:noProof w:val="0"/>
        </w:rPr>
        <w:t xml:space="preserve"> Pearson.</w:t>
      </w:r>
      <w:r w:rsidRPr="003B25A4">
        <w:rPr>
          <w:rFonts w:ascii="Times New Roman" w:hAnsi="Times New Roman" w:cs="Times New Roman"/>
          <w:noProof w:val="0"/>
        </w:rPr>
        <w:t xml:space="preserve"> </w:t>
      </w:r>
      <w:r w:rsidR="00CB39FB" w:rsidRPr="003B25A4">
        <w:rPr>
          <w:rFonts w:ascii="Times New Roman" w:hAnsi="Times New Roman" w:cs="Times New Roman"/>
          <w:noProof w:val="0"/>
        </w:rPr>
        <w:t>20</w:t>
      </w:r>
      <w:r w:rsidRPr="003B25A4">
        <w:rPr>
          <w:rFonts w:ascii="Times New Roman" w:hAnsi="Times New Roman" w:cs="Times New Roman"/>
          <w:noProof w:val="0"/>
        </w:rPr>
        <w:t>0</w:t>
      </w:r>
      <w:r w:rsidR="00CB39FB" w:rsidRPr="003B25A4">
        <w:rPr>
          <w:rFonts w:ascii="Times New Roman" w:hAnsi="Times New Roman" w:cs="Times New Roman"/>
          <w:noProof w:val="0"/>
        </w:rPr>
        <w:t>6.</w:t>
      </w:r>
      <w:r w:rsidRPr="003B25A4">
        <w:rPr>
          <w:rFonts w:ascii="Times New Roman" w:hAnsi="Times New Roman" w:cs="Times New Roman"/>
          <w:noProof w:val="0"/>
        </w:rPr>
        <w:t xml:space="preserve"> </w:t>
      </w:r>
      <w:r w:rsidR="004E7061" w:rsidRPr="003B25A4">
        <w:rPr>
          <w:rFonts w:ascii="Times New Roman" w:hAnsi="Times New Roman" w:cs="Times New Roman"/>
          <w:noProof w:val="0"/>
        </w:rPr>
        <w:t>"</w:t>
      </w:r>
      <w:r w:rsidRPr="003B25A4">
        <w:rPr>
          <w:rFonts w:ascii="Times New Roman" w:hAnsi="Times New Roman" w:cs="Times New Roman"/>
          <w:noProof w:val="0"/>
        </w:rPr>
        <w:t>The Munroe Multicultural Attitude Scale Questionnaire</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A </w:t>
      </w:r>
      <w:r w:rsidR="004E7061" w:rsidRPr="003B25A4">
        <w:rPr>
          <w:rFonts w:ascii="Times New Roman" w:hAnsi="Times New Roman" w:cs="Times New Roman"/>
          <w:noProof w:val="0"/>
        </w:rPr>
        <w:t xml:space="preserve">New Instrument </w:t>
      </w:r>
      <w:r w:rsidRPr="003B25A4">
        <w:rPr>
          <w:rFonts w:ascii="Times New Roman" w:hAnsi="Times New Roman" w:cs="Times New Roman"/>
          <w:noProof w:val="0"/>
        </w:rPr>
        <w:t xml:space="preserve">for </w:t>
      </w:r>
      <w:r w:rsidR="004E7061" w:rsidRPr="003B25A4">
        <w:rPr>
          <w:rFonts w:ascii="Times New Roman" w:hAnsi="Times New Roman" w:cs="Times New Roman"/>
          <w:noProof w:val="0"/>
        </w:rPr>
        <w:t>Multicultural Studies</w:t>
      </w:r>
      <w:r w:rsidRPr="003B25A4">
        <w:rPr>
          <w:rFonts w:ascii="Times New Roman" w:hAnsi="Times New Roman" w:cs="Times New Roman"/>
          <w:noProof w:val="0"/>
        </w:rPr>
        <w:t>.</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Educational and Psychological Measurement</w:t>
      </w:r>
      <w:r w:rsidRPr="003B25A4">
        <w:rPr>
          <w:rFonts w:ascii="Times New Roman" w:hAnsi="Times New Roman" w:cs="Times New Roman"/>
          <w:noProof w:val="0"/>
        </w:rPr>
        <w:t xml:space="preserve"> 66</w:t>
      </w:r>
      <w:r w:rsidR="004E7061" w:rsidRPr="003B25A4">
        <w:rPr>
          <w:rFonts w:ascii="Times New Roman" w:hAnsi="Times New Roman" w:cs="Times New Roman"/>
          <w:i/>
          <w:noProof w:val="0"/>
        </w:rPr>
        <w:t xml:space="preserve"> </w:t>
      </w:r>
      <w:r w:rsidRPr="003B25A4">
        <w:rPr>
          <w:rFonts w:ascii="Times New Roman" w:hAnsi="Times New Roman" w:cs="Times New Roman"/>
          <w:noProof w:val="0"/>
        </w:rPr>
        <w:t>(5)</w:t>
      </w:r>
      <w:r w:rsidR="004E7061" w:rsidRPr="003B25A4">
        <w:rPr>
          <w:rFonts w:ascii="Times New Roman" w:hAnsi="Times New Roman" w:cs="Times New Roman"/>
          <w:noProof w:val="0"/>
        </w:rPr>
        <w:t xml:space="preserve">: </w:t>
      </w:r>
      <w:r w:rsidRPr="003B25A4">
        <w:rPr>
          <w:rFonts w:ascii="Times New Roman" w:hAnsi="Times New Roman" w:cs="Times New Roman"/>
          <w:noProof w:val="0"/>
        </w:rPr>
        <w:t>819</w:t>
      </w:r>
      <w:r w:rsidR="000577DA" w:rsidRPr="003B25A4">
        <w:rPr>
          <w:rFonts w:ascii="Times New Roman" w:hAnsi="Times New Roman" w:cs="Times New Roman"/>
          <w:noProof w:val="0"/>
        </w:rPr>
        <w:t>–</w:t>
      </w:r>
      <w:r w:rsidRPr="003B25A4">
        <w:rPr>
          <w:rFonts w:ascii="Times New Roman" w:hAnsi="Times New Roman" w:cs="Times New Roman"/>
          <w:noProof w:val="0"/>
        </w:rPr>
        <w:t xml:space="preserve">834. </w:t>
      </w:r>
      <w:r w:rsidR="00CB39FB" w:rsidRPr="003B25A4">
        <w:rPr>
          <w:rFonts w:ascii="Times New Roman" w:hAnsi="Times New Roman" w:cs="Times New Roman"/>
          <w:noProof w:val="0"/>
        </w:rPr>
        <w:t>doi:</w:t>
      </w:r>
      <w:r w:rsidRPr="003B25A4">
        <w:rPr>
          <w:rFonts w:ascii="Times New Roman" w:hAnsi="Times New Roman" w:cs="Times New Roman"/>
          <w:noProof w:val="0"/>
        </w:rPr>
        <w:t>10.1177/0013164405285542</w:t>
      </w:r>
      <w:r w:rsidR="00465136" w:rsidRPr="0054023F">
        <w:rPr>
          <w:rFonts w:ascii="Times New Roman" w:hAnsi="Times New Roman" w:cs="Times New Roman"/>
          <w:noProof w:val="0"/>
        </w:rPr>
        <w:t>.</w:t>
      </w:r>
    </w:p>
    <w:p w14:paraId="07E1B697" w14:textId="398258DF" w:rsidR="00201BA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Neumann, D. L., G. J.</w:t>
      </w:r>
      <w:r w:rsidR="00E603BA" w:rsidRPr="003B25A4">
        <w:rPr>
          <w:rFonts w:ascii="Times New Roman" w:hAnsi="Times New Roman" w:cs="Times New Roman"/>
          <w:noProof w:val="0"/>
        </w:rPr>
        <w:t xml:space="preserve"> Boyle</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R. C. K.</w:t>
      </w:r>
      <w:r w:rsidR="00E603BA" w:rsidRPr="003B25A4">
        <w:rPr>
          <w:rFonts w:ascii="Times New Roman" w:hAnsi="Times New Roman" w:cs="Times New Roman"/>
          <w:noProof w:val="0"/>
        </w:rPr>
        <w:t xml:space="preserve"> Chan.</w:t>
      </w:r>
      <w:r w:rsidRPr="003B25A4">
        <w:rPr>
          <w:rFonts w:ascii="Times New Roman" w:hAnsi="Times New Roman" w:cs="Times New Roman"/>
          <w:noProof w:val="0"/>
        </w:rPr>
        <w:t xml:space="preserve">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3.</w:t>
      </w:r>
      <w:r w:rsidRPr="003B25A4">
        <w:rPr>
          <w:rFonts w:ascii="Times New Roman" w:hAnsi="Times New Roman" w:cs="Times New Roman"/>
          <w:noProof w:val="0"/>
        </w:rPr>
        <w:t xml:space="preserve"> </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Empathy </w:t>
      </w:r>
      <w:r w:rsidR="004E7061" w:rsidRPr="003B25A4">
        <w:rPr>
          <w:rFonts w:ascii="Times New Roman" w:hAnsi="Times New Roman" w:cs="Times New Roman"/>
          <w:noProof w:val="0"/>
        </w:rPr>
        <w:t xml:space="preserve">Towards Individuals </w:t>
      </w:r>
      <w:r w:rsidRPr="003B25A4">
        <w:rPr>
          <w:rFonts w:ascii="Times New Roman" w:hAnsi="Times New Roman" w:cs="Times New Roman"/>
          <w:noProof w:val="0"/>
        </w:rPr>
        <w:t xml:space="preserve">of the </w:t>
      </w:r>
      <w:r w:rsidR="004E7061" w:rsidRPr="003B25A4">
        <w:rPr>
          <w:rFonts w:ascii="Times New Roman" w:hAnsi="Times New Roman" w:cs="Times New Roman"/>
          <w:noProof w:val="0"/>
        </w:rPr>
        <w:t xml:space="preserve">Same </w:t>
      </w:r>
      <w:r w:rsidRPr="003B25A4">
        <w:rPr>
          <w:rFonts w:ascii="Times New Roman" w:hAnsi="Times New Roman" w:cs="Times New Roman"/>
          <w:noProof w:val="0"/>
        </w:rPr>
        <w:t xml:space="preserve">and </w:t>
      </w:r>
      <w:r w:rsidR="004E7061" w:rsidRPr="003B25A4">
        <w:rPr>
          <w:rFonts w:ascii="Times New Roman" w:hAnsi="Times New Roman" w:cs="Times New Roman"/>
          <w:noProof w:val="0"/>
        </w:rPr>
        <w:t xml:space="preserve">Different Ethnicity </w:t>
      </w:r>
      <w:r w:rsidRPr="003B25A4">
        <w:rPr>
          <w:rFonts w:ascii="Times New Roman" w:hAnsi="Times New Roman" w:cs="Times New Roman"/>
          <w:noProof w:val="0"/>
        </w:rPr>
        <w:t xml:space="preserve">when </w:t>
      </w:r>
      <w:r w:rsidR="004E7061" w:rsidRPr="003B25A4">
        <w:rPr>
          <w:rFonts w:ascii="Times New Roman" w:hAnsi="Times New Roman" w:cs="Times New Roman"/>
          <w:noProof w:val="0"/>
        </w:rPr>
        <w:t xml:space="preserve">Depicted </w:t>
      </w:r>
      <w:r w:rsidRPr="003B25A4">
        <w:rPr>
          <w:rFonts w:ascii="Times New Roman" w:hAnsi="Times New Roman" w:cs="Times New Roman"/>
          <w:noProof w:val="0"/>
        </w:rPr>
        <w:t xml:space="preserve">in </w:t>
      </w:r>
      <w:r w:rsidR="004E7061" w:rsidRPr="003B25A4">
        <w:rPr>
          <w:rFonts w:ascii="Times New Roman" w:hAnsi="Times New Roman" w:cs="Times New Roman"/>
          <w:noProof w:val="0"/>
        </w:rPr>
        <w:t xml:space="preserve">Negative </w:t>
      </w:r>
      <w:r w:rsidRPr="003B25A4">
        <w:rPr>
          <w:rFonts w:ascii="Times New Roman" w:hAnsi="Times New Roman" w:cs="Times New Roman"/>
          <w:noProof w:val="0"/>
        </w:rPr>
        <w:t xml:space="preserve">and </w:t>
      </w:r>
      <w:r w:rsidR="004E7061" w:rsidRPr="003B25A4">
        <w:rPr>
          <w:rFonts w:ascii="Times New Roman" w:hAnsi="Times New Roman" w:cs="Times New Roman"/>
          <w:noProof w:val="0"/>
        </w:rPr>
        <w:t>Positive Contexts</w:t>
      </w:r>
      <w:r w:rsidRPr="003B25A4">
        <w:rPr>
          <w:rFonts w:ascii="Times New Roman" w:hAnsi="Times New Roman" w:cs="Times New Roman"/>
          <w:noProof w:val="0"/>
        </w:rPr>
        <w:t>.</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Personality and Individual Differences</w:t>
      </w:r>
      <w:r w:rsidR="004E7061" w:rsidRPr="003B25A4">
        <w:rPr>
          <w:rFonts w:ascii="Times New Roman" w:hAnsi="Times New Roman" w:cs="Times New Roman"/>
          <w:i/>
          <w:noProof w:val="0"/>
        </w:rPr>
        <w:t xml:space="preserve"> </w:t>
      </w:r>
      <w:r w:rsidRPr="003B25A4">
        <w:rPr>
          <w:rFonts w:ascii="Times New Roman" w:hAnsi="Times New Roman" w:cs="Times New Roman"/>
          <w:noProof w:val="0"/>
        </w:rPr>
        <w:t>55</w:t>
      </w:r>
      <w:r w:rsidR="004E7061" w:rsidRPr="003B25A4">
        <w:rPr>
          <w:rFonts w:ascii="Times New Roman" w:hAnsi="Times New Roman" w:cs="Times New Roman"/>
          <w:i/>
          <w:noProof w:val="0"/>
        </w:rPr>
        <w:t xml:space="preserve"> </w:t>
      </w:r>
      <w:r w:rsidRPr="003B25A4">
        <w:rPr>
          <w:rFonts w:ascii="Times New Roman" w:hAnsi="Times New Roman" w:cs="Times New Roman"/>
          <w:noProof w:val="0"/>
        </w:rPr>
        <w:t>(1)</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8</w:t>
      </w:r>
      <w:r w:rsidR="000577DA" w:rsidRPr="003B25A4">
        <w:rPr>
          <w:rFonts w:ascii="Times New Roman" w:hAnsi="Times New Roman" w:cs="Times New Roman"/>
          <w:noProof w:val="0"/>
        </w:rPr>
        <w:t>–</w:t>
      </w:r>
      <w:r w:rsidRPr="003B25A4">
        <w:rPr>
          <w:rFonts w:ascii="Times New Roman" w:hAnsi="Times New Roman" w:cs="Times New Roman"/>
          <w:noProof w:val="0"/>
        </w:rPr>
        <w:t xml:space="preserve">13. </w:t>
      </w:r>
      <w:r w:rsidR="00CB39FB" w:rsidRPr="003B25A4">
        <w:rPr>
          <w:rFonts w:ascii="Times New Roman" w:hAnsi="Times New Roman" w:cs="Times New Roman"/>
          <w:noProof w:val="0"/>
        </w:rPr>
        <w:t>doi:</w:t>
      </w:r>
      <w:hyperlink r:id="rId13" w:history="1">
        <w:r w:rsidRPr="003B25A4">
          <w:rPr>
            <w:rStyle w:val="Hyperlink"/>
            <w:rFonts w:ascii="Times New Roman" w:hAnsi="Times New Roman" w:cs="Times New Roman"/>
            <w:noProof w:val="0"/>
            <w:color w:val="auto"/>
            <w:u w:val="none"/>
          </w:rPr>
          <w:t>http://dx.doi.org/10.1016/j.paid.2013.01.022</w:t>
        </w:r>
      </w:hyperlink>
      <w:r w:rsidR="00465136" w:rsidRPr="0054023F">
        <w:rPr>
          <w:rStyle w:val="Hyperlink"/>
          <w:rFonts w:ascii="Times New Roman" w:hAnsi="Times New Roman" w:cs="Times New Roman"/>
          <w:noProof w:val="0"/>
          <w:color w:val="auto"/>
          <w:u w:val="none"/>
        </w:rPr>
        <w:t>.</w:t>
      </w:r>
    </w:p>
    <w:p w14:paraId="79266417" w14:textId="30FEC442" w:rsidR="00201BAD" w:rsidRPr="003B25A4" w:rsidRDefault="00201BA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Nicovich, S. G., G. W.</w:t>
      </w:r>
      <w:r w:rsidR="00E603BA" w:rsidRPr="003B25A4">
        <w:rPr>
          <w:rFonts w:ascii="Times New Roman" w:hAnsi="Times New Roman" w:cs="Times New Roman"/>
          <w:noProof w:val="0"/>
        </w:rPr>
        <w:t xml:space="preserve"> Boller</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T. B.</w:t>
      </w:r>
      <w:r w:rsidR="00E603BA" w:rsidRPr="003B25A4">
        <w:rPr>
          <w:rFonts w:ascii="Times New Roman" w:hAnsi="Times New Roman" w:cs="Times New Roman"/>
          <w:noProof w:val="0"/>
        </w:rPr>
        <w:t xml:space="preserve"> Cornwell.</w:t>
      </w:r>
      <w:r w:rsidRPr="003B25A4">
        <w:rPr>
          <w:rFonts w:ascii="Times New Roman" w:hAnsi="Times New Roman" w:cs="Times New Roman"/>
          <w:noProof w:val="0"/>
        </w:rPr>
        <w:t xml:space="preserve"> </w:t>
      </w:r>
      <w:r w:rsidR="00CB39FB" w:rsidRPr="003B25A4">
        <w:rPr>
          <w:rFonts w:ascii="Times New Roman" w:hAnsi="Times New Roman" w:cs="Times New Roman"/>
          <w:noProof w:val="0"/>
        </w:rPr>
        <w:t>20</w:t>
      </w:r>
      <w:r w:rsidRPr="003B25A4">
        <w:rPr>
          <w:rFonts w:ascii="Times New Roman" w:hAnsi="Times New Roman" w:cs="Times New Roman"/>
          <w:noProof w:val="0"/>
        </w:rPr>
        <w:t>0</w:t>
      </w:r>
      <w:r w:rsidR="00CB39FB" w:rsidRPr="003B25A4">
        <w:rPr>
          <w:rFonts w:ascii="Times New Roman" w:hAnsi="Times New Roman" w:cs="Times New Roman"/>
          <w:noProof w:val="0"/>
        </w:rPr>
        <w:t>5.</w:t>
      </w:r>
      <w:r w:rsidRPr="003B25A4">
        <w:rPr>
          <w:rFonts w:ascii="Times New Roman" w:hAnsi="Times New Roman" w:cs="Times New Roman"/>
          <w:noProof w:val="0"/>
        </w:rPr>
        <w:t xml:space="preserve"> </w:t>
      </w:r>
      <w:r w:rsidR="004E7061" w:rsidRPr="003B25A4">
        <w:rPr>
          <w:rFonts w:ascii="Times New Roman" w:hAnsi="Times New Roman" w:cs="Times New Roman"/>
          <w:noProof w:val="0"/>
        </w:rPr>
        <w:t>"</w:t>
      </w:r>
      <w:r w:rsidRPr="003B25A4">
        <w:rPr>
          <w:rFonts w:ascii="Times New Roman" w:hAnsi="Times New Roman" w:cs="Times New Roman"/>
          <w:noProof w:val="0"/>
        </w:rPr>
        <w:t>Experienced Presence within Computer-Mediated Communications: Initial Explorations on the Effects of Gender with Respect to Empathy and Immersion.</w:t>
      </w:r>
      <w:r w:rsidR="004E7061" w:rsidRPr="003B25A4">
        <w:rPr>
          <w:rFonts w:ascii="Times New Roman" w:hAnsi="Times New Roman" w:cs="Times New Roman"/>
          <w:noProof w:val="0"/>
        </w:rPr>
        <w:t xml:space="preserve">" </w:t>
      </w:r>
      <w:r w:rsidR="004E7061" w:rsidRPr="003B25A4">
        <w:rPr>
          <w:rFonts w:ascii="Times New Roman" w:hAnsi="Times New Roman" w:cs="Times New Roman"/>
          <w:i/>
          <w:noProof w:val="0"/>
        </w:rPr>
        <w:t xml:space="preserve">Journal </w:t>
      </w:r>
      <w:r w:rsidRPr="003B25A4">
        <w:rPr>
          <w:rFonts w:ascii="Times New Roman" w:hAnsi="Times New Roman" w:cs="Times New Roman"/>
          <w:i/>
          <w:noProof w:val="0"/>
        </w:rPr>
        <w:t>of Computer-Mediated Communication</w:t>
      </w:r>
      <w:r w:rsidRPr="003B25A4">
        <w:rPr>
          <w:rFonts w:ascii="Times New Roman" w:hAnsi="Times New Roman" w:cs="Times New Roman"/>
          <w:noProof w:val="0"/>
        </w:rPr>
        <w:t xml:space="preserve"> 10</w:t>
      </w:r>
      <w:r w:rsidR="004E7061" w:rsidRPr="003B25A4">
        <w:rPr>
          <w:rFonts w:ascii="Times New Roman" w:hAnsi="Times New Roman" w:cs="Times New Roman"/>
          <w:noProof w:val="0"/>
        </w:rPr>
        <w:t xml:space="preserve"> </w:t>
      </w:r>
      <w:r w:rsidRPr="003B25A4">
        <w:rPr>
          <w:rFonts w:ascii="Times New Roman" w:hAnsi="Times New Roman" w:cs="Times New Roman"/>
          <w:noProof w:val="0"/>
        </w:rPr>
        <w:t>(2)</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00</w:t>
      </w:r>
      <w:r w:rsidR="000577DA" w:rsidRPr="003B25A4">
        <w:rPr>
          <w:rFonts w:ascii="Times New Roman" w:hAnsi="Times New Roman" w:cs="Times New Roman"/>
          <w:noProof w:val="0"/>
        </w:rPr>
        <w:t>–</w:t>
      </w:r>
      <w:r w:rsidRPr="003B25A4">
        <w:rPr>
          <w:rFonts w:ascii="Times New Roman" w:hAnsi="Times New Roman" w:cs="Times New Roman"/>
          <w:noProof w:val="0"/>
        </w:rPr>
        <w:t>00. doi:10.1111/j.1083-6101.2005.tb00243.x</w:t>
      </w:r>
      <w:r w:rsidR="00AF74FF" w:rsidRPr="0054023F">
        <w:rPr>
          <w:rFonts w:ascii="Times New Roman" w:hAnsi="Times New Roman" w:cs="Times New Roman"/>
          <w:noProof w:val="0"/>
        </w:rPr>
        <w:t>.</w:t>
      </w:r>
    </w:p>
    <w:p w14:paraId="50DAD11F" w14:textId="38BBDABD" w:rsidR="00BC7415" w:rsidRPr="003B25A4" w:rsidRDefault="00BC7415"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Nilsen, S. </w:t>
      </w:r>
      <w:r w:rsidR="00CB39FB" w:rsidRPr="003B25A4">
        <w:rPr>
          <w:rFonts w:ascii="Times New Roman" w:hAnsi="Times New Roman" w:cs="Times New Roman"/>
          <w:noProof w:val="0"/>
        </w:rPr>
        <w:t>20</w:t>
      </w:r>
      <w:r w:rsidRPr="003B25A4">
        <w:rPr>
          <w:rFonts w:ascii="Times New Roman" w:hAnsi="Times New Roman" w:cs="Times New Roman"/>
          <w:noProof w:val="0"/>
        </w:rPr>
        <w:t xml:space="preserve">10. </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Moving </w:t>
      </w:r>
      <w:r w:rsidR="004E7061" w:rsidRPr="003B25A4">
        <w:rPr>
          <w:rFonts w:ascii="Times New Roman" w:hAnsi="Times New Roman" w:cs="Times New Roman"/>
          <w:noProof w:val="0"/>
        </w:rPr>
        <w:t xml:space="preserve">Towards </w:t>
      </w:r>
      <w:r w:rsidRPr="003B25A4">
        <w:rPr>
          <w:rFonts w:ascii="Times New Roman" w:hAnsi="Times New Roman" w:cs="Times New Roman"/>
          <w:noProof w:val="0"/>
        </w:rPr>
        <w:t xml:space="preserve">an </w:t>
      </w:r>
      <w:r w:rsidR="004E7061" w:rsidRPr="003B25A4">
        <w:rPr>
          <w:rFonts w:ascii="Times New Roman" w:hAnsi="Times New Roman" w:cs="Times New Roman"/>
          <w:noProof w:val="0"/>
        </w:rPr>
        <w:t xml:space="preserve">Educational Policy </w:t>
      </w:r>
      <w:r w:rsidRPr="003B25A4">
        <w:rPr>
          <w:rFonts w:ascii="Times New Roman" w:hAnsi="Times New Roman" w:cs="Times New Roman"/>
          <w:noProof w:val="0"/>
        </w:rPr>
        <w:t xml:space="preserve">for </w:t>
      </w:r>
      <w:r w:rsidR="004E7061" w:rsidRPr="003B25A4">
        <w:rPr>
          <w:rFonts w:ascii="Times New Roman" w:hAnsi="Times New Roman" w:cs="Times New Roman"/>
          <w:noProof w:val="0"/>
        </w:rPr>
        <w:t>Inclusion</w:t>
      </w:r>
      <w:r w:rsidRPr="003B25A4">
        <w:rPr>
          <w:rFonts w:ascii="Times New Roman" w:hAnsi="Times New Roman" w:cs="Times New Roman"/>
          <w:noProof w:val="0"/>
        </w:rPr>
        <w:t xml:space="preserve">? </w:t>
      </w:r>
      <w:r w:rsidR="000B2E7F" w:rsidRPr="003B25A4">
        <w:rPr>
          <w:rFonts w:ascii="Times New Roman" w:hAnsi="Times New Roman" w:cs="Times New Roman"/>
          <w:noProof w:val="0"/>
        </w:rPr>
        <w:t xml:space="preserve">Main Reform Stages </w:t>
      </w:r>
      <w:r w:rsidRPr="003B25A4">
        <w:rPr>
          <w:rFonts w:ascii="Times New Roman" w:hAnsi="Times New Roman" w:cs="Times New Roman"/>
          <w:noProof w:val="0"/>
        </w:rPr>
        <w:t xml:space="preserve">in the </w:t>
      </w:r>
      <w:r w:rsidR="004E7061" w:rsidRPr="003B25A4">
        <w:rPr>
          <w:rFonts w:ascii="Times New Roman" w:hAnsi="Times New Roman" w:cs="Times New Roman"/>
          <w:noProof w:val="0"/>
        </w:rPr>
        <w:t xml:space="preserve">Development </w:t>
      </w:r>
      <w:r w:rsidRPr="003B25A4">
        <w:rPr>
          <w:rFonts w:ascii="Times New Roman" w:hAnsi="Times New Roman" w:cs="Times New Roman"/>
          <w:noProof w:val="0"/>
        </w:rPr>
        <w:t xml:space="preserve">of the </w:t>
      </w:r>
      <w:r w:rsidR="004E7061" w:rsidRPr="003B25A4">
        <w:rPr>
          <w:rFonts w:ascii="Times New Roman" w:hAnsi="Times New Roman" w:cs="Times New Roman"/>
          <w:noProof w:val="0"/>
        </w:rPr>
        <w:t>Norwegian Unitary School System</w:t>
      </w:r>
      <w:r w:rsidRPr="003B25A4">
        <w:rPr>
          <w:rFonts w:ascii="Times New Roman" w:hAnsi="Times New Roman" w:cs="Times New Roman"/>
          <w:noProof w:val="0"/>
        </w:rPr>
        <w:t>.</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International Journal of Inclusive Education</w:t>
      </w:r>
      <w:r w:rsidR="004E7061" w:rsidRPr="003B25A4">
        <w:rPr>
          <w:rFonts w:ascii="Times New Roman" w:hAnsi="Times New Roman" w:cs="Times New Roman"/>
          <w:noProof w:val="0"/>
        </w:rPr>
        <w:t xml:space="preserve"> </w:t>
      </w:r>
      <w:r w:rsidRPr="003B25A4">
        <w:rPr>
          <w:rFonts w:ascii="Times New Roman" w:hAnsi="Times New Roman" w:cs="Times New Roman"/>
          <w:noProof w:val="0"/>
        </w:rPr>
        <w:t>14</w:t>
      </w:r>
      <w:r w:rsidR="004E7061" w:rsidRPr="003B25A4">
        <w:rPr>
          <w:rFonts w:ascii="Times New Roman" w:hAnsi="Times New Roman" w:cs="Times New Roman"/>
          <w:noProof w:val="0"/>
        </w:rPr>
        <w:t xml:space="preserve"> </w:t>
      </w:r>
      <w:r w:rsidRPr="003B25A4">
        <w:rPr>
          <w:rFonts w:ascii="Times New Roman" w:hAnsi="Times New Roman" w:cs="Times New Roman"/>
          <w:noProof w:val="0"/>
        </w:rPr>
        <w:t>(5)</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479</w:t>
      </w:r>
      <w:r w:rsidR="000577DA" w:rsidRPr="003B25A4">
        <w:rPr>
          <w:rFonts w:ascii="Times New Roman" w:hAnsi="Times New Roman" w:cs="Times New Roman"/>
          <w:noProof w:val="0"/>
        </w:rPr>
        <w:t>–</w:t>
      </w:r>
      <w:r w:rsidRPr="003B25A4">
        <w:rPr>
          <w:rFonts w:ascii="Times New Roman" w:hAnsi="Times New Roman" w:cs="Times New Roman"/>
          <w:noProof w:val="0"/>
        </w:rPr>
        <w:t>497. doi:10.1080/13603110802632217</w:t>
      </w:r>
      <w:r w:rsidR="00AF74FF" w:rsidRPr="0054023F">
        <w:rPr>
          <w:rFonts w:ascii="Times New Roman" w:hAnsi="Times New Roman" w:cs="Times New Roman"/>
          <w:noProof w:val="0"/>
        </w:rPr>
        <w:t>.</w:t>
      </w:r>
    </w:p>
    <w:p w14:paraId="75957B62" w14:textId="56938843" w:rsidR="00E4292D" w:rsidRPr="003B25A4" w:rsidRDefault="00E4292D" w:rsidP="00A712A7">
      <w:pPr>
        <w:pStyle w:val="EndNoteBibliography"/>
        <w:spacing w:after="0"/>
        <w:ind w:left="720" w:hanging="720"/>
        <w:rPr>
          <w:rFonts w:ascii="Times New Roman" w:hAnsi="Times New Roman" w:cs="Times New Roman"/>
          <w:noProof w:val="0"/>
          <w:lang w:val="nb-NO"/>
        </w:rPr>
      </w:pPr>
      <w:r w:rsidRPr="003B25A4">
        <w:rPr>
          <w:rFonts w:ascii="Times New Roman" w:hAnsi="Times New Roman" w:cs="Times New Roman"/>
          <w:noProof w:val="0"/>
        </w:rPr>
        <w:t xml:space="preserve">NOU.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1.</w:t>
      </w:r>
      <w:r w:rsidRPr="003B25A4">
        <w:rPr>
          <w:rFonts w:ascii="Times New Roman" w:hAnsi="Times New Roman" w:cs="Times New Roman"/>
          <w:noProof w:val="0"/>
        </w:rPr>
        <w:t xml:space="preserve"> </w:t>
      </w:r>
      <w:r w:rsidRPr="003B25A4">
        <w:rPr>
          <w:rFonts w:ascii="Times New Roman" w:hAnsi="Times New Roman" w:cs="Times New Roman"/>
          <w:i/>
          <w:noProof w:val="0"/>
        </w:rPr>
        <w:t xml:space="preserve">Velferd og </w:t>
      </w:r>
      <w:r w:rsidR="004E7061" w:rsidRPr="003B25A4">
        <w:rPr>
          <w:rFonts w:ascii="Times New Roman" w:hAnsi="Times New Roman" w:cs="Times New Roman"/>
          <w:i/>
          <w:noProof w:val="0"/>
        </w:rPr>
        <w:t>Migrasjon—Den Norske Modellens Framtid</w:t>
      </w:r>
      <w:r w:rsidRPr="003B25A4">
        <w:rPr>
          <w:rFonts w:ascii="Times New Roman" w:hAnsi="Times New Roman" w:cs="Times New Roman"/>
          <w:i/>
          <w:noProof w:val="0"/>
        </w:rPr>
        <w:t xml:space="preserve"> </w:t>
      </w:r>
      <w:r w:rsidRPr="003B25A4">
        <w:rPr>
          <w:rFonts w:ascii="Times New Roman" w:hAnsi="Times New Roman" w:cs="Times New Roman"/>
          <w:noProof w:val="0"/>
        </w:rPr>
        <w:t xml:space="preserve">[Welfare and </w:t>
      </w:r>
      <w:r w:rsidR="004E7061" w:rsidRPr="003B25A4">
        <w:rPr>
          <w:rFonts w:ascii="Times New Roman" w:hAnsi="Times New Roman" w:cs="Times New Roman"/>
          <w:noProof w:val="0"/>
        </w:rPr>
        <w:t>Migration</w:t>
      </w:r>
      <w:r w:rsidRPr="003B25A4">
        <w:rPr>
          <w:rFonts w:ascii="Times New Roman" w:hAnsi="Times New Roman" w:cs="Times New Roman"/>
          <w:noProof w:val="0"/>
        </w:rPr>
        <w:t xml:space="preserve">. </w:t>
      </w:r>
      <w:r w:rsidR="004E7061" w:rsidRPr="003B25A4">
        <w:rPr>
          <w:rFonts w:ascii="Times New Roman" w:hAnsi="Times New Roman" w:cs="Times New Roman"/>
          <w:noProof w:val="0"/>
        </w:rPr>
        <w:t>T</w:t>
      </w:r>
      <w:r w:rsidRPr="003B25A4">
        <w:rPr>
          <w:rFonts w:ascii="Times New Roman" w:hAnsi="Times New Roman" w:cs="Times New Roman"/>
          <w:noProof w:val="0"/>
        </w:rPr>
        <w:t xml:space="preserve">he </w:t>
      </w:r>
      <w:r w:rsidR="004E7061" w:rsidRPr="003B25A4">
        <w:rPr>
          <w:rFonts w:ascii="Times New Roman" w:hAnsi="Times New Roman" w:cs="Times New Roman"/>
          <w:noProof w:val="0"/>
        </w:rPr>
        <w:t xml:space="preserve">Future </w:t>
      </w:r>
      <w:r w:rsidRPr="003B25A4">
        <w:rPr>
          <w:rFonts w:ascii="Times New Roman" w:hAnsi="Times New Roman" w:cs="Times New Roman"/>
          <w:noProof w:val="0"/>
        </w:rPr>
        <w:t xml:space="preserve">of the Norwegian </w:t>
      </w:r>
      <w:r w:rsidR="004E7061" w:rsidRPr="003B25A4">
        <w:rPr>
          <w:rFonts w:ascii="Times New Roman" w:hAnsi="Times New Roman" w:cs="Times New Roman"/>
          <w:noProof w:val="0"/>
        </w:rPr>
        <w:t>Model</w:t>
      </w:r>
      <w:r w:rsidRPr="003B25A4">
        <w:rPr>
          <w:rFonts w:ascii="Times New Roman" w:hAnsi="Times New Roman" w:cs="Times New Roman"/>
          <w:noProof w:val="0"/>
        </w:rPr>
        <w:t>].</w:t>
      </w:r>
      <w:r w:rsidR="00CB39FB" w:rsidRPr="003B25A4">
        <w:rPr>
          <w:rFonts w:ascii="Times New Roman" w:hAnsi="Times New Roman" w:cs="Times New Roman"/>
          <w:noProof w:val="0"/>
        </w:rPr>
        <w:t xml:space="preserve"> </w:t>
      </w:r>
      <w:r w:rsidRPr="003B25A4">
        <w:rPr>
          <w:rFonts w:ascii="Times New Roman" w:hAnsi="Times New Roman" w:cs="Times New Roman"/>
          <w:noProof w:val="0"/>
          <w:lang w:val="nb-NO"/>
        </w:rPr>
        <w:t>Oslo: Norwegian Govern</w:t>
      </w:r>
      <w:r w:rsidR="004E7061" w:rsidRPr="003B25A4">
        <w:rPr>
          <w:rFonts w:ascii="Times New Roman" w:hAnsi="Times New Roman" w:cs="Times New Roman"/>
          <w:noProof w:val="0"/>
          <w:lang w:val="nb-NO"/>
        </w:rPr>
        <w:t>m</w:t>
      </w:r>
      <w:r w:rsidRPr="003B25A4">
        <w:rPr>
          <w:rFonts w:ascii="Times New Roman" w:hAnsi="Times New Roman" w:cs="Times New Roman"/>
          <w:noProof w:val="0"/>
          <w:lang w:val="nb-NO"/>
        </w:rPr>
        <w:t>ent.</w:t>
      </w:r>
    </w:p>
    <w:p w14:paraId="02AB58BD" w14:textId="6F2C60A9" w:rsidR="00E4292D" w:rsidRPr="003B25A4" w:rsidRDefault="00E4292D" w:rsidP="00A712A7">
      <w:pPr>
        <w:pStyle w:val="EndNoteBibliography"/>
        <w:spacing w:after="0"/>
        <w:ind w:left="720" w:hanging="720"/>
        <w:rPr>
          <w:rFonts w:ascii="Times New Roman" w:hAnsi="Times New Roman" w:cs="Times New Roman"/>
          <w:noProof w:val="0"/>
          <w:lang w:val="nb-NO"/>
        </w:rPr>
      </w:pPr>
      <w:r w:rsidRPr="003B25A4">
        <w:rPr>
          <w:rFonts w:ascii="Times New Roman" w:hAnsi="Times New Roman" w:cs="Times New Roman"/>
          <w:noProof w:val="0"/>
          <w:lang w:val="nb-NO"/>
        </w:rPr>
        <w:t>NSD</w:t>
      </w:r>
      <w:r w:rsidR="004E7061" w:rsidRPr="003B25A4">
        <w:rPr>
          <w:rFonts w:ascii="Times New Roman" w:hAnsi="Times New Roman" w:cs="Times New Roman"/>
          <w:noProof w:val="0"/>
          <w:lang w:val="nb-NO"/>
        </w:rPr>
        <w:t>.</w:t>
      </w:r>
      <w:r w:rsidRPr="003B25A4">
        <w:rPr>
          <w:rFonts w:ascii="Times New Roman" w:hAnsi="Times New Roman" w:cs="Times New Roman"/>
          <w:noProof w:val="0"/>
          <w:lang w:val="nb-NO"/>
        </w:rPr>
        <w:t xml:space="preserve"> </w:t>
      </w:r>
      <w:r w:rsidR="00CB39FB" w:rsidRPr="003B25A4">
        <w:rPr>
          <w:rFonts w:ascii="Times New Roman" w:hAnsi="Times New Roman" w:cs="Times New Roman"/>
          <w:noProof w:val="0"/>
          <w:lang w:val="nb-NO"/>
        </w:rPr>
        <w:t>20</w:t>
      </w:r>
      <w:r w:rsidRPr="003B25A4">
        <w:rPr>
          <w:rFonts w:ascii="Times New Roman" w:hAnsi="Times New Roman" w:cs="Times New Roman"/>
          <w:noProof w:val="0"/>
          <w:lang w:val="nb-NO"/>
        </w:rPr>
        <w:t>1</w:t>
      </w:r>
      <w:r w:rsidR="00CB39FB" w:rsidRPr="003B25A4">
        <w:rPr>
          <w:rFonts w:ascii="Times New Roman" w:hAnsi="Times New Roman" w:cs="Times New Roman"/>
          <w:noProof w:val="0"/>
          <w:lang w:val="nb-NO"/>
        </w:rPr>
        <w:t>3.</w:t>
      </w:r>
      <w:r w:rsidRPr="003B25A4">
        <w:rPr>
          <w:rFonts w:ascii="Times New Roman" w:hAnsi="Times New Roman" w:cs="Times New Roman"/>
          <w:noProof w:val="0"/>
          <w:lang w:val="nb-NO"/>
        </w:rPr>
        <w:t xml:space="preserve"> Skolevalgsundersøkelsen </w:t>
      </w:r>
      <w:r w:rsidR="00C77845" w:rsidRPr="003B25A4">
        <w:rPr>
          <w:rFonts w:ascii="Times New Roman" w:hAnsi="Times New Roman" w:cs="Times New Roman"/>
          <w:noProof w:val="0"/>
          <w:lang w:val="nb-NO"/>
        </w:rPr>
        <w:t>[School Election Survey]</w:t>
      </w:r>
      <w:r w:rsidR="004E7061" w:rsidRPr="003B25A4">
        <w:rPr>
          <w:rFonts w:ascii="Times New Roman" w:hAnsi="Times New Roman" w:cs="Times New Roman"/>
          <w:noProof w:val="0"/>
          <w:lang w:val="nb-NO"/>
        </w:rPr>
        <w:t xml:space="preserve">. </w:t>
      </w:r>
      <w:hyperlink r:id="rId14" w:history="1">
        <w:r w:rsidRPr="003B25A4">
          <w:rPr>
            <w:rStyle w:val="Hyperlink"/>
            <w:rFonts w:ascii="Times New Roman" w:hAnsi="Times New Roman" w:cs="Times New Roman"/>
            <w:noProof w:val="0"/>
            <w:color w:val="auto"/>
            <w:u w:val="none"/>
            <w:lang w:val="nb-NO"/>
          </w:rPr>
          <w:t>http://www.nsd.uib.no/skoleveven/skolevalg/datasett.cfm</w:t>
        </w:r>
      </w:hyperlink>
      <w:r w:rsidR="00480F99" w:rsidRPr="0054023F">
        <w:rPr>
          <w:rStyle w:val="Hyperlink"/>
          <w:rFonts w:ascii="Times New Roman" w:hAnsi="Times New Roman" w:cs="Times New Roman"/>
          <w:noProof w:val="0"/>
          <w:color w:val="auto"/>
          <w:u w:val="none"/>
          <w:lang w:val="nb-NO"/>
        </w:rPr>
        <w:t>.</w:t>
      </w:r>
    </w:p>
    <w:p w14:paraId="50D05137" w14:textId="3AFB5CF2" w:rsidR="00E4292D" w:rsidRPr="003B25A4" w:rsidRDefault="00E4292D" w:rsidP="00A712A7">
      <w:pPr>
        <w:pStyle w:val="EndNoteBibliography"/>
        <w:spacing w:after="0"/>
        <w:ind w:left="720" w:hanging="720"/>
        <w:rPr>
          <w:rFonts w:ascii="Times New Roman" w:hAnsi="Times New Roman" w:cs="Times New Roman"/>
          <w:noProof w:val="0"/>
          <w:lang w:val="nb-NO"/>
        </w:rPr>
      </w:pPr>
      <w:r w:rsidRPr="003B25A4">
        <w:rPr>
          <w:rFonts w:ascii="Times New Roman" w:hAnsi="Times New Roman" w:cs="Times New Roman"/>
          <w:noProof w:val="0"/>
          <w:lang w:val="nb-NO"/>
        </w:rPr>
        <w:t xml:space="preserve">Opplæringslova. </w:t>
      </w:r>
      <w:r w:rsidR="00CB39FB" w:rsidRPr="003B25A4">
        <w:rPr>
          <w:rFonts w:ascii="Times New Roman" w:hAnsi="Times New Roman" w:cs="Times New Roman"/>
          <w:noProof w:val="0"/>
          <w:lang w:val="nb-NO"/>
        </w:rPr>
        <w:t>19</w:t>
      </w:r>
      <w:r w:rsidRPr="003B25A4">
        <w:rPr>
          <w:rFonts w:ascii="Times New Roman" w:hAnsi="Times New Roman" w:cs="Times New Roman"/>
          <w:noProof w:val="0"/>
          <w:lang w:val="nb-NO"/>
        </w:rPr>
        <w:t>9</w:t>
      </w:r>
      <w:r w:rsidR="00CB39FB" w:rsidRPr="003B25A4">
        <w:rPr>
          <w:rFonts w:ascii="Times New Roman" w:hAnsi="Times New Roman" w:cs="Times New Roman"/>
          <w:noProof w:val="0"/>
          <w:lang w:val="nb-NO"/>
        </w:rPr>
        <w:t>8.</w:t>
      </w:r>
      <w:r w:rsidRPr="003B25A4">
        <w:rPr>
          <w:rFonts w:ascii="Times New Roman" w:hAnsi="Times New Roman" w:cs="Times New Roman"/>
          <w:noProof w:val="0"/>
          <w:lang w:val="nb-NO"/>
        </w:rPr>
        <w:t xml:space="preserve"> </w:t>
      </w:r>
      <w:r w:rsidRPr="003B25A4">
        <w:rPr>
          <w:rFonts w:ascii="Times New Roman" w:hAnsi="Times New Roman" w:cs="Times New Roman"/>
          <w:i/>
          <w:noProof w:val="0"/>
          <w:lang w:val="nb-NO"/>
        </w:rPr>
        <w:t xml:space="preserve">Lov om </w:t>
      </w:r>
      <w:r w:rsidR="004E7061" w:rsidRPr="003B25A4">
        <w:rPr>
          <w:rFonts w:ascii="Times New Roman" w:hAnsi="Times New Roman" w:cs="Times New Roman"/>
          <w:i/>
          <w:noProof w:val="0"/>
          <w:lang w:val="nb-NO"/>
        </w:rPr>
        <w:t xml:space="preserve">Grunnskolen </w:t>
      </w:r>
      <w:r w:rsidRPr="003B25A4">
        <w:rPr>
          <w:rFonts w:ascii="Times New Roman" w:hAnsi="Times New Roman" w:cs="Times New Roman"/>
          <w:i/>
          <w:noProof w:val="0"/>
          <w:lang w:val="nb-NO"/>
        </w:rPr>
        <w:t xml:space="preserve">og den </w:t>
      </w:r>
      <w:r w:rsidR="004E7061" w:rsidRPr="003B25A4">
        <w:rPr>
          <w:rFonts w:ascii="Times New Roman" w:hAnsi="Times New Roman" w:cs="Times New Roman"/>
          <w:i/>
          <w:noProof w:val="0"/>
          <w:lang w:val="nb-NO"/>
        </w:rPr>
        <w:t xml:space="preserve">Vidaregåande Opplæringa </w:t>
      </w:r>
      <w:r w:rsidRPr="003B25A4">
        <w:rPr>
          <w:rFonts w:ascii="Times New Roman" w:hAnsi="Times New Roman" w:cs="Times New Roman"/>
          <w:i/>
          <w:noProof w:val="0"/>
          <w:lang w:val="nb-NO"/>
        </w:rPr>
        <w:t>(</w:t>
      </w:r>
      <w:r w:rsidR="004E7061" w:rsidRPr="003B25A4">
        <w:rPr>
          <w:rFonts w:ascii="Times New Roman" w:hAnsi="Times New Roman" w:cs="Times New Roman"/>
          <w:i/>
          <w:noProof w:val="0"/>
          <w:lang w:val="nb-NO"/>
        </w:rPr>
        <w:t>Opplæringslova</w:t>
      </w:r>
      <w:r w:rsidRPr="003B25A4">
        <w:rPr>
          <w:rFonts w:ascii="Times New Roman" w:hAnsi="Times New Roman" w:cs="Times New Roman"/>
          <w:i/>
          <w:noProof w:val="0"/>
          <w:lang w:val="nb-NO"/>
        </w:rPr>
        <w:t xml:space="preserve">) </w:t>
      </w:r>
      <w:r w:rsidR="00C77845" w:rsidRPr="003B25A4">
        <w:rPr>
          <w:rFonts w:ascii="Times New Roman" w:hAnsi="Times New Roman" w:cs="Times New Roman"/>
          <w:noProof w:val="0"/>
          <w:lang w:val="nb-NO"/>
        </w:rPr>
        <w:t>[Law on Education]</w:t>
      </w:r>
      <w:r w:rsidR="004E7061" w:rsidRPr="003B25A4">
        <w:rPr>
          <w:rFonts w:ascii="Times New Roman" w:hAnsi="Times New Roman" w:cs="Times New Roman"/>
          <w:noProof w:val="0"/>
          <w:lang w:val="nb-NO"/>
        </w:rPr>
        <w:t>.</w:t>
      </w:r>
      <w:r w:rsidRPr="003B25A4">
        <w:rPr>
          <w:rFonts w:ascii="Times New Roman" w:hAnsi="Times New Roman" w:cs="Times New Roman"/>
          <w:noProof w:val="0"/>
          <w:lang w:val="nb-NO"/>
        </w:rPr>
        <w:t xml:space="preserve"> Kunnskapsdepartementet</w:t>
      </w:r>
      <w:r w:rsidR="000B2E7F" w:rsidRPr="003B25A4">
        <w:rPr>
          <w:rFonts w:ascii="Times New Roman" w:hAnsi="Times New Roman" w:cs="Times New Roman"/>
          <w:noProof w:val="0"/>
          <w:lang w:val="nb-NO"/>
        </w:rPr>
        <w:t>.</w:t>
      </w:r>
      <w:r w:rsidR="0092215A" w:rsidRPr="003B25A4">
        <w:rPr>
          <w:rFonts w:ascii="Times New Roman" w:hAnsi="Times New Roman" w:cs="Times New Roman"/>
          <w:lang w:val="nb-NO"/>
        </w:rPr>
        <w:t xml:space="preserve"> </w:t>
      </w:r>
      <w:r w:rsidR="0092215A" w:rsidRPr="003B25A4">
        <w:rPr>
          <w:rFonts w:ascii="Times New Roman" w:hAnsi="Times New Roman" w:cs="Times New Roman"/>
          <w:noProof w:val="0"/>
          <w:lang w:val="nb-NO"/>
        </w:rPr>
        <w:t>https://lovdata.no/dokument/NL/lov/1998-07-17-61?q=oppl%C3%A6ringslova</w:t>
      </w:r>
    </w:p>
    <w:p w14:paraId="2766E630" w14:textId="6B07031F" w:rsidR="00F20F4C" w:rsidRPr="003B25A4" w:rsidRDefault="00F20F4C"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Osler, A.</w:t>
      </w:r>
      <w:r w:rsidR="00080790" w:rsidRPr="0054023F">
        <w:rPr>
          <w:rFonts w:ascii="Times New Roman" w:hAnsi="Times New Roman" w:cs="Times New Roman"/>
          <w:noProof w:val="0"/>
        </w:rPr>
        <w:t>, and H.</w:t>
      </w:r>
      <w:r w:rsidRPr="003B25A4">
        <w:rPr>
          <w:rFonts w:ascii="Times New Roman" w:hAnsi="Times New Roman" w:cs="Times New Roman"/>
          <w:noProof w:val="0"/>
        </w:rPr>
        <w:t xml:space="preserve"> Starkey</w:t>
      </w:r>
      <w:r w:rsidR="00080790" w:rsidRPr="0054023F">
        <w:rPr>
          <w:rFonts w:ascii="Times New Roman" w:hAnsi="Times New Roman" w:cs="Times New Roman"/>
          <w:noProof w:val="0"/>
        </w:rPr>
        <w:t xml:space="preserve">. </w:t>
      </w:r>
      <w:r w:rsidRPr="003B25A4">
        <w:rPr>
          <w:rFonts w:ascii="Times New Roman" w:hAnsi="Times New Roman" w:cs="Times New Roman"/>
          <w:noProof w:val="0"/>
        </w:rPr>
        <w:t>2005</w:t>
      </w:r>
      <w:r w:rsidR="00080790" w:rsidRPr="0054023F">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 xml:space="preserve">Changing Citizenship: </w:t>
      </w:r>
      <w:r w:rsidR="00080790" w:rsidRPr="0054023F">
        <w:rPr>
          <w:rFonts w:ascii="Times New Roman" w:hAnsi="Times New Roman" w:cs="Times New Roman"/>
          <w:i/>
          <w:noProof w:val="0"/>
        </w:rPr>
        <w:t>D</w:t>
      </w:r>
      <w:r w:rsidRPr="003B25A4">
        <w:rPr>
          <w:rFonts w:ascii="Times New Roman" w:hAnsi="Times New Roman" w:cs="Times New Roman"/>
          <w:i/>
          <w:noProof w:val="0"/>
        </w:rPr>
        <w:t xml:space="preserve">emocracy and </w:t>
      </w:r>
      <w:r w:rsidR="00080790" w:rsidRPr="0054023F">
        <w:rPr>
          <w:rFonts w:ascii="Times New Roman" w:hAnsi="Times New Roman" w:cs="Times New Roman"/>
          <w:i/>
          <w:noProof w:val="0"/>
        </w:rPr>
        <w:t>I</w:t>
      </w:r>
      <w:r w:rsidRPr="003B25A4">
        <w:rPr>
          <w:rFonts w:ascii="Times New Roman" w:hAnsi="Times New Roman" w:cs="Times New Roman"/>
          <w:i/>
          <w:noProof w:val="0"/>
        </w:rPr>
        <w:t xml:space="preserve">nclusion in </w:t>
      </w:r>
      <w:r w:rsidR="00080790" w:rsidRPr="0054023F">
        <w:rPr>
          <w:rFonts w:ascii="Times New Roman" w:hAnsi="Times New Roman" w:cs="Times New Roman"/>
          <w:i/>
          <w:noProof w:val="0"/>
        </w:rPr>
        <w:t>E</w:t>
      </w:r>
      <w:r w:rsidRPr="003B25A4">
        <w:rPr>
          <w:rFonts w:ascii="Times New Roman" w:hAnsi="Times New Roman" w:cs="Times New Roman"/>
          <w:i/>
          <w:noProof w:val="0"/>
        </w:rPr>
        <w:t>ducation</w:t>
      </w:r>
      <w:r w:rsidRPr="003B25A4">
        <w:rPr>
          <w:rFonts w:ascii="Times New Roman" w:hAnsi="Times New Roman" w:cs="Times New Roman"/>
          <w:noProof w:val="0"/>
        </w:rPr>
        <w:t>. Maidenhead</w:t>
      </w:r>
      <w:r w:rsidR="00080790" w:rsidRPr="0054023F">
        <w:rPr>
          <w:rFonts w:ascii="Times New Roman" w:hAnsi="Times New Roman" w:cs="Times New Roman"/>
          <w:noProof w:val="0"/>
        </w:rPr>
        <w:t>, UK</w:t>
      </w:r>
      <w:r w:rsidRPr="003B25A4">
        <w:rPr>
          <w:rFonts w:ascii="Times New Roman" w:hAnsi="Times New Roman" w:cs="Times New Roman"/>
          <w:noProof w:val="0"/>
        </w:rPr>
        <w:t>: Open University Press.</w:t>
      </w:r>
    </w:p>
    <w:p w14:paraId="15583A13" w14:textId="01E6312C" w:rsidR="005750F4" w:rsidRPr="003B25A4" w:rsidRDefault="005750F4"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rPr>
        <w:t>Pettigrew, Thomas F. 1998. "I</w:t>
      </w:r>
      <w:r w:rsidR="00AF74FF" w:rsidRPr="0054023F">
        <w:rPr>
          <w:rFonts w:ascii="Times New Roman" w:hAnsi="Times New Roman" w:cs="Times New Roman"/>
        </w:rPr>
        <w:t>nttergroup C</w:t>
      </w:r>
      <w:r w:rsidR="00480F99" w:rsidRPr="003B25A4">
        <w:rPr>
          <w:rFonts w:ascii="Times New Roman" w:hAnsi="Times New Roman" w:cs="Times New Roman"/>
        </w:rPr>
        <w:t>o</w:t>
      </w:r>
      <w:r w:rsidR="00AF74FF" w:rsidRPr="0054023F">
        <w:rPr>
          <w:rFonts w:ascii="Times New Roman" w:hAnsi="Times New Roman" w:cs="Times New Roman"/>
        </w:rPr>
        <w:t>ntact Theory</w:t>
      </w:r>
      <w:r w:rsidRPr="003B25A4">
        <w:rPr>
          <w:rFonts w:ascii="Times New Roman" w:hAnsi="Times New Roman" w:cs="Times New Roman"/>
        </w:rPr>
        <w:t xml:space="preserve">."  </w:t>
      </w:r>
      <w:r w:rsidRPr="003B25A4">
        <w:rPr>
          <w:rFonts w:ascii="Times New Roman" w:hAnsi="Times New Roman" w:cs="Times New Roman"/>
          <w:i/>
        </w:rPr>
        <w:t>Annual Review of Psychology</w:t>
      </w:r>
      <w:r w:rsidRPr="003B25A4">
        <w:rPr>
          <w:rFonts w:ascii="Times New Roman" w:hAnsi="Times New Roman" w:cs="Times New Roman"/>
        </w:rPr>
        <w:t xml:space="preserve"> 49 (1):</w:t>
      </w:r>
      <w:r w:rsidR="00AF74FF" w:rsidRPr="0054023F">
        <w:rPr>
          <w:rFonts w:ascii="Times New Roman" w:hAnsi="Times New Roman" w:cs="Times New Roman"/>
        </w:rPr>
        <w:t xml:space="preserve"> </w:t>
      </w:r>
      <w:r w:rsidRPr="003B25A4">
        <w:rPr>
          <w:rFonts w:ascii="Times New Roman" w:hAnsi="Times New Roman" w:cs="Times New Roman"/>
        </w:rPr>
        <w:t>65</w:t>
      </w:r>
      <w:r w:rsidR="00AF74FF" w:rsidRPr="0054023F">
        <w:rPr>
          <w:rFonts w:ascii="Times New Roman" w:hAnsi="Times New Roman" w:cs="Times New Roman"/>
        </w:rPr>
        <w:t>‒</w:t>
      </w:r>
      <w:r w:rsidRPr="003B25A4">
        <w:rPr>
          <w:rFonts w:ascii="Times New Roman" w:hAnsi="Times New Roman" w:cs="Times New Roman"/>
        </w:rPr>
        <w:t>85. doi: 10.1146/annurev.psych.49.1.65.</w:t>
      </w:r>
    </w:p>
    <w:p w14:paraId="62C88FFA" w14:textId="28F38155" w:rsidR="00E4292D" w:rsidRPr="003B25A4" w:rsidRDefault="00E4292D" w:rsidP="00A712A7">
      <w:pPr>
        <w:pStyle w:val="EndNoteBibliography"/>
        <w:spacing w:after="0"/>
        <w:ind w:left="720" w:hanging="720"/>
        <w:rPr>
          <w:rFonts w:ascii="Times New Roman" w:hAnsi="Times New Roman" w:cs="Times New Roman"/>
          <w:noProof w:val="0"/>
        </w:rPr>
      </w:pPr>
      <w:r w:rsidRPr="00BB505A">
        <w:rPr>
          <w:rFonts w:ascii="Times New Roman" w:hAnsi="Times New Roman" w:cs="Times New Roman"/>
          <w:noProof w:val="0"/>
          <w:lang w:val="de-DE"/>
        </w:rPr>
        <w:t>Rasoal, C., T.</w:t>
      </w:r>
      <w:r w:rsidR="00E603BA" w:rsidRPr="00BB505A">
        <w:rPr>
          <w:rFonts w:ascii="Times New Roman" w:hAnsi="Times New Roman" w:cs="Times New Roman"/>
          <w:noProof w:val="0"/>
          <w:lang w:val="de-DE"/>
        </w:rPr>
        <w:t xml:space="preserve"> Jungert</w:t>
      </w:r>
      <w:r w:rsidR="003F324F" w:rsidRPr="00BB505A">
        <w:rPr>
          <w:rFonts w:ascii="Times New Roman" w:hAnsi="Times New Roman" w:cs="Times New Roman"/>
          <w:noProof w:val="0"/>
          <w:lang w:val="de-DE"/>
        </w:rPr>
        <w:t>,</w:t>
      </w:r>
      <w:r w:rsidRPr="00BB505A">
        <w:rPr>
          <w:rFonts w:ascii="Times New Roman" w:hAnsi="Times New Roman" w:cs="Times New Roman"/>
          <w:noProof w:val="0"/>
          <w:lang w:val="de-DE"/>
        </w:rPr>
        <w:t xml:space="preserve"> S.</w:t>
      </w:r>
      <w:r w:rsidR="00E603BA" w:rsidRPr="00BB505A">
        <w:rPr>
          <w:rFonts w:ascii="Times New Roman" w:hAnsi="Times New Roman" w:cs="Times New Roman"/>
          <w:noProof w:val="0"/>
          <w:lang w:val="de-DE"/>
        </w:rPr>
        <w:t xml:space="preserve"> Hau</w:t>
      </w:r>
      <w:r w:rsidR="003F324F" w:rsidRPr="00BB505A">
        <w:rPr>
          <w:rFonts w:ascii="Times New Roman" w:hAnsi="Times New Roman" w:cs="Times New Roman"/>
          <w:noProof w:val="0"/>
          <w:lang w:val="de-DE"/>
        </w:rPr>
        <w:t>,</w:t>
      </w:r>
      <w:r w:rsidRPr="00BB505A">
        <w:rPr>
          <w:rFonts w:ascii="Times New Roman" w:hAnsi="Times New Roman" w:cs="Times New Roman"/>
          <w:noProof w:val="0"/>
          <w:lang w:val="de-DE"/>
        </w:rPr>
        <w:t xml:space="preserve"> </w:t>
      </w:r>
      <w:r w:rsidR="00297533" w:rsidRPr="00BB505A">
        <w:rPr>
          <w:rFonts w:ascii="Times New Roman" w:hAnsi="Times New Roman" w:cs="Times New Roman"/>
          <w:noProof w:val="0"/>
          <w:lang w:val="de-DE"/>
        </w:rPr>
        <w:t>and</w:t>
      </w:r>
      <w:r w:rsidRPr="00BB505A">
        <w:rPr>
          <w:rFonts w:ascii="Times New Roman" w:hAnsi="Times New Roman" w:cs="Times New Roman"/>
          <w:noProof w:val="0"/>
          <w:lang w:val="de-DE"/>
        </w:rPr>
        <w:t xml:space="preserve"> G.</w:t>
      </w:r>
      <w:r w:rsidR="00E603BA" w:rsidRPr="00BB505A">
        <w:rPr>
          <w:rFonts w:ascii="Times New Roman" w:hAnsi="Times New Roman" w:cs="Times New Roman"/>
          <w:noProof w:val="0"/>
          <w:lang w:val="de-DE"/>
        </w:rPr>
        <w:t xml:space="preserve"> Andersson.</w:t>
      </w:r>
      <w:r w:rsidRPr="00BB505A">
        <w:rPr>
          <w:rFonts w:ascii="Times New Roman" w:hAnsi="Times New Roman" w:cs="Times New Roman"/>
          <w:noProof w:val="0"/>
          <w:lang w:val="de-DE"/>
        </w:rPr>
        <w:t xml:space="preserve">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1.</w:t>
      </w:r>
      <w:r w:rsidRPr="003B25A4">
        <w:rPr>
          <w:rFonts w:ascii="Times New Roman" w:hAnsi="Times New Roman" w:cs="Times New Roman"/>
          <w:noProof w:val="0"/>
        </w:rPr>
        <w:t xml:space="preserve"> </w:t>
      </w:r>
      <w:r w:rsidR="004E7061" w:rsidRPr="003B25A4">
        <w:rPr>
          <w:rFonts w:ascii="Times New Roman" w:hAnsi="Times New Roman" w:cs="Times New Roman"/>
          <w:noProof w:val="0"/>
        </w:rPr>
        <w:t>"</w:t>
      </w:r>
      <w:r w:rsidRPr="003B25A4">
        <w:rPr>
          <w:rFonts w:ascii="Times New Roman" w:hAnsi="Times New Roman" w:cs="Times New Roman"/>
          <w:noProof w:val="0"/>
        </w:rPr>
        <w:t>Ethnocultural versus Basic Empathy: Same or Different?</w:t>
      </w:r>
      <w:r w:rsidR="004E7061" w:rsidRPr="003B25A4">
        <w:rPr>
          <w:rFonts w:ascii="Times New Roman" w:hAnsi="Times New Roman" w:cs="Times New Roman"/>
          <w:noProof w:val="0"/>
        </w:rPr>
        <w:t xml:space="preserve">" </w:t>
      </w:r>
      <w:r w:rsidRPr="003B25A4">
        <w:rPr>
          <w:rFonts w:ascii="Times New Roman" w:hAnsi="Times New Roman" w:cs="Times New Roman"/>
          <w:i/>
          <w:noProof w:val="0"/>
        </w:rPr>
        <w:t>Psychology</w:t>
      </w:r>
      <w:r w:rsidR="00BF1EE3" w:rsidRPr="003B25A4">
        <w:rPr>
          <w:rFonts w:ascii="Times New Roman" w:hAnsi="Times New Roman" w:cs="Times New Roman"/>
          <w:i/>
          <w:noProof w:val="0"/>
        </w:rPr>
        <w:t xml:space="preserve"> </w:t>
      </w:r>
      <w:r w:rsidR="00BF1EE3" w:rsidRPr="003B25A4">
        <w:rPr>
          <w:rFonts w:ascii="Times New Roman" w:hAnsi="Times New Roman" w:cs="Times New Roman"/>
          <w:noProof w:val="0"/>
        </w:rPr>
        <w:t>2</w:t>
      </w:r>
      <w:r w:rsidR="004E7061" w:rsidRPr="003B25A4">
        <w:rPr>
          <w:rFonts w:ascii="Times New Roman" w:hAnsi="Times New Roman" w:cs="Times New Roman"/>
          <w:i/>
          <w:noProof w:val="0"/>
        </w:rPr>
        <w:t xml:space="preserve"> </w:t>
      </w:r>
      <w:r w:rsidRPr="003B25A4">
        <w:rPr>
          <w:rFonts w:ascii="Times New Roman" w:hAnsi="Times New Roman" w:cs="Times New Roman"/>
          <w:noProof w:val="0"/>
        </w:rPr>
        <w:t>(9)</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925</w:t>
      </w:r>
      <w:r w:rsidR="000577DA" w:rsidRPr="003B25A4">
        <w:rPr>
          <w:rFonts w:ascii="Times New Roman" w:hAnsi="Times New Roman" w:cs="Times New Roman"/>
          <w:noProof w:val="0"/>
        </w:rPr>
        <w:t>–</w:t>
      </w:r>
      <w:r w:rsidRPr="003B25A4">
        <w:rPr>
          <w:rFonts w:ascii="Times New Roman" w:hAnsi="Times New Roman" w:cs="Times New Roman"/>
          <w:noProof w:val="0"/>
        </w:rPr>
        <w:t xml:space="preserve">930. </w:t>
      </w:r>
      <w:r w:rsidR="00CB39FB" w:rsidRPr="003B25A4">
        <w:rPr>
          <w:rFonts w:ascii="Times New Roman" w:hAnsi="Times New Roman" w:cs="Times New Roman"/>
          <w:noProof w:val="0"/>
        </w:rPr>
        <w:t>doi:</w:t>
      </w:r>
      <w:r w:rsidRPr="003B25A4">
        <w:rPr>
          <w:rFonts w:ascii="Times New Roman" w:hAnsi="Times New Roman" w:cs="Times New Roman"/>
          <w:noProof w:val="0"/>
        </w:rPr>
        <w:t>236/psych.2011.29139</w:t>
      </w:r>
      <w:r w:rsidR="00AF74FF" w:rsidRPr="0054023F">
        <w:rPr>
          <w:rFonts w:ascii="Times New Roman" w:hAnsi="Times New Roman" w:cs="Times New Roman"/>
          <w:noProof w:val="0"/>
        </w:rPr>
        <w:t>.</w:t>
      </w:r>
    </w:p>
    <w:p w14:paraId="43485CAF" w14:textId="6C91AF3A"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Ringdal, K.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3.</w:t>
      </w:r>
      <w:r w:rsidRPr="003B25A4">
        <w:rPr>
          <w:rFonts w:ascii="Times New Roman" w:hAnsi="Times New Roman" w:cs="Times New Roman"/>
          <w:noProof w:val="0"/>
        </w:rPr>
        <w:t xml:space="preserve"> </w:t>
      </w:r>
      <w:r w:rsidRPr="003B25A4">
        <w:rPr>
          <w:rFonts w:ascii="Times New Roman" w:hAnsi="Times New Roman" w:cs="Times New Roman"/>
          <w:i/>
          <w:noProof w:val="0"/>
        </w:rPr>
        <w:t xml:space="preserve">Enhet og </w:t>
      </w:r>
      <w:r w:rsidR="004E7061" w:rsidRPr="003B25A4">
        <w:rPr>
          <w:rFonts w:ascii="Times New Roman" w:hAnsi="Times New Roman" w:cs="Times New Roman"/>
          <w:i/>
          <w:noProof w:val="0"/>
        </w:rPr>
        <w:t>Mangfold</w:t>
      </w:r>
      <w:r w:rsidR="004E7061" w:rsidRPr="003B25A4">
        <w:rPr>
          <w:rFonts w:ascii="Times New Roman" w:hAnsi="Times New Roman" w:cs="Times New Roman"/>
          <w:noProof w:val="0"/>
        </w:rPr>
        <w:t xml:space="preserve"> </w:t>
      </w:r>
      <w:r w:rsidR="00C77845" w:rsidRPr="003B25A4">
        <w:rPr>
          <w:rFonts w:ascii="Times New Roman" w:hAnsi="Times New Roman" w:cs="Times New Roman"/>
          <w:noProof w:val="0"/>
        </w:rPr>
        <w:t>[Unity and plurality]</w:t>
      </w:r>
      <w:r w:rsidR="004E7061" w:rsidRPr="003B25A4">
        <w:rPr>
          <w:rFonts w:ascii="Times New Roman" w:hAnsi="Times New Roman" w:cs="Times New Roman"/>
          <w:noProof w:val="0"/>
        </w:rPr>
        <w:t xml:space="preserve">. </w:t>
      </w:r>
      <w:r w:rsidRPr="003B25A4">
        <w:rPr>
          <w:rFonts w:ascii="Times New Roman" w:hAnsi="Times New Roman" w:cs="Times New Roman"/>
          <w:noProof w:val="0"/>
        </w:rPr>
        <w:t>Bergen: Fagbokforlaget.</w:t>
      </w:r>
    </w:p>
    <w:p w14:paraId="3E0B1721" w14:textId="76F90BA5" w:rsidR="005750F4" w:rsidRPr="003B25A4" w:rsidRDefault="005750F4"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rPr>
        <w:t xml:space="preserve">Rittenour, Christine E., Colleen Warner Colaner, and Kelly Geier Odenweller. 2014. "Mothers’ Identities and Gender Socialization of Daughters."  </w:t>
      </w:r>
      <w:r w:rsidRPr="003B25A4">
        <w:rPr>
          <w:rFonts w:ascii="Times New Roman" w:hAnsi="Times New Roman" w:cs="Times New Roman"/>
          <w:i/>
        </w:rPr>
        <w:t>Southern Communication Journal</w:t>
      </w:r>
      <w:r w:rsidRPr="003B25A4">
        <w:rPr>
          <w:rFonts w:ascii="Times New Roman" w:hAnsi="Times New Roman" w:cs="Times New Roman"/>
        </w:rPr>
        <w:t xml:space="preserve"> 79 (3):</w:t>
      </w:r>
      <w:r w:rsidR="00AF74FF" w:rsidRPr="0054023F">
        <w:rPr>
          <w:rFonts w:ascii="Times New Roman" w:hAnsi="Times New Roman" w:cs="Times New Roman"/>
        </w:rPr>
        <w:t xml:space="preserve"> </w:t>
      </w:r>
      <w:r w:rsidRPr="003B25A4">
        <w:rPr>
          <w:rFonts w:ascii="Times New Roman" w:hAnsi="Times New Roman" w:cs="Times New Roman"/>
        </w:rPr>
        <w:t>215</w:t>
      </w:r>
      <w:r w:rsidR="00AF74FF" w:rsidRPr="0054023F">
        <w:rPr>
          <w:rFonts w:ascii="Times New Roman" w:hAnsi="Times New Roman" w:cs="Times New Roman"/>
        </w:rPr>
        <w:t>‒</w:t>
      </w:r>
      <w:r w:rsidRPr="003B25A4">
        <w:rPr>
          <w:rFonts w:ascii="Times New Roman" w:hAnsi="Times New Roman" w:cs="Times New Roman"/>
        </w:rPr>
        <w:t>234. doi: 10.1080/1041794X.2014.895408.</w:t>
      </w:r>
    </w:p>
    <w:p w14:paraId="4A1890DF" w14:textId="4B40AEA8" w:rsidR="00E4292D" w:rsidRPr="003B25A4" w:rsidRDefault="00E4292D" w:rsidP="00A712A7">
      <w:pPr>
        <w:pStyle w:val="EndNoteBibliography"/>
        <w:spacing w:after="0"/>
        <w:ind w:left="720" w:hanging="720"/>
        <w:rPr>
          <w:rFonts w:ascii="Times New Roman" w:hAnsi="Times New Roman" w:cs="Times New Roman"/>
          <w:noProof w:val="0"/>
          <w:lang w:val="nb-NO"/>
        </w:rPr>
      </w:pPr>
      <w:r w:rsidRPr="003B25A4">
        <w:rPr>
          <w:rFonts w:ascii="Times New Roman" w:hAnsi="Times New Roman" w:cs="Times New Roman"/>
          <w:noProof w:val="0"/>
        </w:rPr>
        <w:t xml:space="preserve">Ryan, R. M.,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E. L.</w:t>
      </w:r>
      <w:r w:rsidR="00E603BA" w:rsidRPr="003B25A4">
        <w:rPr>
          <w:rFonts w:ascii="Times New Roman" w:hAnsi="Times New Roman" w:cs="Times New Roman"/>
          <w:noProof w:val="0"/>
        </w:rPr>
        <w:t xml:space="preserve"> Deci.</w:t>
      </w:r>
      <w:r w:rsidRPr="003B25A4">
        <w:rPr>
          <w:rFonts w:ascii="Times New Roman" w:hAnsi="Times New Roman" w:cs="Times New Roman"/>
          <w:noProof w:val="0"/>
        </w:rPr>
        <w:t xml:space="preserve"> </w:t>
      </w:r>
      <w:r w:rsidR="00CB39FB" w:rsidRPr="003B25A4">
        <w:rPr>
          <w:rFonts w:ascii="Times New Roman" w:hAnsi="Times New Roman" w:cs="Times New Roman"/>
          <w:noProof w:val="0"/>
        </w:rPr>
        <w:t>20</w:t>
      </w:r>
      <w:r w:rsidRPr="003B25A4">
        <w:rPr>
          <w:rFonts w:ascii="Times New Roman" w:hAnsi="Times New Roman" w:cs="Times New Roman"/>
          <w:noProof w:val="0"/>
        </w:rPr>
        <w:t>0</w:t>
      </w:r>
      <w:r w:rsidR="00CB39FB" w:rsidRPr="003B25A4">
        <w:rPr>
          <w:rFonts w:ascii="Times New Roman" w:hAnsi="Times New Roman" w:cs="Times New Roman"/>
          <w:noProof w:val="0"/>
        </w:rPr>
        <w:t>3.</w:t>
      </w:r>
      <w:r w:rsidRPr="003B25A4">
        <w:rPr>
          <w:rFonts w:ascii="Times New Roman" w:hAnsi="Times New Roman" w:cs="Times New Roman"/>
          <w:noProof w:val="0"/>
        </w:rPr>
        <w:t xml:space="preserve"> </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On </w:t>
      </w:r>
      <w:r w:rsidR="004E7061" w:rsidRPr="003B25A4">
        <w:rPr>
          <w:rFonts w:ascii="Times New Roman" w:hAnsi="Times New Roman" w:cs="Times New Roman"/>
          <w:noProof w:val="0"/>
        </w:rPr>
        <w:t>Assimilating</w:t>
      </w:r>
      <w:r w:rsidRPr="003B25A4">
        <w:rPr>
          <w:rFonts w:ascii="Times New Roman" w:hAnsi="Times New Roman" w:cs="Times New Roman"/>
          <w:noProof w:val="0"/>
        </w:rPr>
        <w:t xml:space="preserve"> </w:t>
      </w:r>
      <w:r w:rsidR="004E7061" w:rsidRPr="003B25A4">
        <w:rPr>
          <w:rFonts w:ascii="Times New Roman" w:hAnsi="Times New Roman" w:cs="Times New Roman"/>
          <w:noProof w:val="0"/>
        </w:rPr>
        <w:t xml:space="preserve">Identities </w:t>
      </w:r>
      <w:r w:rsidRPr="003B25A4">
        <w:rPr>
          <w:rFonts w:ascii="Times New Roman" w:hAnsi="Times New Roman" w:cs="Times New Roman"/>
          <w:noProof w:val="0"/>
        </w:rPr>
        <w:t xml:space="preserve">to the Self: A Self-Determination Theory </w:t>
      </w:r>
      <w:r w:rsidR="004E7061" w:rsidRPr="003B25A4">
        <w:rPr>
          <w:rFonts w:ascii="Times New Roman" w:hAnsi="Times New Roman" w:cs="Times New Roman"/>
          <w:noProof w:val="0"/>
        </w:rPr>
        <w:t xml:space="preserve">Perspective </w:t>
      </w:r>
      <w:r w:rsidRPr="003B25A4">
        <w:rPr>
          <w:rFonts w:ascii="Times New Roman" w:hAnsi="Times New Roman" w:cs="Times New Roman"/>
          <w:noProof w:val="0"/>
        </w:rPr>
        <w:t xml:space="preserve">on Internalization and Integrity </w:t>
      </w:r>
      <w:r w:rsidR="000B2E7F" w:rsidRPr="003B25A4">
        <w:rPr>
          <w:rFonts w:ascii="Times New Roman" w:hAnsi="Times New Roman" w:cs="Times New Roman"/>
          <w:noProof w:val="0"/>
        </w:rPr>
        <w:t xml:space="preserve">Within </w:t>
      </w:r>
      <w:r w:rsidRPr="003B25A4">
        <w:rPr>
          <w:rFonts w:ascii="Times New Roman" w:hAnsi="Times New Roman" w:cs="Times New Roman"/>
          <w:noProof w:val="0"/>
        </w:rPr>
        <w:t>Cultures.</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w:t>
      </w:r>
      <w:r w:rsidR="00080790" w:rsidRPr="0054023F">
        <w:rPr>
          <w:rFonts w:ascii="Times New Roman" w:hAnsi="Times New Roman" w:cs="Times New Roman"/>
          <w:noProof w:val="0"/>
        </w:rPr>
        <w:t>i</w:t>
      </w:r>
      <w:r w:rsidRPr="003B25A4">
        <w:rPr>
          <w:rFonts w:ascii="Times New Roman" w:hAnsi="Times New Roman" w:cs="Times New Roman"/>
          <w:noProof w:val="0"/>
        </w:rPr>
        <w:t xml:space="preserve">n </w:t>
      </w:r>
      <w:r w:rsidRPr="003B25A4">
        <w:rPr>
          <w:rFonts w:ascii="Times New Roman" w:hAnsi="Times New Roman" w:cs="Times New Roman"/>
          <w:i/>
          <w:noProof w:val="0"/>
        </w:rPr>
        <w:t>Handbook of Self and Identity</w:t>
      </w:r>
      <w:r w:rsidR="004E7061" w:rsidRPr="003B25A4">
        <w:rPr>
          <w:rFonts w:ascii="Times New Roman" w:hAnsi="Times New Roman" w:cs="Times New Roman"/>
          <w:noProof w:val="0"/>
        </w:rPr>
        <w:t xml:space="preserve">, edited by I. M. R. Leary and J. P. Tangney, </w:t>
      </w:r>
      <w:r w:rsidRPr="003B25A4">
        <w:rPr>
          <w:rFonts w:ascii="Times New Roman" w:hAnsi="Times New Roman" w:cs="Times New Roman"/>
          <w:noProof w:val="0"/>
        </w:rPr>
        <w:t>253</w:t>
      </w:r>
      <w:r w:rsidR="000577DA" w:rsidRPr="003B25A4">
        <w:rPr>
          <w:rFonts w:ascii="Times New Roman" w:hAnsi="Times New Roman" w:cs="Times New Roman"/>
          <w:noProof w:val="0"/>
        </w:rPr>
        <w:t>–</w:t>
      </w:r>
      <w:r w:rsidRPr="003B25A4">
        <w:rPr>
          <w:rFonts w:ascii="Times New Roman" w:hAnsi="Times New Roman" w:cs="Times New Roman"/>
          <w:noProof w:val="0"/>
        </w:rPr>
        <w:t xml:space="preserve">275. </w:t>
      </w:r>
      <w:r w:rsidRPr="003B25A4">
        <w:rPr>
          <w:rFonts w:ascii="Times New Roman" w:hAnsi="Times New Roman" w:cs="Times New Roman"/>
          <w:noProof w:val="0"/>
          <w:lang w:val="nb-NO"/>
        </w:rPr>
        <w:t>New York: Guilford Press.</w:t>
      </w:r>
    </w:p>
    <w:p w14:paraId="2B7A990C" w14:textId="4019A225"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lang w:val="nb-NO"/>
        </w:rPr>
        <w:t xml:space="preserve">Skrefsrud, T.-A. </w:t>
      </w:r>
      <w:r w:rsidR="00CB39FB" w:rsidRPr="003B25A4">
        <w:rPr>
          <w:rFonts w:ascii="Times New Roman" w:hAnsi="Times New Roman" w:cs="Times New Roman"/>
          <w:noProof w:val="0"/>
          <w:lang w:val="nb-NO"/>
        </w:rPr>
        <w:t>20</w:t>
      </w:r>
      <w:r w:rsidRPr="003B25A4">
        <w:rPr>
          <w:rFonts w:ascii="Times New Roman" w:hAnsi="Times New Roman" w:cs="Times New Roman"/>
          <w:noProof w:val="0"/>
          <w:lang w:val="nb-NO"/>
        </w:rPr>
        <w:t>1</w:t>
      </w:r>
      <w:r w:rsidR="00CB39FB" w:rsidRPr="003B25A4">
        <w:rPr>
          <w:rFonts w:ascii="Times New Roman" w:hAnsi="Times New Roman" w:cs="Times New Roman"/>
          <w:noProof w:val="0"/>
          <w:lang w:val="nb-NO"/>
        </w:rPr>
        <w:t>2.</w:t>
      </w:r>
      <w:r w:rsidRPr="003B25A4">
        <w:rPr>
          <w:rFonts w:ascii="Times New Roman" w:hAnsi="Times New Roman" w:cs="Times New Roman"/>
          <w:noProof w:val="0"/>
          <w:lang w:val="nb-NO"/>
        </w:rPr>
        <w:t xml:space="preserve"> </w:t>
      </w:r>
      <w:r w:rsidR="004E7061" w:rsidRPr="003B25A4">
        <w:rPr>
          <w:rFonts w:ascii="Times New Roman" w:hAnsi="Times New Roman" w:cs="Times New Roman"/>
          <w:noProof w:val="0"/>
          <w:lang w:val="nb-NO"/>
        </w:rPr>
        <w:t>"</w:t>
      </w:r>
      <w:r w:rsidRPr="003B25A4">
        <w:rPr>
          <w:rFonts w:ascii="Times New Roman" w:hAnsi="Times New Roman" w:cs="Times New Roman"/>
          <w:noProof w:val="0"/>
          <w:lang w:val="nb-NO"/>
        </w:rPr>
        <w:t xml:space="preserve">Å </w:t>
      </w:r>
      <w:r w:rsidR="004E7061" w:rsidRPr="003B25A4">
        <w:rPr>
          <w:rFonts w:ascii="Times New Roman" w:hAnsi="Times New Roman" w:cs="Times New Roman"/>
          <w:noProof w:val="0"/>
          <w:lang w:val="nb-NO"/>
        </w:rPr>
        <w:t xml:space="preserve">Være Lærer </w:t>
      </w:r>
      <w:r w:rsidRPr="003B25A4">
        <w:rPr>
          <w:rFonts w:ascii="Times New Roman" w:hAnsi="Times New Roman" w:cs="Times New Roman"/>
          <w:noProof w:val="0"/>
          <w:lang w:val="nb-NO"/>
        </w:rPr>
        <w:t xml:space="preserve">i </w:t>
      </w:r>
      <w:r w:rsidR="004E7061" w:rsidRPr="003B25A4">
        <w:rPr>
          <w:rFonts w:ascii="Times New Roman" w:hAnsi="Times New Roman" w:cs="Times New Roman"/>
          <w:noProof w:val="0"/>
          <w:lang w:val="nb-NO"/>
        </w:rPr>
        <w:t>Interkulturell Kontekst</w:t>
      </w:r>
      <w:r w:rsidRPr="003B25A4">
        <w:rPr>
          <w:rFonts w:ascii="Times New Roman" w:hAnsi="Times New Roman" w:cs="Times New Roman"/>
          <w:noProof w:val="0"/>
          <w:lang w:val="nb-NO"/>
        </w:rPr>
        <w:t xml:space="preserve">: Om </w:t>
      </w:r>
      <w:r w:rsidR="004E7061" w:rsidRPr="003B25A4">
        <w:rPr>
          <w:rFonts w:ascii="Times New Roman" w:hAnsi="Times New Roman" w:cs="Times New Roman"/>
          <w:noProof w:val="0"/>
          <w:lang w:val="nb-NO"/>
        </w:rPr>
        <w:t xml:space="preserve">Dialogens Betydning </w:t>
      </w:r>
      <w:r w:rsidRPr="003B25A4">
        <w:rPr>
          <w:rFonts w:ascii="Times New Roman" w:hAnsi="Times New Roman" w:cs="Times New Roman"/>
          <w:noProof w:val="0"/>
          <w:lang w:val="nb-NO"/>
        </w:rPr>
        <w:t xml:space="preserve">for </w:t>
      </w:r>
      <w:r w:rsidR="004E7061" w:rsidRPr="003B25A4">
        <w:rPr>
          <w:rFonts w:ascii="Times New Roman" w:hAnsi="Times New Roman" w:cs="Times New Roman"/>
          <w:noProof w:val="0"/>
          <w:lang w:val="nb-NO"/>
        </w:rPr>
        <w:t>Lærerkompetansen" [</w:t>
      </w:r>
      <w:r w:rsidR="00C77845" w:rsidRPr="003B25A4">
        <w:rPr>
          <w:rFonts w:ascii="Times New Roman" w:hAnsi="Times New Roman" w:cs="Times New Roman"/>
          <w:noProof w:val="0"/>
          <w:lang w:val="nb-NO"/>
        </w:rPr>
        <w:t>To be a Teache</w:t>
      </w:r>
      <w:r w:rsidR="004E7061" w:rsidRPr="003B25A4">
        <w:rPr>
          <w:rFonts w:ascii="Times New Roman" w:hAnsi="Times New Roman" w:cs="Times New Roman"/>
          <w:noProof w:val="0"/>
          <w:lang w:val="nb-NO"/>
        </w:rPr>
        <w:t>r</w:t>
      </w:r>
      <w:r w:rsidR="00C77845" w:rsidRPr="003B25A4">
        <w:rPr>
          <w:rFonts w:ascii="Times New Roman" w:hAnsi="Times New Roman" w:cs="Times New Roman"/>
          <w:noProof w:val="0"/>
          <w:lang w:val="nb-NO"/>
        </w:rPr>
        <w:t xml:space="preserve"> in an </w:t>
      </w:r>
      <w:r w:rsidR="004E7061" w:rsidRPr="003B25A4">
        <w:rPr>
          <w:rFonts w:ascii="Times New Roman" w:hAnsi="Times New Roman" w:cs="Times New Roman"/>
          <w:noProof w:val="0"/>
          <w:lang w:val="nb-NO"/>
        </w:rPr>
        <w:t>Intercultural</w:t>
      </w:r>
      <w:r w:rsidR="00C77845" w:rsidRPr="003B25A4">
        <w:rPr>
          <w:rFonts w:ascii="Times New Roman" w:hAnsi="Times New Roman" w:cs="Times New Roman"/>
          <w:noProof w:val="0"/>
          <w:lang w:val="nb-NO"/>
        </w:rPr>
        <w:t xml:space="preserve"> Context]</w:t>
      </w:r>
      <w:r w:rsidR="004E7061" w:rsidRPr="003B25A4">
        <w:rPr>
          <w:rFonts w:ascii="Times New Roman" w:hAnsi="Times New Roman" w:cs="Times New Roman"/>
          <w:noProof w:val="0"/>
          <w:lang w:val="nb-NO"/>
        </w:rPr>
        <w:t>.</w:t>
      </w:r>
      <w:r w:rsidR="00C77845" w:rsidRPr="003B25A4">
        <w:rPr>
          <w:rFonts w:ascii="Times New Roman" w:hAnsi="Times New Roman" w:cs="Times New Roman"/>
          <w:noProof w:val="0"/>
          <w:lang w:val="nb-NO"/>
        </w:rPr>
        <w:t xml:space="preserve"> </w:t>
      </w:r>
      <w:r w:rsidR="004E7061" w:rsidRPr="003B25A4">
        <w:rPr>
          <w:rFonts w:ascii="Times New Roman" w:hAnsi="Times New Roman" w:cs="Times New Roman"/>
          <w:noProof w:val="0"/>
        </w:rPr>
        <w:t xml:space="preserve">PhD diss., </w:t>
      </w:r>
      <w:r w:rsidRPr="003B25A4">
        <w:rPr>
          <w:rFonts w:ascii="Times New Roman" w:hAnsi="Times New Roman" w:cs="Times New Roman"/>
          <w:noProof w:val="0"/>
        </w:rPr>
        <w:t xml:space="preserve">Norwegian University of Science and Technology </w:t>
      </w:r>
      <w:r w:rsidR="004E7061" w:rsidRPr="003B25A4">
        <w:rPr>
          <w:rFonts w:ascii="Times New Roman" w:hAnsi="Times New Roman" w:cs="Times New Roman"/>
          <w:noProof w:val="0"/>
        </w:rPr>
        <w:t>(</w:t>
      </w:r>
      <w:r w:rsidRPr="003B25A4">
        <w:rPr>
          <w:rFonts w:ascii="Times New Roman" w:hAnsi="Times New Roman" w:cs="Times New Roman"/>
          <w:noProof w:val="0"/>
        </w:rPr>
        <w:t>NTNU</w:t>
      </w:r>
      <w:r w:rsidR="004E7061" w:rsidRPr="003B25A4">
        <w:rPr>
          <w:rFonts w:ascii="Times New Roman" w:hAnsi="Times New Roman" w:cs="Times New Roman"/>
          <w:noProof w:val="0"/>
        </w:rPr>
        <w:t>)</w:t>
      </w:r>
      <w:r w:rsidRPr="003B25A4">
        <w:rPr>
          <w:rFonts w:ascii="Times New Roman" w:hAnsi="Times New Roman" w:cs="Times New Roman"/>
          <w:noProof w:val="0"/>
        </w:rPr>
        <w:t>, Trondheim</w:t>
      </w:r>
      <w:r w:rsidR="004E7061" w:rsidRPr="003B25A4">
        <w:rPr>
          <w:rFonts w:ascii="Times New Roman" w:hAnsi="Times New Roman" w:cs="Times New Roman"/>
          <w:noProof w:val="0"/>
        </w:rPr>
        <w:t xml:space="preserve">, </w:t>
      </w:r>
      <w:r w:rsidRPr="003B25A4">
        <w:rPr>
          <w:rFonts w:ascii="Times New Roman" w:hAnsi="Times New Roman" w:cs="Times New Roman"/>
          <w:noProof w:val="0"/>
        </w:rPr>
        <w:t xml:space="preserve">Norway. </w:t>
      </w:r>
      <w:hyperlink r:id="rId15" w:history="1">
        <w:r w:rsidRPr="003B25A4">
          <w:rPr>
            <w:rStyle w:val="Hyperlink"/>
            <w:rFonts w:ascii="Times New Roman" w:hAnsi="Times New Roman" w:cs="Times New Roman"/>
            <w:noProof w:val="0"/>
            <w:color w:val="auto"/>
            <w:u w:val="none"/>
          </w:rPr>
          <w:t>http://urn.kb.se/resolve?urn=urn:nbn:no:ntnu:diva-16381</w:t>
        </w:r>
      </w:hyperlink>
      <w:hyperlink r:id="rId16" w:history="1">
        <w:r w:rsidRPr="003B25A4">
          <w:rPr>
            <w:rStyle w:val="Hyperlink"/>
            <w:rFonts w:ascii="Times New Roman" w:hAnsi="Times New Roman" w:cs="Times New Roman"/>
            <w:noProof w:val="0"/>
            <w:color w:val="auto"/>
            <w:u w:val="none"/>
          </w:rPr>
          <w:t>http://hdl.handle.net/11250/242897</w:t>
        </w:r>
      </w:hyperlink>
      <w:r w:rsidR="00AF74FF" w:rsidRPr="0054023F">
        <w:rPr>
          <w:rStyle w:val="Hyperlink"/>
          <w:rFonts w:ascii="Times New Roman" w:hAnsi="Times New Roman" w:cs="Times New Roman"/>
          <w:noProof w:val="0"/>
          <w:color w:val="auto"/>
          <w:u w:val="none"/>
        </w:rPr>
        <w:t>.</w:t>
      </w:r>
      <w:r w:rsidRPr="003B25A4">
        <w:rPr>
          <w:rFonts w:ascii="Times New Roman" w:hAnsi="Times New Roman" w:cs="Times New Roman"/>
          <w:noProof w:val="0"/>
        </w:rPr>
        <w:t xml:space="preserve"> </w:t>
      </w:r>
    </w:p>
    <w:p w14:paraId="194E39A1" w14:textId="09D9B7A4"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lang w:val="nb-NO"/>
        </w:rPr>
        <w:t xml:space="preserve">SSB. </w:t>
      </w:r>
      <w:r w:rsidR="00CB39FB" w:rsidRPr="003B25A4">
        <w:rPr>
          <w:rFonts w:ascii="Times New Roman" w:hAnsi="Times New Roman" w:cs="Times New Roman"/>
          <w:noProof w:val="0"/>
          <w:lang w:val="nb-NO"/>
        </w:rPr>
        <w:t>20</w:t>
      </w:r>
      <w:r w:rsidRPr="003B25A4">
        <w:rPr>
          <w:rFonts w:ascii="Times New Roman" w:hAnsi="Times New Roman" w:cs="Times New Roman"/>
          <w:noProof w:val="0"/>
          <w:lang w:val="nb-NO"/>
        </w:rPr>
        <w:t>1</w:t>
      </w:r>
      <w:r w:rsidR="00CB39FB" w:rsidRPr="003B25A4">
        <w:rPr>
          <w:rFonts w:ascii="Times New Roman" w:hAnsi="Times New Roman" w:cs="Times New Roman"/>
          <w:noProof w:val="0"/>
          <w:lang w:val="nb-NO"/>
        </w:rPr>
        <w:t>1.</w:t>
      </w:r>
      <w:r w:rsidRPr="003B25A4">
        <w:rPr>
          <w:rFonts w:ascii="Times New Roman" w:hAnsi="Times New Roman" w:cs="Times New Roman"/>
          <w:noProof w:val="0"/>
          <w:lang w:val="nb-NO"/>
        </w:rPr>
        <w:t xml:space="preserve"> </w:t>
      </w:r>
      <w:r w:rsidRPr="003B25A4">
        <w:rPr>
          <w:rFonts w:ascii="Times New Roman" w:hAnsi="Times New Roman" w:cs="Times New Roman"/>
          <w:i/>
          <w:noProof w:val="0"/>
          <w:lang w:val="nb-NO"/>
        </w:rPr>
        <w:t xml:space="preserve">Holdninger til </w:t>
      </w:r>
      <w:r w:rsidR="004E7061" w:rsidRPr="003B25A4">
        <w:rPr>
          <w:rFonts w:ascii="Times New Roman" w:hAnsi="Times New Roman" w:cs="Times New Roman"/>
          <w:i/>
          <w:noProof w:val="0"/>
          <w:lang w:val="nb-NO"/>
        </w:rPr>
        <w:t xml:space="preserve">Innvandrere </w:t>
      </w:r>
      <w:r w:rsidRPr="003B25A4">
        <w:rPr>
          <w:rFonts w:ascii="Times New Roman" w:hAnsi="Times New Roman" w:cs="Times New Roman"/>
          <w:i/>
          <w:noProof w:val="0"/>
          <w:lang w:val="nb-NO"/>
        </w:rPr>
        <w:t xml:space="preserve">og </w:t>
      </w:r>
      <w:r w:rsidR="004E7061" w:rsidRPr="003B25A4">
        <w:rPr>
          <w:rFonts w:ascii="Times New Roman" w:hAnsi="Times New Roman" w:cs="Times New Roman"/>
          <w:i/>
          <w:noProof w:val="0"/>
          <w:lang w:val="nb-NO"/>
        </w:rPr>
        <w:t>Innvandring</w:t>
      </w:r>
      <w:r w:rsidR="004E7061" w:rsidRPr="003B25A4">
        <w:rPr>
          <w:rFonts w:ascii="Times New Roman" w:hAnsi="Times New Roman" w:cs="Times New Roman"/>
          <w:noProof w:val="0"/>
          <w:lang w:val="nb-NO"/>
        </w:rPr>
        <w:t xml:space="preserve"> </w:t>
      </w:r>
      <w:r w:rsidR="00C77845" w:rsidRPr="003B25A4">
        <w:rPr>
          <w:rFonts w:ascii="Times New Roman" w:hAnsi="Times New Roman" w:cs="Times New Roman"/>
          <w:noProof w:val="0"/>
          <w:lang w:val="nb-NO"/>
        </w:rPr>
        <w:t xml:space="preserve">[Attitudes </w:t>
      </w:r>
      <w:r w:rsidR="004E7061" w:rsidRPr="003B25A4">
        <w:rPr>
          <w:rFonts w:ascii="Times New Roman" w:hAnsi="Times New Roman" w:cs="Times New Roman"/>
          <w:noProof w:val="0"/>
          <w:lang w:val="nb-NO"/>
        </w:rPr>
        <w:t xml:space="preserve">towards Immigrants </w:t>
      </w:r>
      <w:r w:rsidR="00C77845" w:rsidRPr="003B25A4">
        <w:rPr>
          <w:rFonts w:ascii="Times New Roman" w:hAnsi="Times New Roman" w:cs="Times New Roman"/>
          <w:noProof w:val="0"/>
          <w:lang w:val="nb-NO"/>
        </w:rPr>
        <w:t xml:space="preserve">and </w:t>
      </w:r>
      <w:r w:rsidR="004E7061" w:rsidRPr="003B25A4">
        <w:rPr>
          <w:rFonts w:ascii="Times New Roman" w:hAnsi="Times New Roman" w:cs="Times New Roman"/>
          <w:noProof w:val="0"/>
          <w:lang w:val="nb-NO"/>
        </w:rPr>
        <w:t>Immigration</w:t>
      </w:r>
      <w:r w:rsidR="00C77845" w:rsidRPr="003B25A4">
        <w:rPr>
          <w:rFonts w:ascii="Times New Roman" w:hAnsi="Times New Roman" w:cs="Times New Roman"/>
          <w:noProof w:val="0"/>
          <w:lang w:val="nb-NO"/>
        </w:rPr>
        <w:t>].</w:t>
      </w:r>
      <w:r w:rsidR="004E7061" w:rsidRPr="003B25A4">
        <w:rPr>
          <w:rFonts w:ascii="Times New Roman" w:hAnsi="Times New Roman" w:cs="Times New Roman"/>
          <w:noProof w:val="0"/>
          <w:lang w:val="nb-NO"/>
        </w:rPr>
        <w:t xml:space="preserve"> </w:t>
      </w:r>
      <w:r w:rsidR="004E7061" w:rsidRPr="003B25A4">
        <w:rPr>
          <w:rFonts w:ascii="Times New Roman" w:hAnsi="Times New Roman" w:cs="Times New Roman"/>
          <w:noProof w:val="0"/>
        </w:rPr>
        <w:t>Oslo: Statistics Norway.</w:t>
      </w:r>
    </w:p>
    <w:p w14:paraId="690587EA" w14:textId="7FDC3404"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SSB.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2.</w:t>
      </w:r>
      <w:r w:rsidRPr="003B25A4">
        <w:rPr>
          <w:rFonts w:ascii="Times New Roman" w:hAnsi="Times New Roman" w:cs="Times New Roman"/>
          <w:noProof w:val="0"/>
        </w:rPr>
        <w:t xml:space="preserve"> </w:t>
      </w:r>
      <w:r w:rsidRPr="003B25A4">
        <w:rPr>
          <w:rFonts w:ascii="Times New Roman" w:hAnsi="Times New Roman" w:cs="Times New Roman"/>
          <w:i/>
          <w:noProof w:val="0"/>
        </w:rPr>
        <w:t>Samfunnsspeilet 3</w:t>
      </w:r>
      <w:r w:rsidR="00C77845" w:rsidRPr="003B25A4">
        <w:rPr>
          <w:rFonts w:ascii="Times New Roman" w:hAnsi="Times New Roman" w:cs="Times New Roman"/>
          <w:noProof w:val="0"/>
        </w:rPr>
        <w:t xml:space="preserve"> [Mirror of Society]</w:t>
      </w:r>
      <w:r w:rsidRPr="003B25A4">
        <w:rPr>
          <w:rFonts w:ascii="Times New Roman" w:hAnsi="Times New Roman" w:cs="Times New Roman"/>
          <w:noProof w:val="0"/>
        </w:rPr>
        <w:t xml:space="preserve">. Oslo: </w:t>
      </w:r>
      <w:r w:rsidR="00C77845" w:rsidRPr="003B25A4">
        <w:rPr>
          <w:rFonts w:ascii="Times New Roman" w:hAnsi="Times New Roman" w:cs="Times New Roman"/>
          <w:noProof w:val="0"/>
        </w:rPr>
        <w:t>Statistics Norway</w:t>
      </w:r>
      <w:r w:rsidRPr="003B25A4">
        <w:rPr>
          <w:rFonts w:ascii="Times New Roman" w:hAnsi="Times New Roman" w:cs="Times New Roman"/>
          <w:noProof w:val="0"/>
        </w:rPr>
        <w:t>.</w:t>
      </w:r>
    </w:p>
    <w:p w14:paraId="143BFF37" w14:textId="6DC54085" w:rsidR="00C77845" w:rsidRPr="003B25A4" w:rsidRDefault="00C77845" w:rsidP="00A712A7">
      <w:pPr>
        <w:pStyle w:val="EndNoteBibliography"/>
        <w:spacing w:after="0"/>
        <w:ind w:left="720" w:hanging="720"/>
        <w:rPr>
          <w:rFonts w:ascii="Times New Roman" w:hAnsi="Times New Roman" w:cs="Times New Roman"/>
          <w:noProof w:val="0"/>
          <w:lang w:val="nb-NO"/>
        </w:rPr>
      </w:pPr>
      <w:r w:rsidRPr="003B25A4">
        <w:rPr>
          <w:rFonts w:ascii="Times New Roman" w:hAnsi="Times New Roman" w:cs="Times New Roman"/>
          <w:noProof w:val="0"/>
          <w:lang w:val="nb-NO"/>
        </w:rPr>
        <w:t xml:space="preserve">SSB. </w:t>
      </w:r>
      <w:r w:rsidR="00CB39FB" w:rsidRPr="003B25A4">
        <w:rPr>
          <w:rFonts w:ascii="Times New Roman" w:hAnsi="Times New Roman" w:cs="Times New Roman"/>
          <w:noProof w:val="0"/>
          <w:lang w:val="nb-NO"/>
        </w:rPr>
        <w:t>20</w:t>
      </w:r>
      <w:r w:rsidRPr="003B25A4">
        <w:rPr>
          <w:rFonts w:ascii="Times New Roman" w:hAnsi="Times New Roman" w:cs="Times New Roman"/>
          <w:noProof w:val="0"/>
          <w:lang w:val="nb-NO"/>
        </w:rPr>
        <w:t>1</w:t>
      </w:r>
      <w:r w:rsidR="00CB39FB" w:rsidRPr="003B25A4">
        <w:rPr>
          <w:rFonts w:ascii="Times New Roman" w:hAnsi="Times New Roman" w:cs="Times New Roman"/>
          <w:noProof w:val="0"/>
          <w:lang w:val="nb-NO"/>
        </w:rPr>
        <w:t>4.</w:t>
      </w:r>
      <w:r w:rsidRPr="003B25A4">
        <w:rPr>
          <w:rFonts w:ascii="Times New Roman" w:hAnsi="Times New Roman" w:cs="Times New Roman"/>
          <w:noProof w:val="0"/>
          <w:lang w:val="nb-NO"/>
        </w:rPr>
        <w:t xml:space="preserve"> </w:t>
      </w:r>
      <w:r w:rsidRPr="003B25A4">
        <w:rPr>
          <w:rFonts w:ascii="Times New Roman" w:hAnsi="Times New Roman" w:cs="Times New Roman"/>
          <w:i/>
          <w:noProof w:val="0"/>
          <w:lang w:val="nb-NO"/>
        </w:rPr>
        <w:t xml:space="preserve">Holdning til </w:t>
      </w:r>
      <w:r w:rsidR="004E7061" w:rsidRPr="003B25A4">
        <w:rPr>
          <w:rFonts w:ascii="Times New Roman" w:hAnsi="Times New Roman" w:cs="Times New Roman"/>
          <w:i/>
          <w:noProof w:val="0"/>
          <w:lang w:val="nb-NO"/>
        </w:rPr>
        <w:t xml:space="preserve">Innvandrere </w:t>
      </w:r>
      <w:r w:rsidRPr="003B25A4">
        <w:rPr>
          <w:rFonts w:ascii="Times New Roman" w:hAnsi="Times New Roman" w:cs="Times New Roman"/>
          <w:i/>
          <w:noProof w:val="0"/>
          <w:lang w:val="nb-NO"/>
        </w:rPr>
        <w:t xml:space="preserve">og </w:t>
      </w:r>
      <w:r w:rsidR="004E7061" w:rsidRPr="003B25A4">
        <w:rPr>
          <w:rFonts w:ascii="Times New Roman" w:hAnsi="Times New Roman" w:cs="Times New Roman"/>
          <w:i/>
          <w:noProof w:val="0"/>
          <w:lang w:val="nb-NO"/>
        </w:rPr>
        <w:t>Innvandring</w:t>
      </w:r>
      <w:r w:rsidR="004E7061" w:rsidRPr="003B25A4">
        <w:rPr>
          <w:rFonts w:ascii="Times New Roman" w:hAnsi="Times New Roman" w:cs="Times New Roman"/>
          <w:noProof w:val="0"/>
          <w:lang w:val="nb-NO"/>
        </w:rPr>
        <w:t xml:space="preserve"> </w:t>
      </w:r>
      <w:r w:rsidRPr="003B25A4">
        <w:rPr>
          <w:rFonts w:ascii="Times New Roman" w:hAnsi="Times New Roman" w:cs="Times New Roman"/>
          <w:noProof w:val="0"/>
          <w:lang w:val="nb-NO"/>
        </w:rPr>
        <w:t xml:space="preserve">[Attitudes </w:t>
      </w:r>
      <w:r w:rsidR="004E7061" w:rsidRPr="003B25A4">
        <w:rPr>
          <w:rFonts w:ascii="Times New Roman" w:hAnsi="Times New Roman" w:cs="Times New Roman"/>
          <w:noProof w:val="0"/>
          <w:lang w:val="nb-NO"/>
        </w:rPr>
        <w:t xml:space="preserve">towards Immigrants </w:t>
      </w:r>
      <w:r w:rsidRPr="003B25A4">
        <w:rPr>
          <w:rFonts w:ascii="Times New Roman" w:hAnsi="Times New Roman" w:cs="Times New Roman"/>
          <w:noProof w:val="0"/>
          <w:lang w:val="nb-NO"/>
        </w:rPr>
        <w:t xml:space="preserve">and </w:t>
      </w:r>
      <w:r w:rsidR="004E7061" w:rsidRPr="003B25A4">
        <w:rPr>
          <w:rFonts w:ascii="Times New Roman" w:hAnsi="Times New Roman" w:cs="Times New Roman"/>
          <w:noProof w:val="0"/>
          <w:lang w:val="nb-NO"/>
        </w:rPr>
        <w:t>Immigration</w:t>
      </w:r>
      <w:r w:rsidRPr="003B25A4">
        <w:rPr>
          <w:rFonts w:ascii="Times New Roman" w:hAnsi="Times New Roman" w:cs="Times New Roman"/>
          <w:noProof w:val="0"/>
          <w:lang w:val="nb-NO"/>
        </w:rPr>
        <w:t>].</w:t>
      </w:r>
      <w:r w:rsidR="00CB39FB" w:rsidRPr="003B25A4">
        <w:rPr>
          <w:rFonts w:ascii="Times New Roman" w:hAnsi="Times New Roman" w:cs="Times New Roman"/>
          <w:noProof w:val="0"/>
          <w:lang w:val="nb-NO"/>
        </w:rPr>
        <w:t xml:space="preserve"> </w:t>
      </w:r>
      <w:r w:rsidRPr="003B25A4">
        <w:rPr>
          <w:rFonts w:ascii="Times New Roman" w:hAnsi="Times New Roman" w:cs="Times New Roman"/>
          <w:noProof w:val="0"/>
          <w:lang w:val="nb-NO"/>
        </w:rPr>
        <w:t>Oslo</w:t>
      </w:r>
      <w:r w:rsidR="004E7061" w:rsidRPr="003B25A4">
        <w:rPr>
          <w:rFonts w:ascii="Times New Roman" w:hAnsi="Times New Roman" w:cs="Times New Roman"/>
          <w:noProof w:val="0"/>
          <w:lang w:val="nb-NO"/>
        </w:rPr>
        <w:t xml:space="preserve">: </w:t>
      </w:r>
      <w:r w:rsidRPr="003B25A4">
        <w:rPr>
          <w:rFonts w:ascii="Times New Roman" w:hAnsi="Times New Roman" w:cs="Times New Roman"/>
          <w:noProof w:val="0"/>
          <w:lang w:val="nb-NO"/>
        </w:rPr>
        <w:t>Statistics Norway</w:t>
      </w:r>
      <w:r w:rsidR="00501BA7" w:rsidRPr="003B25A4">
        <w:rPr>
          <w:rFonts w:ascii="Times New Roman" w:hAnsi="Times New Roman" w:cs="Times New Roman"/>
          <w:noProof w:val="0"/>
          <w:lang w:val="nb-NO"/>
        </w:rPr>
        <w:t>.</w:t>
      </w:r>
    </w:p>
    <w:p w14:paraId="5CBAA756" w14:textId="578B9D1E" w:rsidR="00C77845" w:rsidRPr="003B25A4" w:rsidRDefault="00C77845" w:rsidP="00A712A7">
      <w:pPr>
        <w:pStyle w:val="EndNoteBibliography"/>
        <w:spacing w:after="0"/>
        <w:ind w:left="720" w:hanging="720"/>
        <w:rPr>
          <w:rFonts w:ascii="Times New Roman" w:hAnsi="Times New Roman" w:cs="Times New Roman"/>
          <w:noProof w:val="0"/>
          <w:lang w:val="nb-NO"/>
        </w:rPr>
      </w:pPr>
      <w:r w:rsidRPr="003B25A4">
        <w:rPr>
          <w:rFonts w:ascii="Times New Roman" w:hAnsi="Times New Roman" w:cs="Times New Roman"/>
          <w:noProof w:val="0"/>
          <w:lang w:val="nb-NO"/>
        </w:rPr>
        <w:lastRenderedPageBreak/>
        <w:t xml:space="preserve">SSB. </w:t>
      </w:r>
      <w:r w:rsidR="00CB39FB" w:rsidRPr="003B25A4">
        <w:rPr>
          <w:rFonts w:ascii="Times New Roman" w:hAnsi="Times New Roman" w:cs="Times New Roman"/>
          <w:noProof w:val="0"/>
          <w:lang w:val="nb-NO"/>
        </w:rPr>
        <w:t>20</w:t>
      </w:r>
      <w:r w:rsidRPr="003B25A4">
        <w:rPr>
          <w:rFonts w:ascii="Times New Roman" w:hAnsi="Times New Roman" w:cs="Times New Roman"/>
          <w:noProof w:val="0"/>
          <w:lang w:val="nb-NO"/>
        </w:rPr>
        <w:t>1</w:t>
      </w:r>
      <w:r w:rsidR="00CB39FB" w:rsidRPr="003B25A4">
        <w:rPr>
          <w:rFonts w:ascii="Times New Roman" w:hAnsi="Times New Roman" w:cs="Times New Roman"/>
          <w:noProof w:val="0"/>
          <w:lang w:val="nb-NO"/>
        </w:rPr>
        <w:t>5.</w:t>
      </w:r>
      <w:r w:rsidRPr="003B25A4">
        <w:rPr>
          <w:rFonts w:ascii="Times New Roman" w:hAnsi="Times New Roman" w:cs="Times New Roman"/>
          <w:noProof w:val="0"/>
          <w:lang w:val="nb-NO"/>
        </w:rPr>
        <w:t xml:space="preserve"> </w:t>
      </w:r>
      <w:r w:rsidRPr="003B25A4">
        <w:rPr>
          <w:rFonts w:ascii="Times New Roman" w:hAnsi="Times New Roman" w:cs="Times New Roman"/>
          <w:i/>
          <w:noProof w:val="0"/>
          <w:lang w:val="nb-NO"/>
        </w:rPr>
        <w:t xml:space="preserve">Holdning til </w:t>
      </w:r>
      <w:r w:rsidR="004E7061" w:rsidRPr="003B25A4">
        <w:rPr>
          <w:rFonts w:ascii="Times New Roman" w:hAnsi="Times New Roman" w:cs="Times New Roman"/>
          <w:i/>
          <w:noProof w:val="0"/>
          <w:lang w:val="nb-NO"/>
        </w:rPr>
        <w:t xml:space="preserve">Innvandrere </w:t>
      </w:r>
      <w:r w:rsidRPr="003B25A4">
        <w:rPr>
          <w:rFonts w:ascii="Times New Roman" w:hAnsi="Times New Roman" w:cs="Times New Roman"/>
          <w:i/>
          <w:noProof w:val="0"/>
          <w:lang w:val="nb-NO"/>
        </w:rPr>
        <w:t xml:space="preserve">og </w:t>
      </w:r>
      <w:r w:rsidR="004E7061" w:rsidRPr="003B25A4">
        <w:rPr>
          <w:rFonts w:ascii="Times New Roman" w:hAnsi="Times New Roman" w:cs="Times New Roman"/>
          <w:i/>
          <w:noProof w:val="0"/>
          <w:lang w:val="nb-NO"/>
        </w:rPr>
        <w:t>Innvandring</w:t>
      </w:r>
      <w:r w:rsidR="004E7061" w:rsidRPr="003B25A4">
        <w:rPr>
          <w:rFonts w:ascii="Times New Roman" w:hAnsi="Times New Roman" w:cs="Times New Roman"/>
          <w:noProof w:val="0"/>
          <w:lang w:val="nb-NO"/>
        </w:rPr>
        <w:t xml:space="preserve"> </w:t>
      </w:r>
      <w:r w:rsidRPr="003B25A4">
        <w:rPr>
          <w:rFonts w:ascii="Times New Roman" w:hAnsi="Times New Roman" w:cs="Times New Roman"/>
          <w:noProof w:val="0"/>
          <w:lang w:val="nb-NO"/>
        </w:rPr>
        <w:t xml:space="preserve">[Attitudes </w:t>
      </w:r>
      <w:r w:rsidR="004E7061" w:rsidRPr="003B25A4">
        <w:rPr>
          <w:rFonts w:ascii="Times New Roman" w:hAnsi="Times New Roman" w:cs="Times New Roman"/>
          <w:noProof w:val="0"/>
          <w:lang w:val="nb-NO"/>
        </w:rPr>
        <w:t xml:space="preserve">towards Immigrants </w:t>
      </w:r>
      <w:r w:rsidRPr="003B25A4">
        <w:rPr>
          <w:rFonts w:ascii="Times New Roman" w:hAnsi="Times New Roman" w:cs="Times New Roman"/>
          <w:noProof w:val="0"/>
          <w:lang w:val="nb-NO"/>
        </w:rPr>
        <w:t xml:space="preserve">and </w:t>
      </w:r>
      <w:r w:rsidR="004E7061" w:rsidRPr="003B25A4">
        <w:rPr>
          <w:rFonts w:ascii="Times New Roman" w:hAnsi="Times New Roman" w:cs="Times New Roman"/>
          <w:noProof w:val="0"/>
          <w:lang w:val="nb-NO"/>
        </w:rPr>
        <w:t>Immigration</w:t>
      </w:r>
      <w:r w:rsidRPr="003B25A4">
        <w:rPr>
          <w:rFonts w:ascii="Times New Roman" w:hAnsi="Times New Roman" w:cs="Times New Roman"/>
          <w:noProof w:val="0"/>
          <w:lang w:val="nb-NO"/>
        </w:rPr>
        <w:t>].</w:t>
      </w:r>
      <w:r w:rsidR="00CB39FB" w:rsidRPr="003B25A4">
        <w:rPr>
          <w:rFonts w:ascii="Times New Roman" w:hAnsi="Times New Roman" w:cs="Times New Roman"/>
          <w:noProof w:val="0"/>
          <w:lang w:val="nb-NO"/>
        </w:rPr>
        <w:t xml:space="preserve"> </w:t>
      </w:r>
      <w:r w:rsidRPr="003B25A4">
        <w:rPr>
          <w:rFonts w:ascii="Times New Roman" w:hAnsi="Times New Roman" w:cs="Times New Roman"/>
          <w:noProof w:val="0"/>
          <w:lang w:val="nb-NO"/>
        </w:rPr>
        <w:t>Oslo</w:t>
      </w:r>
      <w:r w:rsidR="004E7061" w:rsidRPr="003B25A4">
        <w:rPr>
          <w:rFonts w:ascii="Times New Roman" w:hAnsi="Times New Roman" w:cs="Times New Roman"/>
          <w:noProof w:val="0"/>
          <w:lang w:val="nb-NO"/>
        </w:rPr>
        <w:t xml:space="preserve">: </w:t>
      </w:r>
      <w:r w:rsidRPr="003B25A4">
        <w:rPr>
          <w:rFonts w:ascii="Times New Roman" w:hAnsi="Times New Roman" w:cs="Times New Roman"/>
          <w:noProof w:val="0"/>
          <w:lang w:val="nb-NO"/>
        </w:rPr>
        <w:t>Statistics Norway</w:t>
      </w:r>
      <w:r w:rsidR="00501BA7" w:rsidRPr="003B25A4">
        <w:rPr>
          <w:rFonts w:ascii="Times New Roman" w:hAnsi="Times New Roman" w:cs="Times New Roman"/>
          <w:noProof w:val="0"/>
          <w:lang w:val="nb-NO"/>
        </w:rPr>
        <w:t>.</w:t>
      </w:r>
    </w:p>
    <w:p w14:paraId="7DF9E59A" w14:textId="3A4F94A8" w:rsidR="00E603BA" w:rsidRPr="003B25A4" w:rsidRDefault="00E603BA" w:rsidP="00A712A7">
      <w:pPr>
        <w:pStyle w:val="EndNoteBibliography"/>
        <w:spacing w:after="0"/>
        <w:ind w:left="720" w:hanging="720"/>
        <w:rPr>
          <w:rFonts w:ascii="Times New Roman" w:hAnsi="Times New Roman" w:cs="Times New Roman"/>
          <w:noProof w:val="0"/>
          <w:lang w:val="nb-NO"/>
        </w:rPr>
      </w:pPr>
      <w:r w:rsidRPr="003B25A4">
        <w:rPr>
          <w:rFonts w:ascii="Times New Roman" w:hAnsi="Times New Roman" w:cs="Times New Roman"/>
          <w:noProof w:val="0"/>
          <w:lang w:val="nb-NO"/>
        </w:rPr>
        <w:t>Statistics Norway. http://ssb.no/sok?sok=holdning+til+innvandring</w:t>
      </w:r>
      <w:r w:rsidR="00480F99" w:rsidRPr="0054023F">
        <w:rPr>
          <w:rFonts w:ascii="Times New Roman" w:hAnsi="Times New Roman" w:cs="Times New Roman"/>
          <w:noProof w:val="0"/>
          <w:lang w:val="nb-NO"/>
        </w:rPr>
        <w:t>.</w:t>
      </w:r>
      <w:r w:rsidRPr="003B25A4">
        <w:rPr>
          <w:rFonts w:ascii="Times New Roman" w:hAnsi="Times New Roman" w:cs="Times New Roman"/>
          <w:noProof w:val="0"/>
          <w:lang w:val="nb-NO"/>
        </w:rPr>
        <w:t xml:space="preserve"> </w:t>
      </w:r>
    </w:p>
    <w:p w14:paraId="7FB27D95" w14:textId="326E4E58" w:rsidR="003F2975" w:rsidRPr="003B25A4" w:rsidRDefault="003F2975"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Tangen, R. </w:t>
      </w:r>
      <w:r w:rsidR="00CB39FB" w:rsidRPr="003B25A4">
        <w:rPr>
          <w:rFonts w:ascii="Times New Roman" w:hAnsi="Times New Roman" w:cs="Times New Roman"/>
          <w:noProof w:val="0"/>
        </w:rPr>
        <w:t>20</w:t>
      </w:r>
      <w:r w:rsidRPr="003B25A4">
        <w:rPr>
          <w:rFonts w:ascii="Times New Roman" w:hAnsi="Times New Roman" w:cs="Times New Roman"/>
          <w:noProof w:val="0"/>
        </w:rPr>
        <w:t>0</w:t>
      </w:r>
      <w:r w:rsidR="00CB39FB" w:rsidRPr="003B25A4">
        <w:rPr>
          <w:rFonts w:ascii="Times New Roman" w:hAnsi="Times New Roman" w:cs="Times New Roman"/>
          <w:noProof w:val="0"/>
        </w:rPr>
        <w:t>9.</w:t>
      </w:r>
      <w:r w:rsidRPr="003B25A4">
        <w:rPr>
          <w:rFonts w:ascii="Times New Roman" w:hAnsi="Times New Roman" w:cs="Times New Roman"/>
          <w:noProof w:val="0"/>
        </w:rPr>
        <w:t xml:space="preserve"> </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Conceptualising </w:t>
      </w:r>
      <w:r w:rsidR="004E7061" w:rsidRPr="003B25A4">
        <w:rPr>
          <w:rFonts w:ascii="Times New Roman" w:hAnsi="Times New Roman" w:cs="Times New Roman"/>
          <w:noProof w:val="0"/>
        </w:rPr>
        <w:t xml:space="preserve">Quality </w:t>
      </w:r>
      <w:r w:rsidRPr="003B25A4">
        <w:rPr>
          <w:rFonts w:ascii="Times New Roman" w:hAnsi="Times New Roman" w:cs="Times New Roman"/>
          <w:noProof w:val="0"/>
        </w:rPr>
        <w:t xml:space="preserve">of </w:t>
      </w:r>
      <w:r w:rsidR="004E7061" w:rsidRPr="003B25A4">
        <w:rPr>
          <w:rFonts w:ascii="Times New Roman" w:hAnsi="Times New Roman" w:cs="Times New Roman"/>
          <w:noProof w:val="0"/>
        </w:rPr>
        <w:t xml:space="preserve">School Life </w:t>
      </w:r>
      <w:r w:rsidRPr="003B25A4">
        <w:rPr>
          <w:rFonts w:ascii="Times New Roman" w:hAnsi="Times New Roman" w:cs="Times New Roman"/>
          <w:noProof w:val="0"/>
        </w:rPr>
        <w:t xml:space="preserve">from </w:t>
      </w:r>
      <w:r w:rsidR="004E7061" w:rsidRPr="003B25A4">
        <w:rPr>
          <w:rFonts w:ascii="Times New Roman" w:hAnsi="Times New Roman" w:cs="Times New Roman"/>
          <w:noProof w:val="0"/>
        </w:rPr>
        <w:t>Pupils' Perspectives</w:t>
      </w:r>
      <w:r w:rsidRPr="003B25A4">
        <w:rPr>
          <w:rFonts w:ascii="Times New Roman" w:hAnsi="Times New Roman" w:cs="Times New Roman"/>
          <w:noProof w:val="0"/>
        </w:rPr>
        <w:t xml:space="preserve">: </w:t>
      </w:r>
      <w:r w:rsidR="004E7061" w:rsidRPr="003B25A4">
        <w:rPr>
          <w:rFonts w:ascii="Times New Roman" w:hAnsi="Times New Roman" w:cs="Times New Roman"/>
          <w:noProof w:val="0"/>
        </w:rPr>
        <w:t>A Four-Dimensional Mode</w:t>
      </w:r>
      <w:r w:rsidRPr="003B25A4">
        <w:rPr>
          <w:rFonts w:ascii="Times New Roman" w:hAnsi="Times New Roman" w:cs="Times New Roman"/>
          <w:noProof w:val="0"/>
        </w:rPr>
        <w:t>l.</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International Journal of Inclusive Education</w:t>
      </w:r>
      <w:r w:rsidRPr="003B25A4">
        <w:rPr>
          <w:rFonts w:ascii="Times New Roman" w:hAnsi="Times New Roman" w:cs="Times New Roman"/>
          <w:noProof w:val="0"/>
        </w:rPr>
        <w:t xml:space="preserve"> 13</w:t>
      </w:r>
      <w:r w:rsidR="004E7061" w:rsidRPr="003B25A4">
        <w:rPr>
          <w:rFonts w:ascii="Times New Roman" w:hAnsi="Times New Roman" w:cs="Times New Roman"/>
          <w:noProof w:val="0"/>
        </w:rPr>
        <w:t xml:space="preserve"> </w:t>
      </w:r>
      <w:r w:rsidRPr="003B25A4">
        <w:rPr>
          <w:rFonts w:ascii="Times New Roman" w:hAnsi="Times New Roman" w:cs="Times New Roman"/>
          <w:noProof w:val="0"/>
        </w:rPr>
        <w:t>(8)</w:t>
      </w:r>
      <w:r w:rsidR="004E7061" w:rsidRPr="003B25A4">
        <w:rPr>
          <w:rFonts w:ascii="Times New Roman" w:hAnsi="Times New Roman" w:cs="Times New Roman"/>
          <w:noProof w:val="0"/>
        </w:rPr>
        <w:t xml:space="preserve">: </w:t>
      </w:r>
      <w:r w:rsidRPr="003B25A4">
        <w:rPr>
          <w:rFonts w:ascii="Times New Roman" w:hAnsi="Times New Roman" w:cs="Times New Roman"/>
          <w:noProof w:val="0"/>
        </w:rPr>
        <w:t>829</w:t>
      </w:r>
      <w:r w:rsidR="004E7061" w:rsidRPr="003B25A4">
        <w:rPr>
          <w:rFonts w:ascii="Times New Roman" w:hAnsi="Times New Roman" w:cs="Times New Roman"/>
          <w:noProof w:val="0"/>
        </w:rPr>
        <w:t>–8</w:t>
      </w:r>
      <w:r w:rsidRPr="003B25A4">
        <w:rPr>
          <w:rFonts w:ascii="Times New Roman" w:hAnsi="Times New Roman" w:cs="Times New Roman"/>
          <w:noProof w:val="0"/>
        </w:rPr>
        <w:t>44. doi:10.1080/13603110802155649</w:t>
      </w:r>
      <w:r w:rsidR="00AF74FF" w:rsidRPr="0054023F">
        <w:rPr>
          <w:rFonts w:ascii="Times New Roman" w:hAnsi="Times New Roman" w:cs="Times New Roman"/>
          <w:noProof w:val="0"/>
        </w:rPr>
        <w:t>.</w:t>
      </w:r>
    </w:p>
    <w:p w14:paraId="015B7D10" w14:textId="44E1CB87" w:rsidR="00AF4926"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Tian, L., Q.</w:t>
      </w:r>
      <w:r w:rsidR="00E603BA" w:rsidRPr="003B25A4">
        <w:rPr>
          <w:rFonts w:ascii="Times New Roman" w:hAnsi="Times New Roman" w:cs="Times New Roman"/>
          <w:noProof w:val="0"/>
        </w:rPr>
        <w:t xml:space="preserve"> Tian</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E. S.</w:t>
      </w:r>
      <w:r w:rsidR="00E603BA" w:rsidRPr="003B25A4">
        <w:rPr>
          <w:rFonts w:ascii="Times New Roman" w:hAnsi="Times New Roman" w:cs="Times New Roman"/>
          <w:noProof w:val="0"/>
        </w:rPr>
        <w:t xml:space="preserve"> Huebner.</w:t>
      </w:r>
      <w:r w:rsidRPr="003B25A4">
        <w:rPr>
          <w:rFonts w:ascii="Times New Roman" w:hAnsi="Times New Roman" w:cs="Times New Roman"/>
          <w:noProof w:val="0"/>
        </w:rPr>
        <w:t xml:space="preserve">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5.</w:t>
      </w:r>
      <w:r w:rsidRPr="003B25A4">
        <w:rPr>
          <w:rFonts w:ascii="Times New Roman" w:hAnsi="Times New Roman" w:cs="Times New Roman"/>
          <w:noProof w:val="0"/>
        </w:rPr>
        <w:t xml:space="preserve"> </w:t>
      </w:r>
      <w:r w:rsidR="004E7061" w:rsidRPr="003B25A4">
        <w:rPr>
          <w:rFonts w:ascii="Times New Roman" w:hAnsi="Times New Roman" w:cs="Times New Roman"/>
          <w:noProof w:val="0"/>
        </w:rPr>
        <w:t>"</w:t>
      </w:r>
      <w:r w:rsidRPr="003B25A4">
        <w:rPr>
          <w:rFonts w:ascii="Times New Roman" w:hAnsi="Times New Roman" w:cs="Times New Roman"/>
          <w:noProof w:val="0"/>
        </w:rPr>
        <w:t>School-Related Social Support and Adolescents’ School-Related Subjective Well-Being: The Mediating Role of Basic Psychological Needs Satisfaction at School.</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Social Indicators Research</w:t>
      </w:r>
      <w:r w:rsidR="003B07AC" w:rsidRPr="003B25A4">
        <w:rPr>
          <w:rFonts w:ascii="Times New Roman" w:hAnsi="Times New Roman" w:cs="Times New Roman"/>
          <w:i/>
          <w:noProof w:val="0"/>
        </w:rPr>
        <w:t xml:space="preserve"> </w:t>
      </w:r>
      <w:r w:rsidR="003B07AC" w:rsidRPr="003B25A4">
        <w:rPr>
          <w:rFonts w:ascii="Times New Roman" w:hAnsi="Times New Roman" w:cs="Times New Roman"/>
          <w:noProof w:val="0"/>
        </w:rPr>
        <w:t>28 (1)</w:t>
      </w:r>
      <w:r w:rsidR="00AF74FF" w:rsidRPr="0054023F">
        <w:rPr>
          <w:rFonts w:ascii="Times New Roman" w:hAnsi="Times New Roman" w:cs="Times New Roman"/>
          <w:noProof w:val="0"/>
        </w:rPr>
        <w:t xml:space="preserve">: </w:t>
      </w:r>
      <w:r w:rsidR="003B07AC" w:rsidRPr="003B25A4">
        <w:rPr>
          <w:rFonts w:ascii="Times New Roman" w:hAnsi="Times New Roman" w:cs="Times New Roman"/>
          <w:noProof w:val="0"/>
        </w:rPr>
        <w:t>105</w:t>
      </w:r>
      <w:r w:rsidR="00AF74FF" w:rsidRPr="0054023F">
        <w:rPr>
          <w:rFonts w:ascii="Times New Roman" w:hAnsi="Times New Roman" w:cs="Times New Roman"/>
          <w:noProof w:val="0"/>
        </w:rPr>
        <w:t>‒</w:t>
      </w:r>
      <w:r w:rsidR="003B07AC" w:rsidRPr="003B25A4">
        <w:rPr>
          <w:rFonts w:ascii="Times New Roman" w:hAnsi="Times New Roman" w:cs="Times New Roman"/>
          <w:noProof w:val="0"/>
        </w:rPr>
        <w:t xml:space="preserve">129. </w:t>
      </w:r>
      <w:r w:rsidR="00CB39FB" w:rsidRPr="003B25A4">
        <w:rPr>
          <w:rFonts w:ascii="Times New Roman" w:hAnsi="Times New Roman" w:cs="Times New Roman"/>
          <w:noProof w:val="0"/>
        </w:rPr>
        <w:t>doi:</w:t>
      </w:r>
      <w:r w:rsidRPr="003B25A4">
        <w:rPr>
          <w:rFonts w:ascii="Times New Roman" w:hAnsi="Times New Roman" w:cs="Times New Roman"/>
          <w:noProof w:val="0"/>
        </w:rPr>
        <w:t>10.1007/s11205-015-1021-7</w:t>
      </w:r>
      <w:r w:rsidR="00AF74FF" w:rsidRPr="0054023F">
        <w:rPr>
          <w:rFonts w:ascii="Times New Roman" w:hAnsi="Times New Roman" w:cs="Times New Roman"/>
          <w:noProof w:val="0"/>
        </w:rPr>
        <w:t>.</w:t>
      </w:r>
    </w:p>
    <w:p w14:paraId="2DD97627" w14:textId="1B0759FE" w:rsidR="00AF4926" w:rsidRPr="003B25A4" w:rsidRDefault="00AF4926"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U</w:t>
      </w:r>
      <w:r w:rsidR="00480F99" w:rsidRPr="0054023F">
        <w:rPr>
          <w:rFonts w:ascii="Times New Roman" w:hAnsi="Times New Roman" w:cs="Times New Roman"/>
          <w:noProof w:val="0"/>
        </w:rPr>
        <w:t xml:space="preserve">nited </w:t>
      </w:r>
      <w:r w:rsidRPr="003B25A4">
        <w:rPr>
          <w:rFonts w:ascii="Times New Roman" w:hAnsi="Times New Roman" w:cs="Times New Roman"/>
          <w:noProof w:val="0"/>
        </w:rPr>
        <w:t>N</w:t>
      </w:r>
      <w:r w:rsidR="00480F99" w:rsidRPr="0054023F">
        <w:rPr>
          <w:rFonts w:ascii="Times New Roman" w:hAnsi="Times New Roman" w:cs="Times New Roman"/>
          <w:noProof w:val="0"/>
        </w:rPr>
        <w:t>ations</w:t>
      </w:r>
      <w:r w:rsidRPr="003B25A4">
        <w:rPr>
          <w:rFonts w:ascii="Times New Roman" w:hAnsi="Times New Roman" w:cs="Times New Roman"/>
          <w:noProof w:val="0"/>
        </w:rPr>
        <w:t xml:space="preserve">. 1989. </w:t>
      </w:r>
      <w:r w:rsidRPr="003B25A4">
        <w:rPr>
          <w:rFonts w:ascii="Times New Roman" w:hAnsi="Times New Roman" w:cs="Times New Roman"/>
          <w:i/>
          <w:noProof w:val="0"/>
        </w:rPr>
        <w:t>United Nations Convention of the Rights of Child</w:t>
      </w:r>
      <w:r w:rsidRPr="003B25A4">
        <w:rPr>
          <w:rFonts w:ascii="Times New Roman" w:hAnsi="Times New Roman" w:cs="Times New Roman"/>
          <w:noProof w:val="0"/>
        </w:rPr>
        <w:t>.</w:t>
      </w:r>
      <w:r w:rsidR="004D7879" w:rsidRPr="003B25A4">
        <w:rPr>
          <w:rFonts w:ascii="Times New Roman" w:hAnsi="Times New Roman" w:cs="Times New Roman"/>
        </w:rPr>
        <w:t xml:space="preserve"> </w:t>
      </w:r>
      <w:r w:rsidR="004D7879" w:rsidRPr="003B25A4">
        <w:rPr>
          <w:rFonts w:ascii="Times New Roman" w:hAnsi="Times New Roman" w:cs="Times New Roman"/>
          <w:noProof w:val="0"/>
        </w:rPr>
        <w:t>https://www.unicef.org/crc/</w:t>
      </w:r>
      <w:r w:rsidR="00480F99" w:rsidRPr="0054023F">
        <w:rPr>
          <w:rFonts w:ascii="Times New Roman" w:hAnsi="Times New Roman" w:cs="Times New Roman"/>
          <w:noProof w:val="0"/>
        </w:rPr>
        <w:t>.</w:t>
      </w:r>
    </w:p>
    <w:p w14:paraId="0A967783" w14:textId="041429D6" w:rsidR="00D72D3E" w:rsidRPr="003B25A4" w:rsidRDefault="00D72D3E"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U</w:t>
      </w:r>
      <w:r w:rsidR="00480F99" w:rsidRPr="0054023F">
        <w:rPr>
          <w:rFonts w:ascii="Times New Roman" w:hAnsi="Times New Roman" w:cs="Times New Roman"/>
          <w:noProof w:val="0"/>
        </w:rPr>
        <w:t xml:space="preserve">nited </w:t>
      </w:r>
      <w:r w:rsidRPr="003B25A4">
        <w:rPr>
          <w:rFonts w:ascii="Times New Roman" w:hAnsi="Times New Roman" w:cs="Times New Roman"/>
          <w:noProof w:val="0"/>
        </w:rPr>
        <w:t>N</w:t>
      </w:r>
      <w:r w:rsidR="00480F99" w:rsidRPr="0054023F">
        <w:rPr>
          <w:rFonts w:ascii="Times New Roman" w:hAnsi="Times New Roman" w:cs="Times New Roman"/>
          <w:noProof w:val="0"/>
        </w:rPr>
        <w:t>ations</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2011.</w:t>
      </w:r>
      <w:r w:rsidR="004E7061" w:rsidRPr="003B25A4">
        <w:rPr>
          <w:rFonts w:ascii="Times New Roman" w:hAnsi="Times New Roman" w:cs="Times New Roman"/>
          <w:noProof w:val="0"/>
        </w:rPr>
        <w:t xml:space="preserve"> </w:t>
      </w:r>
      <w:r w:rsidR="00A9461A" w:rsidRPr="003B25A4">
        <w:rPr>
          <w:rFonts w:ascii="Times New Roman" w:hAnsi="Times New Roman" w:cs="Times New Roman"/>
          <w:i/>
          <w:noProof w:val="0"/>
        </w:rPr>
        <w:t>United Nations Declaration on Human Rights Education and Training (Res. 66/137).</w:t>
      </w:r>
      <w:r w:rsidR="00A9461A" w:rsidRPr="003B25A4">
        <w:rPr>
          <w:rFonts w:ascii="Times New Roman" w:hAnsi="Times New Roman" w:cs="Times New Roman"/>
          <w:noProof w:val="0"/>
        </w:rPr>
        <w:t xml:space="preserve"> http://daccess-dds-</w:t>
      </w:r>
      <w:r w:rsidR="00CB39FB" w:rsidRPr="003B25A4">
        <w:rPr>
          <w:rFonts w:ascii="Times New Roman" w:hAnsi="Times New Roman" w:cs="Times New Roman"/>
          <w:noProof w:val="0"/>
        </w:rPr>
        <w:t xml:space="preserve"> </w:t>
      </w:r>
      <w:r w:rsidR="00A9461A" w:rsidRPr="003B25A4">
        <w:rPr>
          <w:rFonts w:ascii="Times New Roman" w:hAnsi="Times New Roman" w:cs="Times New Roman"/>
          <w:noProof w:val="0"/>
        </w:rPr>
        <w:t>ny.un.org/doc/UNDOC/GEN/N11/467/04/PDF/N1146704.pdf?OpenElement</w:t>
      </w:r>
      <w:r w:rsidR="00480F99" w:rsidRPr="0054023F">
        <w:rPr>
          <w:rFonts w:ascii="Times New Roman" w:hAnsi="Times New Roman" w:cs="Times New Roman"/>
          <w:noProof w:val="0"/>
        </w:rPr>
        <w:t>.</w:t>
      </w:r>
    </w:p>
    <w:p w14:paraId="49738430" w14:textId="291509A6" w:rsidR="00E4292D"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Wang, Y. W., M. M.</w:t>
      </w:r>
      <w:r w:rsidR="00E603BA" w:rsidRPr="003B25A4">
        <w:rPr>
          <w:rFonts w:ascii="Times New Roman" w:hAnsi="Times New Roman" w:cs="Times New Roman"/>
          <w:noProof w:val="0"/>
        </w:rPr>
        <w:t xml:space="preserve"> Davidson</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O. F.</w:t>
      </w:r>
      <w:r w:rsidR="00E603BA" w:rsidRPr="003B25A4">
        <w:rPr>
          <w:rFonts w:ascii="Times New Roman" w:hAnsi="Times New Roman" w:cs="Times New Roman"/>
          <w:noProof w:val="0"/>
        </w:rPr>
        <w:t xml:space="preserve"> Yakushko</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H. B.</w:t>
      </w:r>
      <w:r w:rsidR="00E603BA" w:rsidRPr="003B25A4">
        <w:rPr>
          <w:rFonts w:ascii="Times New Roman" w:hAnsi="Times New Roman" w:cs="Times New Roman"/>
          <w:noProof w:val="0"/>
        </w:rPr>
        <w:t xml:space="preserve"> Savoy</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J. A.</w:t>
      </w:r>
      <w:r w:rsidR="00E603BA" w:rsidRPr="003B25A4">
        <w:rPr>
          <w:rFonts w:ascii="Times New Roman" w:hAnsi="Times New Roman" w:cs="Times New Roman"/>
          <w:noProof w:val="0"/>
        </w:rPr>
        <w:t xml:space="preserve"> Tan</w:t>
      </w:r>
      <w:r w:rsidR="003F324F" w:rsidRPr="003B25A4">
        <w:rPr>
          <w:rFonts w:ascii="Times New Roman" w:hAnsi="Times New Roman" w:cs="Times New Roman"/>
          <w:noProof w:val="0"/>
        </w:rPr>
        <w:t>,</w:t>
      </w:r>
      <w:r w:rsidRPr="003B25A4">
        <w:rPr>
          <w:rFonts w:ascii="Times New Roman" w:hAnsi="Times New Roman" w:cs="Times New Roman"/>
          <w:noProof w:val="0"/>
        </w:rPr>
        <w:t xml:space="preserve">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J. K. </w:t>
      </w:r>
      <w:r w:rsidR="00E603BA" w:rsidRPr="003B25A4">
        <w:rPr>
          <w:rFonts w:ascii="Times New Roman" w:hAnsi="Times New Roman" w:cs="Times New Roman"/>
          <w:noProof w:val="0"/>
        </w:rPr>
        <w:t xml:space="preserve">Bleier. </w:t>
      </w:r>
      <w:r w:rsidR="00CB39FB" w:rsidRPr="003B25A4">
        <w:rPr>
          <w:rFonts w:ascii="Times New Roman" w:hAnsi="Times New Roman" w:cs="Times New Roman"/>
          <w:noProof w:val="0"/>
        </w:rPr>
        <w:t>20</w:t>
      </w:r>
      <w:r w:rsidRPr="003B25A4">
        <w:rPr>
          <w:rFonts w:ascii="Times New Roman" w:hAnsi="Times New Roman" w:cs="Times New Roman"/>
          <w:noProof w:val="0"/>
        </w:rPr>
        <w:t>0</w:t>
      </w:r>
      <w:r w:rsidR="00CB39FB" w:rsidRPr="003B25A4">
        <w:rPr>
          <w:rFonts w:ascii="Times New Roman" w:hAnsi="Times New Roman" w:cs="Times New Roman"/>
          <w:noProof w:val="0"/>
        </w:rPr>
        <w:t>3.</w:t>
      </w:r>
      <w:r w:rsidRPr="003B25A4">
        <w:rPr>
          <w:rFonts w:ascii="Times New Roman" w:hAnsi="Times New Roman" w:cs="Times New Roman"/>
          <w:noProof w:val="0"/>
        </w:rPr>
        <w:t xml:space="preserve"> </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The </w:t>
      </w:r>
      <w:r w:rsidR="004E7061" w:rsidRPr="003B25A4">
        <w:rPr>
          <w:rFonts w:ascii="Times New Roman" w:hAnsi="Times New Roman" w:cs="Times New Roman"/>
          <w:noProof w:val="0"/>
        </w:rPr>
        <w:t xml:space="preserve">Scale </w:t>
      </w:r>
      <w:r w:rsidRPr="003B25A4">
        <w:rPr>
          <w:rFonts w:ascii="Times New Roman" w:hAnsi="Times New Roman" w:cs="Times New Roman"/>
          <w:noProof w:val="0"/>
        </w:rPr>
        <w:t xml:space="preserve">of </w:t>
      </w:r>
      <w:r w:rsidR="004E7061" w:rsidRPr="003B25A4">
        <w:rPr>
          <w:rFonts w:ascii="Times New Roman" w:hAnsi="Times New Roman" w:cs="Times New Roman"/>
          <w:noProof w:val="0"/>
        </w:rPr>
        <w:t>Ethnocultural Empathy</w:t>
      </w:r>
      <w:r w:rsidRPr="003B25A4">
        <w:rPr>
          <w:rFonts w:ascii="Times New Roman" w:hAnsi="Times New Roman" w:cs="Times New Roman"/>
          <w:noProof w:val="0"/>
        </w:rPr>
        <w:t xml:space="preserve">: Development, </w:t>
      </w:r>
      <w:r w:rsidR="004E7061" w:rsidRPr="003B25A4">
        <w:rPr>
          <w:rFonts w:ascii="Times New Roman" w:hAnsi="Times New Roman" w:cs="Times New Roman"/>
          <w:noProof w:val="0"/>
        </w:rPr>
        <w:t>Validation</w:t>
      </w:r>
      <w:r w:rsidRPr="003B25A4">
        <w:rPr>
          <w:rFonts w:ascii="Times New Roman" w:hAnsi="Times New Roman" w:cs="Times New Roman"/>
          <w:noProof w:val="0"/>
        </w:rPr>
        <w:t xml:space="preserve">, and </w:t>
      </w:r>
      <w:r w:rsidR="004E7061" w:rsidRPr="003B25A4">
        <w:rPr>
          <w:rFonts w:ascii="Times New Roman" w:hAnsi="Times New Roman" w:cs="Times New Roman"/>
          <w:noProof w:val="0"/>
        </w:rPr>
        <w:t xml:space="preserve">Reliability." </w:t>
      </w:r>
      <w:r w:rsidRPr="003B25A4">
        <w:rPr>
          <w:rFonts w:ascii="Times New Roman" w:hAnsi="Times New Roman" w:cs="Times New Roman"/>
          <w:i/>
          <w:noProof w:val="0"/>
        </w:rPr>
        <w:t xml:space="preserve">Journal of Counseling Psychology </w:t>
      </w:r>
      <w:r w:rsidRPr="003B25A4">
        <w:rPr>
          <w:rFonts w:ascii="Times New Roman" w:hAnsi="Times New Roman" w:cs="Times New Roman"/>
          <w:noProof w:val="0"/>
        </w:rPr>
        <w:t>50</w:t>
      </w:r>
      <w:r w:rsidR="004E7061" w:rsidRPr="003B25A4">
        <w:rPr>
          <w:rFonts w:ascii="Times New Roman" w:hAnsi="Times New Roman" w:cs="Times New Roman"/>
          <w:i/>
          <w:noProof w:val="0"/>
        </w:rPr>
        <w:t xml:space="preserve"> </w:t>
      </w:r>
      <w:r w:rsidRPr="003B25A4">
        <w:rPr>
          <w:rFonts w:ascii="Times New Roman" w:hAnsi="Times New Roman" w:cs="Times New Roman"/>
          <w:noProof w:val="0"/>
        </w:rPr>
        <w:t>(2)</w:t>
      </w:r>
      <w:r w:rsidR="004E7061" w:rsidRPr="003B25A4">
        <w:rPr>
          <w:rFonts w:ascii="Times New Roman" w:hAnsi="Times New Roman" w:cs="Times New Roman"/>
          <w:noProof w:val="0"/>
        </w:rPr>
        <w:t>:</w:t>
      </w:r>
      <w:r w:rsidR="00BF1EE3" w:rsidRPr="003B25A4">
        <w:rPr>
          <w:rFonts w:ascii="Times New Roman" w:hAnsi="Times New Roman" w:cs="Times New Roman"/>
          <w:noProof w:val="0"/>
        </w:rPr>
        <w:t xml:space="preserve"> 2</w:t>
      </w:r>
      <w:r w:rsidRPr="003B25A4">
        <w:rPr>
          <w:rFonts w:ascii="Times New Roman" w:hAnsi="Times New Roman" w:cs="Times New Roman"/>
          <w:noProof w:val="0"/>
        </w:rPr>
        <w:t>21</w:t>
      </w:r>
      <w:r w:rsidR="000577DA" w:rsidRPr="003B25A4">
        <w:rPr>
          <w:rFonts w:ascii="Times New Roman" w:hAnsi="Times New Roman" w:cs="Times New Roman"/>
          <w:noProof w:val="0"/>
        </w:rPr>
        <w:t>–</w:t>
      </w:r>
      <w:r w:rsidRPr="003B25A4">
        <w:rPr>
          <w:rFonts w:ascii="Times New Roman" w:hAnsi="Times New Roman" w:cs="Times New Roman"/>
          <w:noProof w:val="0"/>
        </w:rPr>
        <w:t xml:space="preserve">234. </w:t>
      </w:r>
      <w:r w:rsidR="00CB39FB" w:rsidRPr="003B25A4">
        <w:rPr>
          <w:rFonts w:ascii="Times New Roman" w:hAnsi="Times New Roman" w:cs="Times New Roman"/>
          <w:noProof w:val="0"/>
        </w:rPr>
        <w:t>doi:</w:t>
      </w:r>
      <w:r w:rsidRPr="003B25A4">
        <w:rPr>
          <w:rFonts w:ascii="Times New Roman" w:hAnsi="Times New Roman" w:cs="Times New Roman"/>
          <w:noProof w:val="0"/>
        </w:rPr>
        <w:t>10.1037/0022-0167.50.2.221</w:t>
      </w:r>
      <w:r w:rsidR="00AF74FF" w:rsidRPr="0054023F">
        <w:rPr>
          <w:rFonts w:ascii="Times New Roman" w:hAnsi="Times New Roman" w:cs="Times New Roman"/>
          <w:noProof w:val="0"/>
        </w:rPr>
        <w:t>.</w:t>
      </w:r>
    </w:p>
    <w:p w14:paraId="6FA31258" w14:textId="2549E15F" w:rsidR="00BC7415" w:rsidRPr="003B25A4" w:rsidRDefault="00E4292D"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Westrheim, K., </w:t>
      </w:r>
      <w:r w:rsidR="00297533" w:rsidRPr="003B25A4">
        <w:rPr>
          <w:rFonts w:ascii="Times New Roman" w:hAnsi="Times New Roman" w:cs="Times New Roman"/>
          <w:noProof w:val="0"/>
        </w:rPr>
        <w:t>and</w:t>
      </w:r>
      <w:r w:rsidRPr="003B25A4">
        <w:rPr>
          <w:rFonts w:ascii="Times New Roman" w:hAnsi="Times New Roman" w:cs="Times New Roman"/>
          <w:noProof w:val="0"/>
        </w:rPr>
        <w:t xml:space="preserve"> A. </w:t>
      </w:r>
      <w:r w:rsidR="00E603BA" w:rsidRPr="003B25A4">
        <w:rPr>
          <w:rFonts w:ascii="Times New Roman" w:hAnsi="Times New Roman" w:cs="Times New Roman"/>
          <w:noProof w:val="0"/>
        </w:rPr>
        <w:t xml:space="preserve">Tolo.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4.</w:t>
      </w:r>
      <w:r w:rsidRPr="003B25A4">
        <w:rPr>
          <w:rFonts w:ascii="Times New Roman" w:hAnsi="Times New Roman" w:cs="Times New Roman"/>
          <w:noProof w:val="0"/>
        </w:rPr>
        <w:t xml:space="preserve"> </w:t>
      </w:r>
      <w:r w:rsidRPr="003B25A4">
        <w:rPr>
          <w:rFonts w:ascii="Times New Roman" w:hAnsi="Times New Roman" w:cs="Times New Roman"/>
          <w:i/>
          <w:noProof w:val="0"/>
          <w:lang w:val="nb-NO"/>
        </w:rPr>
        <w:t xml:space="preserve">Kompetanse for </w:t>
      </w:r>
      <w:r w:rsidR="004E7061" w:rsidRPr="003B25A4">
        <w:rPr>
          <w:rFonts w:ascii="Times New Roman" w:hAnsi="Times New Roman" w:cs="Times New Roman"/>
          <w:i/>
          <w:noProof w:val="0"/>
          <w:lang w:val="nb-NO"/>
        </w:rPr>
        <w:t>Mangfold</w:t>
      </w:r>
      <w:r w:rsidRPr="003B25A4">
        <w:rPr>
          <w:rFonts w:ascii="Times New Roman" w:hAnsi="Times New Roman" w:cs="Times New Roman"/>
          <w:i/>
          <w:noProof w:val="0"/>
          <w:lang w:val="nb-NO"/>
        </w:rPr>
        <w:t xml:space="preserve">: </w:t>
      </w:r>
      <w:r w:rsidR="004E7061" w:rsidRPr="003B25A4">
        <w:rPr>
          <w:rFonts w:ascii="Times New Roman" w:hAnsi="Times New Roman" w:cs="Times New Roman"/>
          <w:i/>
          <w:noProof w:val="0"/>
          <w:lang w:val="nb-NO"/>
        </w:rPr>
        <w:t>Om Skolens Utford</w:t>
      </w:r>
      <w:r w:rsidRPr="003B25A4">
        <w:rPr>
          <w:rFonts w:ascii="Times New Roman" w:hAnsi="Times New Roman" w:cs="Times New Roman"/>
          <w:i/>
          <w:noProof w:val="0"/>
          <w:lang w:val="nb-NO"/>
        </w:rPr>
        <w:t xml:space="preserve">ringer i </w:t>
      </w:r>
      <w:r w:rsidR="004E7061" w:rsidRPr="003B25A4">
        <w:rPr>
          <w:rFonts w:ascii="Times New Roman" w:hAnsi="Times New Roman" w:cs="Times New Roman"/>
          <w:i/>
          <w:noProof w:val="0"/>
          <w:lang w:val="nb-NO"/>
        </w:rPr>
        <w:t xml:space="preserve">Det Flerkulturelle </w:t>
      </w:r>
      <w:r w:rsidRPr="003B25A4">
        <w:rPr>
          <w:rFonts w:ascii="Times New Roman" w:hAnsi="Times New Roman" w:cs="Times New Roman"/>
          <w:i/>
          <w:noProof w:val="0"/>
          <w:lang w:val="nb-NO"/>
        </w:rPr>
        <w:t>Norge</w:t>
      </w:r>
      <w:r w:rsidRPr="003B25A4">
        <w:rPr>
          <w:rFonts w:ascii="Times New Roman" w:hAnsi="Times New Roman" w:cs="Times New Roman"/>
          <w:noProof w:val="0"/>
          <w:lang w:val="nb-NO"/>
        </w:rPr>
        <w:t xml:space="preserve"> </w:t>
      </w:r>
      <w:r w:rsidR="00F447B6" w:rsidRPr="003B25A4">
        <w:rPr>
          <w:rFonts w:ascii="Times New Roman" w:hAnsi="Times New Roman" w:cs="Times New Roman"/>
          <w:noProof w:val="0"/>
          <w:lang w:val="nb-NO"/>
        </w:rPr>
        <w:t>[Competence for Diversity]</w:t>
      </w:r>
      <w:r w:rsidR="00300CAC" w:rsidRPr="003B25A4">
        <w:rPr>
          <w:rFonts w:ascii="Times New Roman" w:hAnsi="Times New Roman" w:cs="Times New Roman"/>
          <w:noProof w:val="0"/>
          <w:lang w:val="nb-NO"/>
        </w:rPr>
        <w:t>.</w:t>
      </w:r>
      <w:r w:rsidR="00F447B6" w:rsidRPr="003B25A4">
        <w:rPr>
          <w:rFonts w:ascii="Times New Roman" w:hAnsi="Times New Roman" w:cs="Times New Roman"/>
          <w:noProof w:val="0"/>
          <w:lang w:val="nb-NO"/>
        </w:rPr>
        <w:t xml:space="preserve"> </w:t>
      </w:r>
      <w:r w:rsidRPr="003B25A4">
        <w:rPr>
          <w:rFonts w:ascii="Times New Roman" w:hAnsi="Times New Roman" w:cs="Times New Roman"/>
          <w:noProof w:val="0"/>
        </w:rPr>
        <w:t>Bergen: Fagbokforl</w:t>
      </w:r>
      <w:r w:rsidR="00F447B6" w:rsidRPr="003B25A4">
        <w:rPr>
          <w:rFonts w:ascii="Times New Roman" w:hAnsi="Times New Roman" w:cs="Times New Roman"/>
          <w:noProof w:val="0"/>
        </w:rPr>
        <w:t>aget</w:t>
      </w:r>
      <w:r w:rsidRPr="003B25A4">
        <w:rPr>
          <w:rFonts w:ascii="Times New Roman" w:hAnsi="Times New Roman" w:cs="Times New Roman"/>
          <w:noProof w:val="0"/>
        </w:rPr>
        <w:t>.</w:t>
      </w:r>
    </w:p>
    <w:p w14:paraId="33EAF1FC" w14:textId="271FF2DB" w:rsidR="004E7061" w:rsidRPr="003B25A4" w:rsidRDefault="00BC7415"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Zembylas, M. </w:t>
      </w:r>
      <w:r w:rsidR="00CB39FB" w:rsidRPr="003B25A4">
        <w:rPr>
          <w:rFonts w:ascii="Times New Roman" w:hAnsi="Times New Roman" w:cs="Times New Roman"/>
          <w:noProof w:val="0"/>
        </w:rPr>
        <w:t>20</w:t>
      </w:r>
      <w:r w:rsidRPr="003B25A4">
        <w:rPr>
          <w:rFonts w:ascii="Times New Roman" w:hAnsi="Times New Roman" w:cs="Times New Roman"/>
          <w:noProof w:val="0"/>
        </w:rPr>
        <w:t xml:space="preserve">12. </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The </w:t>
      </w:r>
      <w:r w:rsidR="004E7061" w:rsidRPr="003B25A4">
        <w:rPr>
          <w:rFonts w:ascii="Times New Roman" w:hAnsi="Times New Roman" w:cs="Times New Roman"/>
          <w:noProof w:val="0"/>
        </w:rPr>
        <w:t xml:space="preserve">Politics </w:t>
      </w:r>
      <w:r w:rsidRPr="003B25A4">
        <w:rPr>
          <w:rFonts w:ascii="Times New Roman" w:hAnsi="Times New Roman" w:cs="Times New Roman"/>
          <w:noProof w:val="0"/>
        </w:rPr>
        <w:t xml:space="preserve">of </w:t>
      </w:r>
      <w:r w:rsidR="004E7061" w:rsidRPr="003B25A4">
        <w:rPr>
          <w:rFonts w:ascii="Times New Roman" w:hAnsi="Times New Roman" w:cs="Times New Roman"/>
          <w:noProof w:val="0"/>
        </w:rPr>
        <w:t xml:space="preserve">Fear </w:t>
      </w:r>
      <w:r w:rsidRPr="003B25A4">
        <w:rPr>
          <w:rFonts w:ascii="Times New Roman" w:hAnsi="Times New Roman" w:cs="Times New Roman"/>
          <w:noProof w:val="0"/>
        </w:rPr>
        <w:t xml:space="preserve">and </w:t>
      </w:r>
      <w:r w:rsidR="004E7061" w:rsidRPr="003B25A4">
        <w:rPr>
          <w:rFonts w:ascii="Times New Roman" w:hAnsi="Times New Roman" w:cs="Times New Roman"/>
          <w:noProof w:val="0"/>
        </w:rPr>
        <w:t>Empathy</w:t>
      </w:r>
      <w:r w:rsidRPr="003B25A4">
        <w:rPr>
          <w:rFonts w:ascii="Times New Roman" w:hAnsi="Times New Roman" w:cs="Times New Roman"/>
          <w:noProof w:val="0"/>
        </w:rPr>
        <w:t xml:space="preserve">: </w:t>
      </w:r>
      <w:r w:rsidR="004E7061" w:rsidRPr="003B25A4">
        <w:rPr>
          <w:rFonts w:ascii="Times New Roman" w:hAnsi="Times New Roman" w:cs="Times New Roman"/>
          <w:noProof w:val="0"/>
        </w:rPr>
        <w:t xml:space="preserve">Emotional Ambivalence </w:t>
      </w:r>
      <w:r w:rsidRPr="003B25A4">
        <w:rPr>
          <w:rFonts w:ascii="Times New Roman" w:hAnsi="Times New Roman" w:cs="Times New Roman"/>
          <w:noProof w:val="0"/>
        </w:rPr>
        <w:t>in ‘</w:t>
      </w:r>
      <w:r w:rsidR="004E7061" w:rsidRPr="003B25A4">
        <w:rPr>
          <w:rFonts w:ascii="Times New Roman" w:hAnsi="Times New Roman" w:cs="Times New Roman"/>
          <w:noProof w:val="0"/>
        </w:rPr>
        <w:t xml:space="preserve">Host’ Children </w:t>
      </w:r>
      <w:r w:rsidRPr="003B25A4">
        <w:rPr>
          <w:rFonts w:ascii="Times New Roman" w:hAnsi="Times New Roman" w:cs="Times New Roman"/>
          <w:noProof w:val="0"/>
        </w:rPr>
        <w:t xml:space="preserve">and </w:t>
      </w:r>
      <w:r w:rsidR="004E7061" w:rsidRPr="003B25A4">
        <w:rPr>
          <w:rFonts w:ascii="Times New Roman" w:hAnsi="Times New Roman" w:cs="Times New Roman"/>
          <w:noProof w:val="0"/>
        </w:rPr>
        <w:t xml:space="preserve">Youth Discourses </w:t>
      </w:r>
      <w:r w:rsidRPr="003B25A4">
        <w:rPr>
          <w:rFonts w:ascii="Times New Roman" w:hAnsi="Times New Roman" w:cs="Times New Roman"/>
          <w:noProof w:val="0"/>
        </w:rPr>
        <w:t xml:space="preserve">about </w:t>
      </w:r>
      <w:r w:rsidR="004E7061" w:rsidRPr="003B25A4">
        <w:rPr>
          <w:rFonts w:ascii="Times New Roman" w:hAnsi="Times New Roman" w:cs="Times New Roman"/>
          <w:noProof w:val="0"/>
        </w:rPr>
        <w:t xml:space="preserve">Migrants </w:t>
      </w:r>
      <w:r w:rsidRPr="003B25A4">
        <w:rPr>
          <w:rFonts w:ascii="Times New Roman" w:hAnsi="Times New Roman" w:cs="Times New Roman"/>
          <w:noProof w:val="0"/>
        </w:rPr>
        <w:t>in Cyprus.</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Intercultural Education</w:t>
      </w:r>
      <w:r w:rsidR="00BF1EE3" w:rsidRPr="003B25A4">
        <w:rPr>
          <w:rFonts w:ascii="Times New Roman" w:hAnsi="Times New Roman" w:cs="Times New Roman"/>
          <w:noProof w:val="0"/>
        </w:rPr>
        <w:t xml:space="preserve"> 2</w:t>
      </w:r>
      <w:r w:rsidRPr="003B25A4">
        <w:rPr>
          <w:rFonts w:ascii="Times New Roman" w:hAnsi="Times New Roman" w:cs="Times New Roman"/>
          <w:noProof w:val="0"/>
        </w:rPr>
        <w:t>3</w:t>
      </w:r>
      <w:r w:rsidR="004E7061" w:rsidRPr="003B25A4">
        <w:rPr>
          <w:rFonts w:ascii="Times New Roman" w:hAnsi="Times New Roman" w:cs="Times New Roman"/>
          <w:noProof w:val="0"/>
        </w:rPr>
        <w:t xml:space="preserve"> </w:t>
      </w:r>
      <w:r w:rsidRPr="003B25A4">
        <w:rPr>
          <w:rFonts w:ascii="Times New Roman" w:hAnsi="Times New Roman" w:cs="Times New Roman"/>
          <w:noProof w:val="0"/>
        </w:rPr>
        <w:t>(3)</w:t>
      </w:r>
      <w:r w:rsidR="004E7061" w:rsidRPr="003B25A4">
        <w:rPr>
          <w:rFonts w:ascii="Times New Roman" w:hAnsi="Times New Roman" w:cs="Times New Roman"/>
          <w:noProof w:val="0"/>
        </w:rPr>
        <w:t xml:space="preserve">: </w:t>
      </w:r>
      <w:r w:rsidRPr="003B25A4">
        <w:rPr>
          <w:rFonts w:ascii="Times New Roman" w:hAnsi="Times New Roman" w:cs="Times New Roman"/>
          <w:noProof w:val="0"/>
        </w:rPr>
        <w:t>195</w:t>
      </w:r>
      <w:r w:rsidR="000577DA" w:rsidRPr="003B25A4">
        <w:rPr>
          <w:rFonts w:ascii="Times New Roman" w:hAnsi="Times New Roman" w:cs="Times New Roman"/>
          <w:noProof w:val="0"/>
        </w:rPr>
        <w:t>–</w:t>
      </w:r>
      <w:r w:rsidRPr="003B25A4">
        <w:rPr>
          <w:rFonts w:ascii="Times New Roman" w:hAnsi="Times New Roman" w:cs="Times New Roman"/>
          <w:noProof w:val="0"/>
        </w:rPr>
        <w:t>208. doi:10.1080/14675986.2012.701426</w:t>
      </w:r>
      <w:r w:rsidR="00AF74FF" w:rsidRPr="0054023F">
        <w:rPr>
          <w:rFonts w:ascii="Times New Roman" w:hAnsi="Times New Roman" w:cs="Times New Roman"/>
          <w:noProof w:val="0"/>
        </w:rPr>
        <w:t>.</w:t>
      </w:r>
    </w:p>
    <w:p w14:paraId="4D3E3C02" w14:textId="2B06FFE7" w:rsidR="003F2975" w:rsidRPr="003B25A4" w:rsidRDefault="00485777" w:rsidP="00A712A7">
      <w:pPr>
        <w:pStyle w:val="EndNoteBibliography"/>
        <w:spacing w:after="0"/>
        <w:ind w:left="720" w:hanging="720"/>
        <w:rPr>
          <w:rFonts w:ascii="Times New Roman" w:hAnsi="Times New Roman" w:cs="Times New Roman"/>
          <w:noProof w:val="0"/>
        </w:rPr>
      </w:pPr>
      <w:r w:rsidRPr="003B25A4">
        <w:rPr>
          <w:rFonts w:ascii="Times New Roman" w:hAnsi="Times New Roman" w:cs="Times New Roman"/>
          <w:noProof w:val="0"/>
        </w:rPr>
        <w:t xml:space="preserve">Zhu, H. </w:t>
      </w:r>
      <w:r w:rsidR="00CB39FB" w:rsidRPr="003B25A4">
        <w:rPr>
          <w:rFonts w:ascii="Times New Roman" w:hAnsi="Times New Roman" w:cs="Times New Roman"/>
          <w:noProof w:val="0"/>
        </w:rPr>
        <w:t>20</w:t>
      </w:r>
      <w:r w:rsidRPr="003B25A4">
        <w:rPr>
          <w:rFonts w:ascii="Times New Roman" w:hAnsi="Times New Roman" w:cs="Times New Roman"/>
          <w:noProof w:val="0"/>
        </w:rPr>
        <w:t>1</w:t>
      </w:r>
      <w:r w:rsidR="00CB39FB" w:rsidRPr="003B25A4">
        <w:rPr>
          <w:rFonts w:ascii="Times New Roman" w:hAnsi="Times New Roman" w:cs="Times New Roman"/>
          <w:noProof w:val="0"/>
        </w:rPr>
        <w:t>1.</w:t>
      </w:r>
      <w:r w:rsidRPr="003B25A4">
        <w:rPr>
          <w:rFonts w:ascii="Times New Roman" w:hAnsi="Times New Roman" w:cs="Times New Roman"/>
          <w:noProof w:val="0"/>
        </w:rPr>
        <w:t xml:space="preserve"> </w:t>
      </w:r>
      <w:r w:rsidR="004E7061" w:rsidRPr="003B25A4">
        <w:rPr>
          <w:rFonts w:ascii="Times New Roman" w:hAnsi="Times New Roman" w:cs="Times New Roman"/>
          <w:noProof w:val="0"/>
        </w:rPr>
        <w:t>"</w:t>
      </w:r>
      <w:r w:rsidRPr="003B25A4">
        <w:rPr>
          <w:rFonts w:ascii="Times New Roman" w:hAnsi="Times New Roman" w:cs="Times New Roman"/>
          <w:noProof w:val="0"/>
        </w:rPr>
        <w:t>From Intercultural Awareness to Intercultural Empathy.</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w:t>
      </w:r>
      <w:r w:rsidRPr="003B25A4">
        <w:rPr>
          <w:rFonts w:ascii="Times New Roman" w:hAnsi="Times New Roman" w:cs="Times New Roman"/>
          <w:i/>
          <w:noProof w:val="0"/>
        </w:rPr>
        <w:t xml:space="preserve">English Language Teaching </w:t>
      </w:r>
      <w:r w:rsidRPr="003B25A4">
        <w:rPr>
          <w:rFonts w:ascii="Times New Roman" w:hAnsi="Times New Roman" w:cs="Times New Roman"/>
          <w:noProof w:val="0"/>
        </w:rPr>
        <w:t>4</w:t>
      </w:r>
      <w:r w:rsidR="004E7061" w:rsidRPr="003B25A4">
        <w:rPr>
          <w:rFonts w:ascii="Times New Roman" w:hAnsi="Times New Roman" w:cs="Times New Roman"/>
          <w:i/>
          <w:noProof w:val="0"/>
        </w:rPr>
        <w:t xml:space="preserve"> </w:t>
      </w:r>
      <w:r w:rsidRPr="003B25A4">
        <w:rPr>
          <w:rFonts w:ascii="Times New Roman" w:hAnsi="Times New Roman" w:cs="Times New Roman"/>
          <w:noProof w:val="0"/>
        </w:rPr>
        <w:t>(1)</w:t>
      </w:r>
      <w:r w:rsidR="004E7061" w:rsidRPr="003B25A4">
        <w:rPr>
          <w:rFonts w:ascii="Times New Roman" w:hAnsi="Times New Roman" w:cs="Times New Roman"/>
          <w:noProof w:val="0"/>
        </w:rPr>
        <w:t>:</w:t>
      </w:r>
      <w:r w:rsidRPr="003B25A4">
        <w:rPr>
          <w:rFonts w:ascii="Times New Roman" w:hAnsi="Times New Roman" w:cs="Times New Roman"/>
          <w:noProof w:val="0"/>
        </w:rPr>
        <w:t xml:space="preserve"> 116</w:t>
      </w:r>
      <w:r w:rsidR="000577DA" w:rsidRPr="003B25A4">
        <w:rPr>
          <w:rFonts w:ascii="Times New Roman" w:hAnsi="Times New Roman" w:cs="Times New Roman"/>
          <w:noProof w:val="0"/>
        </w:rPr>
        <w:t>–</w:t>
      </w:r>
      <w:r w:rsidRPr="003B25A4">
        <w:rPr>
          <w:rFonts w:ascii="Times New Roman" w:hAnsi="Times New Roman" w:cs="Times New Roman"/>
          <w:noProof w:val="0"/>
        </w:rPr>
        <w:t>119.</w:t>
      </w:r>
    </w:p>
    <w:p w14:paraId="6790F663" w14:textId="77777777" w:rsidR="007D3E52" w:rsidRPr="00A712A7" w:rsidRDefault="001F0700" w:rsidP="00A712A7">
      <w:pPr>
        <w:pStyle w:val="NoSpacing"/>
        <w:rPr>
          <w:lang w:val="en-GB"/>
        </w:rPr>
      </w:pPr>
      <w:r w:rsidRPr="003B25A4">
        <w:rPr>
          <w:rFonts w:cs="Times New Roman"/>
          <w:lang w:val="en-GB"/>
        </w:rPr>
        <w:fldChar w:fldCharType="end"/>
      </w:r>
    </w:p>
    <w:p w14:paraId="3F490FC1" w14:textId="7642FF45" w:rsidR="007D3E52" w:rsidRPr="00A712A7" w:rsidRDefault="007D3E52" w:rsidP="007D3E52">
      <w:pPr>
        <w:pStyle w:val="NoSpacing"/>
        <w:rPr>
          <w:lang w:val="en-GB"/>
        </w:rPr>
      </w:pPr>
      <w:r w:rsidRPr="00A712A7">
        <w:rPr>
          <w:lang w:val="en-GB"/>
        </w:rPr>
        <w:br w:type="page"/>
      </w:r>
    </w:p>
    <w:sectPr w:rsidR="007D3E52" w:rsidRPr="00A712A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F46BD" w14:textId="77777777" w:rsidR="00A341B6" w:rsidRDefault="00A341B6" w:rsidP="007C5DC4">
      <w:pPr>
        <w:spacing w:after="0" w:line="240" w:lineRule="auto"/>
      </w:pPr>
      <w:r>
        <w:separator/>
      </w:r>
    </w:p>
  </w:endnote>
  <w:endnote w:type="continuationSeparator" w:id="0">
    <w:p w14:paraId="18152A1A" w14:textId="77777777" w:rsidR="00A341B6" w:rsidRDefault="00A341B6" w:rsidP="007C5DC4">
      <w:pPr>
        <w:spacing w:after="0" w:line="240" w:lineRule="auto"/>
      </w:pPr>
      <w:r>
        <w:continuationSeparator/>
      </w:r>
    </w:p>
  </w:endnote>
  <w:endnote w:id="1">
    <w:p w14:paraId="3A27845F" w14:textId="2A5B4498" w:rsidR="00A341B6" w:rsidRPr="003B25A4" w:rsidRDefault="00A341B6">
      <w:pPr>
        <w:pStyle w:val="EndnoteText"/>
        <w:rPr>
          <w:rFonts w:cs="Times New Roman"/>
          <w:sz w:val="24"/>
          <w:szCs w:val="24"/>
        </w:rPr>
      </w:pPr>
      <w:r>
        <w:rPr>
          <w:rStyle w:val="EndnoteReference"/>
        </w:rPr>
        <w:endnoteRef/>
      </w:r>
      <w:r>
        <w:t xml:space="preserve"> A </w:t>
      </w:r>
      <w:r w:rsidRPr="007D3E52">
        <w:t>survey</w:t>
      </w:r>
      <w:r>
        <w:t xml:space="preserve"> of voting and political attitudes among secondary students in Norway before every parliamentary and local election.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836543"/>
      <w:docPartObj>
        <w:docPartGallery w:val="Page Numbers (Bottom of Page)"/>
        <w:docPartUnique/>
      </w:docPartObj>
    </w:sdtPr>
    <w:sdtEndPr/>
    <w:sdtContent>
      <w:p w14:paraId="3F2E07E1" w14:textId="2CB0BBC3" w:rsidR="00A341B6" w:rsidRDefault="00A341B6">
        <w:pPr>
          <w:pStyle w:val="Footer"/>
          <w:jc w:val="right"/>
        </w:pPr>
        <w:r>
          <w:fldChar w:fldCharType="begin"/>
        </w:r>
        <w:r>
          <w:instrText>PAGE   \* MERGEFORMAT</w:instrText>
        </w:r>
        <w:r>
          <w:fldChar w:fldCharType="separate"/>
        </w:r>
        <w:r w:rsidR="0091439C">
          <w:rPr>
            <w:noProof/>
          </w:rPr>
          <w:t>1</w:t>
        </w:r>
        <w:r>
          <w:fldChar w:fldCharType="end"/>
        </w:r>
      </w:p>
    </w:sdtContent>
  </w:sdt>
  <w:p w14:paraId="63F10E7D" w14:textId="77777777" w:rsidR="00A341B6" w:rsidRDefault="00A34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8B2FA" w14:textId="77777777" w:rsidR="00A341B6" w:rsidRDefault="00A341B6" w:rsidP="007C5DC4">
      <w:pPr>
        <w:spacing w:after="0" w:line="240" w:lineRule="auto"/>
      </w:pPr>
      <w:r>
        <w:separator/>
      </w:r>
    </w:p>
  </w:footnote>
  <w:footnote w:type="continuationSeparator" w:id="0">
    <w:p w14:paraId="3AC1019A" w14:textId="77777777" w:rsidR="00A341B6" w:rsidRDefault="00A341B6" w:rsidP="007C5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50B4"/>
    <w:multiLevelType w:val="hybridMultilevel"/>
    <w:tmpl w:val="8C0296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1418A7"/>
    <w:multiLevelType w:val="hybridMultilevel"/>
    <w:tmpl w:val="F4540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B9336BB"/>
    <w:multiLevelType w:val="hybridMultilevel"/>
    <w:tmpl w:val="D452CC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0vaz52vxe2pqe09tnv9r02xs52trssw2a0&quot;&gt;Ennotebibliotek2015&lt;record-ids&gt;&lt;item&gt;261&lt;/item&gt;&lt;item&gt;262&lt;/item&gt;&lt;item&gt;369&lt;/item&gt;&lt;item&gt;383&lt;/item&gt;&lt;item&gt;537&lt;/item&gt;&lt;item&gt;577&lt;/item&gt;&lt;item&gt;580&lt;/item&gt;&lt;item&gt;694&lt;/item&gt;&lt;item&gt;712&lt;/item&gt;&lt;item&gt;713&lt;/item&gt;&lt;item&gt;738&lt;/item&gt;&lt;item&gt;796&lt;/item&gt;&lt;item&gt;862&lt;/item&gt;&lt;item&gt;863&lt;/item&gt;&lt;item&gt;891&lt;/item&gt;&lt;item&gt;892&lt;/item&gt;&lt;item&gt;911&lt;/item&gt;&lt;item&gt;931&lt;/item&gt;&lt;item&gt;936&lt;/item&gt;&lt;item&gt;977&lt;/item&gt;&lt;item&gt;978&lt;/item&gt;&lt;item&gt;1040&lt;/item&gt;&lt;item&gt;1042&lt;/item&gt;&lt;item&gt;1132&lt;/item&gt;&lt;item&gt;1135&lt;/item&gt;&lt;item&gt;1136&lt;/item&gt;&lt;item&gt;1137&lt;/item&gt;&lt;item&gt;1138&lt;/item&gt;&lt;item&gt;1139&lt;/item&gt;&lt;item&gt;1145&lt;/item&gt;&lt;item&gt;1146&lt;/item&gt;&lt;item&gt;1151&lt;/item&gt;&lt;item&gt;1152&lt;/item&gt;&lt;item&gt;1155&lt;/item&gt;&lt;item&gt;1156&lt;/item&gt;&lt;item&gt;1158&lt;/item&gt;&lt;item&gt;1159&lt;/item&gt;&lt;item&gt;1160&lt;/item&gt;&lt;item&gt;1161&lt;/item&gt;&lt;item&gt;1162&lt;/item&gt;&lt;item&gt;1163&lt;/item&gt;&lt;item&gt;1164&lt;/item&gt;&lt;item&gt;1165&lt;/item&gt;&lt;item&gt;1166&lt;/item&gt;&lt;item&gt;1167&lt;/item&gt;&lt;item&gt;1168&lt;/item&gt;&lt;item&gt;1169&lt;/item&gt;&lt;item&gt;1170&lt;/item&gt;&lt;item&gt;1171&lt;/item&gt;&lt;item&gt;1172&lt;/item&gt;&lt;item&gt;1176&lt;/item&gt;&lt;item&gt;1187&lt;/item&gt;&lt;item&gt;1191&lt;/item&gt;&lt;item&gt;1192&lt;/item&gt;&lt;item&gt;1193&lt;/item&gt;&lt;item&gt;1194&lt;/item&gt;&lt;item&gt;1195&lt;/item&gt;&lt;item&gt;1196&lt;/item&gt;&lt;/record-ids&gt;&lt;/item&gt;&lt;/Libraries&gt;"/>
  </w:docVars>
  <w:rsids>
    <w:rsidRoot w:val="00A113EE"/>
    <w:rsid w:val="000000BD"/>
    <w:rsid w:val="00002937"/>
    <w:rsid w:val="0000317F"/>
    <w:rsid w:val="00013A5F"/>
    <w:rsid w:val="00015BC3"/>
    <w:rsid w:val="00017C8A"/>
    <w:rsid w:val="0002095B"/>
    <w:rsid w:val="00021384"/>
    <w:rsid w:val="00025FC0"/>
    <w:rsid w:val="000313A9"/>
    <w:rsid w:val="000334DA"/>
    <w:rsid w:val="00040358"/>
    <w:rsid w:val="000410B8"/>
    <w:rsid w:val="000412AC"/>
    <w:rsid w:val="00043523"/>
    <w:rsid w:val="000442DF"/>
    <w:rsid w:val="000456FF"/>
    <w:rsid w:val="00050610"/>
    <w:rsid w:val="00054EF5"/>
    <w:rsid w:val="00054F15"/>
    <w:rsid w:val="000577DA"/>
    <w:rsid w:val="0006092E"/>
    <w:rsid w:val="00060F55"/>
    <w:rsid w:val="00062C24"/>
    <w:rsid w:val="0006483A"/>
    <w:rsid w:val="00067B82"/>
    <w:rsid w:val="00067E5A"/>
    <w:rsid w:val="00067FCA"/>
    <w:rsid w:val="00070ECF"/>
    <w:rsid w:val="000717FA"/>
    <w:rsid w:val="00071922"/>
    <w:rsid w:val="00072CE5"/>
    <w:rsid w:val="00077CF0"/>
    <w:rsid w:val="00080790"/>
    <w:rsid w:val="00080806"/>
    <w:rsid w:val="00083EAB"/>
    <w:rsid w:val="000842CC"/>
    <w:rsid w:val="00084CE0"/>
    <w:rsid w:val="00086475"/>
    <w:rsid w:val="0009161D"/>
    <w:rsid w:val="0009340B"/>
    <w:rsid w:val="0009350C"/>
    <w:rsid w:val="000944EB"/>
    <w:rsid w:val="000946D4"/>
    <w:rsid w:val="00097199"/>
    <w:rsid w:val="00097349"/>
    <w:rsid w:val="000A0212"/>
    <w:rsid w:val="000A0E26"/>
    <w:rsid w:val="000A277A"/>
    <w:rsid w:val="000A4337"/>
    <w:rsid w:val="000A614A"/>
    <w:rsid w:val="000A6C81"/>
    <w:rsid w:val="000A6D25"/>
    <w:rsid w:val="000A760F"/>
    <w:rsid w:val="000A7928"/>
    <w:rsid w:val="000A7BF1"/>
    <w:rsid w:val="000B173C"/>
    <w:rsid w:val="000B27F7"/>
    <w:rsid w:val="000B2E7F"/>
    <w:rsid w:val="000B3DEE"/>
    <w:rsid w:val="000B4F92"/>
    <w:rsid w:val="000B5F94"/>
    <w:rsid w:val="000C02D8"/>
    <w:rsid w:val="000C224D"/>
    <w:rsid w:val="000C22F4"/>
    <w:rsid w:val="000C2F3A"/>
    <w:rsid w:val="000C56D6"/>
    <w:rsid w:val="000D095C"/>
    <w:rsid w:val="000D15BA"/>
    <w:rsid w:val="000E0262"/>
    <w:rsid w:val="000E0783"/>
    <w:rsid w:val="000E07C4"/>
    <w:rsid w:val="000E0CF1"/>
    <w:rsid w:val="000E5245"/>
    <w:rsid w:val="000E5D3D"/>
    <w:rsid w:val="000E5F07"/>
    <w:rsid w:val="000F4986"/>
    <w:rsid w:val="000F4BB8"/>
    <w:rsid w:val="000F6637"/>
    <w:rsid w:val="00101B91"/>
    <w:rsid w:val="00103644"/>
    <w:rsid w:val="001071D7"/>
    <w:rsid w:val="0011139C"/>
    <w:rsid w:val="001121C0"/>
    <w:rsid w:val="00112C13"/>
    <w:rsid w:val="00112E1C"/>
    <w:rsid w:val="0011524C"/>
    <w:rsid w:val="00115742"/>
    <w:rsid w:val="00116574"/>
    <w:rsid w:val="00116727"/>
    <w:rsid w:val="00117450"/>
    <w:rsid w:val="0012030E"/>
    <w:rsid w:val="001209DF"/>
    <w:rsid w:val="001228E2"/>
    <w:rsid w:val="00122A19"/>
    <w:rsid w:val="001230E1"/>
    <w:rsid w:val="0012386A"/>
    <w:rsid w:val="001309F8"/>
    <w:rsid w:val="00134593"/>
    <w:rsid w:val="00136830"/>
    <w:rsid w:val="00136EBC"/>
    <w:rsid w:val="00137970"/>
    <w:rsid w:val="0014203E"/>
    <w:rsid w:val="0014216C"/>
    <w:rsid w:val="00142BFB"/>
    <w:rsid w:val="00143DCF"/>
    <w:rsid w:val="00144C06"/>
    <w:rsid w:val="00153AEF"/>
    <w:rsid w:val="00153C48"/>
    <w:rsid w:val="00154589"/>
    <w:rsid w:val="00156A0E"/>
    <w:rsid w:val="00157638"/>
    <w:rsid w:val="00157BBA"/>
    <w:rsid w:val="00163410"/>
    <w:rsid w:val="0016377E"/>
    <w:rsid w:val="00164D77"/>
    <w:rsid w:val="0016797D"/>
    <w:rsid w:val="001700BD"/>
    <w:rsid w:val="00170B40"/>
    <w:rsid w:val="00170F75"/>
    <w:rsid w:val="0017706C"/>
    <w:rsid w:val="00181918"/>
    <w:rsid w:val="00190FBA"/>
    <w:rsid w:val="001927F0"/>
    <w:rsid w:val="00194381"/>
    <w:rsid w:val="00194FED"/>
    <w:rsid w:val="001951EA"/>
    <w:rsid w:val="001979A7"/>
    <w:rsid w:val="001A0190"/>
    <w:rsid w:val="001A2D68"/>
    <w:rsid w:val="001A30CD"/>
    <w:rsid w:val="001A34D9"/>
    <w:rsid w:val="001A508F"/>
    <w:rsid w:val="001B0107"/>
    <w:rsid w:val="001B1005"/>
    <w:rsid w:val="001B24FB"/>
    <w:rsid w:val="001B4A6B"/>
    <w:rsid w:val="001B7137"/>
    <w:rsid w:val="001B77D6"/>
    <w:rsid w:val="001C084B"/>
    <w:rsid w:val="001C0EE5"/>
    <w:rsid w:val="001C2F8B"/>
    <w:rsid w:val="001C4CD0"/>
    <w:rsid w:val="001C5B13"/>
    <w:rsid w:val="001C6C9C"/>
    <w:rsid w:val="001D2494"/>
    <w:rsid w:val="001D3C7D"/>
    <w:rsid w:val="001D750D"/>
    <w:rsid w:val="001D7D07"/>
    <w:rsid w:val="001E0AE2"/>
    <w:rsid w:val="001E33EA"/>
    <w:rsid w:val="001E5148"/>
    <w:rsid w:val="001F0700"/>
    <w:rsid w:val="001F0AAE"/>
    <w:rsid w:val="001F40B6"/>
    <w:rsid w:val="001F42EA"/>
    <w:rsid w:val="00200D48"/>
    <w:rsid w:val="00200FEC"/>
    <w:rsid w:val="00201BAD"/>
    <w:rsid w:val="00202D53"/>
    <w:rsid w:val="00214581"/>
    <w:rsid w:val="00214E02"/>
    <w:rsid w:val="002152C1"/>
    <w:rsid w:val="00216F9A"/>
    <w:rsid w:val="0021778A"/>
    <w:rsid w:val="002179F3"/>
    <w:rsid w:val="00220E11"/>
    <w:rsid w:val="002210B2"/>
    <w:rsid w:val="0022242D"/>
    <w:rsid w:val="00222463"/>
    <w:rsid w:val="00223D46"/>
    <w:rsid w:val="00224099"/>
    <w:rsid w:val="00224179"/>
    <w:rsid w:val="002259E6"/>
    <w:rsid w:val="00226ED6"/>
    <w:rsid w:val="00231594"/>
    <w:rsid w:val="0023165C"/>
    <w:rsid w:val="0023182B"/>
    <w:rsid w:val="0023331F"/>
    <w:rsid w:val="002357ED"/>
    <w:rsid w:val="00240994"/>
    <w:rsid w:val="0024152A"/>
    <w:rsid w:val="002450F1"/>
    <w:rsid w:val="0025022B"/>
    <w:rsid w:val="0025089B"/>
    <w:rsid w:val="00252AFA"/>
    <w:rsid w:val="00253764"/>
    <w:rsid w:val="00256F85"/>
    <w:rsid w:val="00263326"/>
    <w:rsid w:val="00265DDF"/>
    <w:rsid w:val="00265DE6"/>
    <w:rsid w:val="0026725C"/>
    <w:rsid w:val="0026759A"/>
    <w:rsid w:val="0027087C"/>
    <w:rsid w:val="002712E9"/>
    <w:rsid w:val="00273013"/>
    <w:rsid w:val="00273D0D"/>
    <w:rsid w:val="00281F6B"/>
    <w:rsid w:val="00282948"/>
    <w:rsid w:val="00283606"/>
    <w:rsid w:val="00283C0D"/>
    <w:rsid w:val="00283C44"/>
    <w:rsid w:val="00284CAC"/>
    <w:rsid w:val="002851AE"/>
    <w:rsid w:val="002866EB"/>
    <w:rsid w:val="00290D41"/>
    <w:rsid w:val="0029310A"/>
    <w:rsid w:val="00296BB9"/>
    <w:rsid w:val="002972B0"/>
    <w:rsid w:val="00297533"/>
    <w:rsid w:val="002A313E"/>
    <w:rsid w:val="002A7801"/>
    <w:rsid w:val="002A7C88"/>
    <w:rsid w:val="002A7F8D"/>
    <w:rsid w:val="002B3922"/>
    <w:rsid w:val="002B46C7"/>
    <w:rsid w:val="002B5BEF"/>
    <w:rsid w:val="002B7680"/>
    <w:rsid w:val="002C07EC"/>
    <w:rsid w:val="002C0CE1"/>
    <w:rsid w:val="002D0284"/>
    <w:rsid w:val="002D2A49"/>
    <w:rsid w:val="002D40F8"/>
    <w:rsid w:val="002D4841"/>
    <w:rsid w:val="002E038E"/>
    <w:rsid w:val="002E0E18"/>
    <w:rsid w:val="002E13F6"/>
    <w:rsid w:val="002E3F08"/>
    <w:rsid w:val="002E60D1"/>
    <w:rsid w:val="002E7920"/>
    <w:rsid w:val="002F0102"/>
    <w:rsid w:val="002F2C81"/>
    <w:rsid w:val="002F3F63"/>
    <w:rsid w:val="002F4277"/>
    <w:rsid w:val="002F4C1A"/>
    <w:rsid w:val="002F51C1"/>
    <w:rsid w:val="002F6D8D"/>
    <w:rsid w:val="002F72E4"/>
    <w:rsid w:val="003007C8"/>
    <w:rsid w:val="00300CAC"/>
    <w:rsid w:val="003030C2"/>
    <w:rsid w:val="00305A46"/>
    <w:rsid w:val="00307C36"/>
    <w:rsid w:val="00307DEB"/>
    <w:rsid w:val="00311366"/>
    <w:rsid w:val="00313BB4"/>
    <w:rsid w:val="003142CD"/>
    <w:rsid w:val="00315808"/>
    <w:rsid w:val="003175BF"/>
    <w:rsid w:val="0032022D"/>
    <w:rsid w:val="00320399"/>
    <w:rsid w:val="0032143D"/>
    <w:rsid w:val="00321D05"/>
    <w:rsid w:val="00322121"/>
    <w:rsid w:val="003239B1"/>
    <w:rsid w:val="003313AF"/>
    <w:rsid w:val="003333AE"/>
    <w:rsid w:val="003347EE"/>
    <w:rsid w:val="003359C7"/>
    <w:rsid w:val="0033728F"/>
    <w:rsid w:val="00337938"/>
    <w:rsid w:val="00341FC2"/>
    <w:rsid w:val="003438E8"/>
    <w:rsid w:val="00343DEE"/>
    <w:rsid w:val="00345CDA"/>
    <w:rsid w:val="00346774"/>
    <w:rsid w:val="00350823"/>
    <w:rsid w:val="00350B2D"/>
    <w:rsid w:val="00352021"/>
    <w:rsid w:val="0035267C"/>
    <w:rsid w:val="00352F60"/>
    <w:rsid w:val="00353422"/>
    <w:rsid w:val="00360BCE"/>
    <w:rsid w:val="00361D29"/>
    <w:rsid w:val="00361FA1"/>
    <w:rsid w:val="00362378"/>
    <w:rsid w:val="0036459C"/>
    <w:rsid w:val="00365D68"/>
    <w:rsid w:val="00366D9E"/>
    <w:rsid w:val="00367803"/>
    <w:rsid w:val="003765B6"/>
    <w:rsid w:val="00377F80"/>
    <w:rsid w:val="003802F2"/>
    <w:rsid w:val="00381F06"/>
    <w:rsid w:val="003906D1"/>
    <w:rsid w:val="0039260D"/>
    <w:rsid w:val="00392765"/>
    <w:rsid w:val="00394769"/>
    <w:rsid w:val="0039566D"/>
    <w:rsid w:val="003A01A3"/>
    <w:rsid w:val="003A0FE4"/>
    <w:rsid w:val="003A48AA"/>
    <w:rsid w:val="003A5D55"/>
    <w:rsid w:val="003B04CD"/>
    <w:rsid w:val="003B07AC"/>
    <w:rsid w:val="003B0C5A"/>
    <w:rsid w:val="003B154F"/>
    <w:rsid w:val="003B25A4"/>
    <w:rsid w:val="003B3E8B"/>
    <w:rsid w:val="003B4F68"/>
    <w:rsid w:val="003B5FA1"/>
    <w:rsid w:val="003B6014"/>
    <w:rsid w:val="003B68BD"/>
    <w:rsid w:val="003B78D3"/>
    <w:rsid w:val="003C05D9"/>
    <w:rsid w:val="003C18A8"/>
    <w:rsid w:val="003C2C8F"/>
    <w:rsid w:val="003C34AD"/>
    <w:rsid w:val="003C520A"/>
    <w:rsid w:val="003C58BD"/>
    <w:rsid w:val="003D6644"/>
    <w:rsid w:val="003D7D4D"/>
    <w:rsid w:val="003D7D77"/>
    <w:rsid w:val="003E083A"/>
    <w:rsid w:val="003E35B6"/>
    <w:rsid w:val="003E3D6F"/>
    <w:rsid w:val="003E407B"/>
    <w:rsid w:val="003E6B9E"/>
    <w:rsid w:val="003F2975"/>
    <w:rsid w:val="003F324F"/>
    <w:rsid w:val="003F453A"/>
    <w:rsid w:val="00400EFF"/>
    <w:rsid w:val="00401259"/>
    <w:rsid w:val="004021BF"/>
    <w:rsid w:val="00404165"/>
    <w:rsid w:val="00407390"/>
    <w:rsid w:val="00410B57"/>
    <w:rsid w:val="00411054"/>
    <w:rsid w:val="0041415E"/>
    <w:rsid w:val="00416599"/>
    <w:rsid w:val="004166D6"/>
    <w:rsid w:val="004234E3"/>
    <w:rsid w:val="004237F9"/>
    <w:rsid w:val="00430ABB"/>
    <w:rsid w:val="0043252D"/>
    <w:rsid w:val="0043449B"/>
    <w:rsid w:val="00434C77"/>
    <w:rsid w:val="00435E07"/>
    <w:rsid w:val="00437EA6"/>
    <w:rsid w:val="004417E3"/>
    <w:rsid w:val="004432B9"/>
    <w:rsid w:val="0044421F"/>
    <w:rsid w:val="00453355"/>
    <w:rsid w:val="00453D1A"/>
    <w:rsid w:val="00455E90"/>
    <w:rsid w:val="00457CD8"/>
    <w:rsid w:val="0046036E"/>
    <w:rsid w:val="00462D35"/>
    <w:rsid w:val="004646DA"/>
    <w:rsid w:val="00465136"/>
    <w:rsid w:val="0046664E"/>
    <w:rsid w:val="0047002D"/>
    <w:rsid w:val="00470E64"/>
    <w:rsid w:val="0047366F"/>
    <w:rsid w:val="004736B1"/>
    <w:rsid w:val="004738DB"/>
    <w:rsid w:val="00480F99"/>
    <w:rsid w:val="00482DE7"/>
    <w:rsid w:val="00483194"/>
    <w:rsid w:val="00483CEB"/>
    <w:rsid w:val="00483E13"/>
    <w:rsid w:val="004856A6"/>
    <w:rsid w:val="00485777"/>
    <w:rsid w:val="0048688A"/>
    <w:rsid w:val="00486EE5"/>
    <w:rsid w:val="00493A06"/>
    <w:rsid w:val="00494440"/>
    <w:rsid w:val="0049535C"/>
    <w:rsid w:val="00496E6A"/>
    <w:rsid w:val="004977B7"/>
    <w:rsid w:val="004A27F8"/>
    <w:rsid w:val="004A5EA8"/>
    <w:rsid w:val="004A637E"/>
    <w:rsid w:val="004A7A2D"/>
    <w:rsid w:val="004B2CC9"/>
    <w:rsid w:val="004B3DA6"/>
    <w:rsid w:val="004B4376"/>
    <w:rsid w:val="004B5437"/>
    <w:rsid w:val="004B6A06"/>
    <w:rsid w:val="004C06BA"/>
    <w:rsid w:val="004C12C8"/>
    <w:rsid w:val="004C4012"/>
    <w:rsid w:val="004C4744"/>
    <w:rsid w:val="004C51A5"/>
    <w:rsid w:val="004D25A9"/>
    <w:rsid w:val="004D263F"/>
    <w:rsid w:val="004D2B3F"/>
    <w:rsid w:val="004D31B9"/>
    <w:rsid w:val="004D66E6"/>
    <w:rsid w:val="004D7879"/>
    <w:rsid w:val="004D7B84"/>
    <w:rsid w:val="004E0F0D"/>
    <w:rsid w:val="004E45BF"/>
    <w:rsid w:val="004E5749"/>
    <w:rsid w:val="004E7061"/>
    <w:rsid w:val="004E79A5"/>
    <w:rsid w:val="004F0778"/>
    <w:rsid w:val="004F24A2"/>
    <w:rsid w:val="004F25CD"/>
    <w:rsid w:val="004F2C7F"/>
    <w:rsid w:val="004F3131"/>
    <w:rsid w:val="004F542B"/>
    <w:rsid w:val="00501BA7"/>
    <w:rsid w:val="00502E37"/>
    <w:rsid w:val="0050475C"/>
    <w:rsid w:val="00504F17"/>
    <w:rsid w:val="00505EBB"/>
    <w:rsid w:val="00506407"/>
    <w:rsid w:val="00507094"/>
    <w:rsid w:val="00514911"/>
    <w:rsid w:val="005177BE"/>
    <w:rsid w:val="005203E3"/>
    <w:rsid w:val="00522533"/>
    <w:rsid w:val="00525B4C"/>
    <w:rsid w:val="005270F4"/>
    <w:rsid w:val="00527DD3"/>
    <w:rsid w:val="0053117E"/>
    <w:rsid w:val="005313E8"/>
    <w:rsid w:val="0053360A"/>
    <w:rsid w:val="00533905"/>
    <w:rsid w:val="00535F77"/>
    <w:rsid w:val="00536916"/>
    <w:rsid w:val="005377D7"/>
    <w:rsid w:val="0054023F"/>
    <w:rsid w:val="00541F34"/>
    <w:rsid w:val="00543A0C"/>
    <w:rsid w:val="005453BC"/>
    <w:rsid w:val="005455ED"/>
    <w:rsid w:val="00546EBC"/>
    <w:rsid w:val="00547340"/>
    <w:rsid w:val="00547506"/>
    <w:rsid w:val="005476EC"/>
    <w:rsid w:val="00547B2B"/>
    <w:rsid w:val="00552312"/>
    <w:rsid w:val="00553689"/>
    <w:rsid w:val="00553EB1"/>
    <w:rsid w:val="005548AD"/>
    <w:rsid w:val="0055661D"/>
    <w:rsid w:val="00557B5D"/>
    <w:rsid w:val="005604CD"/>
    <w:rsid w:val="00561864"/>
    <w:rsid w:val="0056215A"/>
    <w:rsid w:val="0056615A"/>
    <w:rsid w:val="0057197F"/>
    <w:rsid w:val="005750F4"/>
    <w:rsid w:val="005751C6"/>
    <w:rsid w:val="00577D88"/>
    <w:rsid w:val="00580727"/>
    <w:rsid w:val="00580D3A"/>
    <w:rsid w:val="00584523"/>
    <w:rsid w:val="00584E4A"/>
    <w:rsid w:val="005868BA"/>
    <w:rsid w:val="00587047"/>
    <w:rsid w:val="00587950"/>
    <w:rsid w:val="00587AD3"/>
    <w:rsid w:val="00587EF4"/>
    <w:rsid w:val="00590686"/>
    <w:rsid w:val="00591E97"/>
    <w:rsid w:val="00595B0D"/>
    <w:rsid w:val="005A0F63"/>
    <w:rsid w:val="005A7292"/>
    <w:rsid w:val="005A7FC5"/>
    <w:rsid w:val="005B058D"/>
    <w:rsid w:val="005B0E77"/>
    <w:rsid w:val="005B1717"/>
    <w:rsid w:val="005B1DA5"/>
    <w:rsid w:val="005B2793"/>
    <w:rsid w:val="005B3E9A"/>
    <w:rsid w:val="005B4AEB"/>
    <w:rsid w:val="005B4F15"/>
    <w:rsid w:val="005B5175"/>
    <w:rsid w:val="005B541F"/>
    <w:rsid w:val="005B7A13"/>
    <w:rsid w:val="005B7A5C"/>
    <w:rsid w:val="005C2679"/>
    <w:rsid w:val="005C3566"/>
    <w:rsid w:val="005C4130"/>
    <w:rsid w:val="005D0253"/>
    <w:rsid w:val="005D2357"/>
    <w:rsid w:val="005D3149"/>
    <w:rsid w:val="005D3C50"/>
    <w:rsid w:val="005D508E"/>
    <w:rsid w:val="005D6A1C"/>
    <w:rsid w:val="005D74E4"/>
    <w:rsid w:val="005E1ADB"/>
    <w:rsid w:val="005E3AA4"/>
    <w:rsid w:val="005E437B"/>
    <w:rsid w:val="005E4A34"/>
    <w:rsid w:val="005E562A"/>
    <w:rsid w:val="005E5B58"/>
    <w:rsid w:val="005E6153"/>
    <w:rsid w:val="005E63B6"/>
    <w:rsid w:val="005F214C"/>
    <w:rsid w:val="005F34E5"/>
    <w:rsid w:val="005F4743"/>
    <w:rsid w:val="005F58C1"/>
    <w:rsid w:val="005F6FE4"/>
    <w:rsid w:val="0061135C"/>
    <w:rsid w:val="00612370"/>
    <w:rsid w:val="00617D82"/>
    <w:rsid w:val="00622F02"/>
    <w:rsid w:val="0062532B"/>
    <w:rsid w:val="00626DF8"/>
    <w:rsid w:val="0063121D"/>
    <w:rsid w:val="00632639"/>
    <w:rsid w:val="00633F0B"/>
    <w:rsid w:val="00634F9A"/>
    <w:rsid w:val="00635285"/>
    <w:rsid w:val="006359D7"/>
    <w:rsid w:val="00637286"/>
    <w:rsid w:val="00640158"/>
    <w:rsid w:val="006424E3"/>
    <w:rsid w:val="00645914"/>
    <w:rsid w:val="00645BB1"/>
    <w:rsid w:val="0064611B"/>
    <w:rsid w:val="00650BD8"/>
    <w:rsid w:val="00651E8D"/>
    <w:rsid w:val="00654593"/>
    <w:rsid w:val="00655279"/>
    <w:rsid w:val="006553E6"/>
    <w:rsid w:val="0065728D"/>
    <w:rsid w:val="00657A28"/>
    <w:rsid w:val="00663124"/>
    <w:rsid w:val="0066613B"/>
    <w:rsid w:val="006704C6"/>
    <w:rsid w:val="00672766"/>
    <w:rsid w:val="00672B75"/>
    <w:rsid w:val="00673167"/>
    <w:rsid w:val="00681886"/>
    <w:rsid w:val="00681FE8"/>
    <w:rsid w:val="006837BB"/>
    <w:rsid w:val="00683CBC"/>
    <w:rsid w:val="00686518"/>
    <w:rsid w:val="00687AEB"/>
    <w:rsid w:val="006903C4"/>
    <w:rsid w:val="00692EB2"/>
    <w:rsid w:val="00693C73"/>
    <w:rsid w:val="006957C3"/>
    <w:rsid w:val="00696424"/>
    <w:rsid w:val="00696C98"/>
    <w:rsid w:val="0069730D"/>
    <w:rsid w:val="006A1AAD"/>
    <w:rsid w:val="006A3F94"/>
    <w:rsid w:val="006B2C34"/>
    <w:rsid w:val="006C0B4D"/>
    <w:rsid w:val="006C1523"/>
    <w:rsid w:val="006C18A5"/>
    <w:rsid w:val="006C771A"/>
    <w:rsid w:val="006C7A8D"/>
    <w:rsid w:val="006D1742"/>
    <w:rsid w:val="006D18F1"/>
    <w:rsid w:val="006D38DE"/>
    <w:rsid w:val="006D3DCA"/>
    <w:rsid w:val="006D6626"/>
    <w:rsid w:val="006D755A"/>
    <w:rsid w:val="006E2A75"/>
    <w:rsid w:val="006E473C"/>
    <w:rsid w:val="006E4775"/>
    <w:rsid w:val="006E7DF0"/>
    <w:rsid w:val="006F087A"/>
    <w:rsid w:val="006F0DC1"/>
    <w:rsid w:val="006F3094"/>
    <w:rsid w:val="006F334C"/>
    <w:rsid w:val="006F43B4"/>
    <w:rsid w:val="006F5163"/>
    <w:rsid w:val="006F630E"/>
    <w:rsid w:val="006F69E4"/>
    <w:rsid w:val="00702732"/>
    <w:rsid w:val="00702A15"/>
    <w:rsid w:val="00703AC3"/>
    <w:rsid w:val="00705AE0"/>
    <w:rsid w:val="007077C8"/>
    <w:rsid w:val="00710EF1"/>
    <w:rsid w:val="007130D8"/>
    <w:rsid w:val="00714F4D"/>
    <w:rsid w:val="0071693F"/>
    <w:rsid w:val="00720BB2"/>
    <w:rsid w:val="00720DB0"/>
    <w:rsid w:val="007213C4"/>
    <w:rsid w:val="00721478"/>
    <w:rsid w:val="00721C3D"/>
    <w:rsid w:val="0072305F"/>
    <w:rsid w:val="0072551B"/>
    <w:rsid w:val="007266FF"/>
    <w:rsid w:val="00727AB0"/>
    <w:rsid w:val="00730838"/>
    <w:rsid w:val="00731633"/>
    <w:rsid w:val="00733827"/>
    <w:rsid w:val="00735619"/>
    <w:rsid w:val="00735CF8"/>
    <w:rsid w:val="0073623A"/>
    <w:rsid w:val="00743BAC"/>
    <w:rsid w:val="00745A0C"/>
    <w:rsid w:val="00746FBE"/>
    <w:rsid w:val="00747751"/>
    <w:rsid w:val="00747A71"/>
    <w:rsid w:val="00750908"/>
    <w:rsid w:val="0075279D"/>
    <w:rsid w:val="00752975"/>
    <w:rsid w:val="0075524C"/>
    <w:rsid w:val="00756014"/>
    <w:rsid w:val="00756DE1"/>
    <w:rsid w:val="007579DA"/>
    <w:rsid w:val="007608E4"/>
    <w:rsid w:val="00762B8B"/>
    <w:rsid w:val="007634D7"/>
    <w:rsid w:val="007636D5"/>
    <w:rsid w:val="00765D32"/>
    <w:rsid w:val="00765FFB"/>
    <w:rsid w:val="00766A7E"/>
    <w:rsid w:val="00767924"/>
    <w:rsid w:val="00767AEB"/>
    <w:rsid w:val="00773E93"/>
    <w:rsid w:val="007768E7"/>
    <w:rsid w:val="00777C14"/>
    <w:rsid w:val="00780B0F"/>
    <w:rsid w:val="007822E6"/>
    <w:rsid w:val="007843C4"/>
    <w:rsid w:val="00785EB4"/>
    <w:rsid w:val="0078641C"/>
    <w:rsid w:val="00790535"/>
    <w:rsid w:val="0079267A"/>
    <w:rsid w:val="00797E7C"/>
    <w:rsid w:val="007A1EB0"/>
    <w:rsid w:val="007A2E6D"/>
    <w:rsid w:val="007A4ADE"/>
    <w:rsid w:val="007A53C9"/>
    <w:rsid w:val="007C07EA"/>
    <w:rsid w:val="007C169C"/>
    <w:rsid w:val="007C31D0"/>
    <w:rsid w:val="007C444B"/>
    <w:rsid w:val="007C502D"/>
    <w:rsid w:val="007C58BD"/>
    <w:rsid w:val="007C5DC4"/>
    <w:rsid w:val="007C73CA"/>
    <w:rsid w:val="007C74A4"/>
    <w:rsid w:val="007D0278"/>
    <w:rsid w:val="007D06E8"/>
    <w:rsid w:val="007D1B3A"/>
    <w:rsid w:val="007D1F80"/>
    <w:rsid w:val="007D2304"/>
    <w:rsid w:val="007D233B"/>
    <w:rsid w:val="007D2AA3"/>
    <w:rsid w:val="007D3E52"/>
    <w:rsid w:val="007D4AFB"/>
    <w:rsid w:val="007D60A5"/>
    <w:rsid w:val="007D6260"/>
    <w:rsid w:val="007D6899"/>
    <w:rsid w:val="007D6C56"/>
    <w:rsid w:val="007D6CBD"/>
    <w:rsid w:val="007E188B"/>
    <w:rsid w:val="007E3545"/>
    <w:rsid w:val="007E5985"/>
    <w:rsid w:val="007E6CF0"/>
    <w:rsid w:val="007F12D2"/>
    <w:rsid w:val="007F21D1"/>
    <w:rsid w:val="007F2809"/>
    <w:rsid w:val="007F315A"/>
    <w:rsid w:val="007F35DB"/>
    <w:rsid w:val="007F44E2"/>
    <w:rsid w:val="007F4F4B"/>
    <w:rsid w:val="007F6C7C"/>
    <w:rsid w:val="007F7AF1"/>
    <w:rsid w:val="008010D9"/>
    <w:rsid w:val="00803210"/>
    <w:rsid w:val="0080351B"/>
    <w:rsid w:val="00804703"/>
    <w:rsid w:val="00804FE7"/>
    <w:rsid w:val="00805167"/>
    <w:rsid w:val="00807B54"/>
    <w:rsid w:val="00807E9A"/>
    <w:rsid w:val="00810D46"/>
    <w:rsid w:val="00815172"/>
    <w:rsid w:val="0081548F"/>
    <w:rsid w:val="00816C9A"/>
    <w:rsid w:val="00817BC5"/>
    <w:rsid w:val="00822005"/>
    <w:rsid w:val="00822CCE"/>
    <w:rsid w:val="008279AF"/>
    <w:rsid w:val="008321AB"/>
    <w:rsid w:val="00837A6C"/>
    <w:rsid w:val="00837BB9"/>
    <w:rsid w:val="008439D8"/>
    <w:rsid w:val="00844D0F"/>
    <w:rsid w:val="0084707E"/>
    <w:rsid w:val="008471A1"/>
    <w:rsid w:val="0084732C"/>
    <w:rsid w:val="00847F98"/>
    <w:rsid w:val="00854341"/>
    <w:rsid w:val="00854A80"/>
    <w:rsid w:val="00856471"/>
    <w:rsid w:val="00856815"/>
    <w:rsid w:val="0086423C"/>
    <w:rsid w:val="00865093"/>
    <w:rsid w:val="00865CF5"/>
    <w:rsid w:val="00867BD7"/>
    <w:rsid w:val="008718AD"/>
    <w:rsid w:val="00872490"/>
    <w:rsid w:val="00873602"/>
    <w:rsid w:val="00873A20"/>
    <w:rsid w:val="00873D35"/>
    <w:rsid w:val="00874E34"/>
    <w:rsid w:val="00876C05"/>
    <w:rsid w:val="008818D9"/>
    <w:rsid w:val="008842B2"/>
    <w:rsid w:val="00885740"/>
    <w:rsid w:val="00885FC8"/>
    <w:rsid w:val="00891C1C"/>
    <w:rsid w:val="008939B2"/>
    <w:rsid w:val="00894505"/>
    <w:rsid w:val="00896EE4"/>
    <w:rsid w:val="00896EFB"/>
    <w:rsid w:val="00897BB7"/>
    <w:rsid w:val="008A0659"/>
    <w:rsid w:val="008A10EE"/>
    <w:rsid w:val="008A1F41"/>
    <w:rsid w:val="008A2212"/>
    <w:rsid w:val="008A4A62"/>
    <w:rsid w:val="008A4DFE"/>
    <w:rsid w:val="008A7B0C"/>
    <w:rsid w:val="008B104A"/>
    <w:rsid w:val="008B17CB"/>
    <w:rsid w:val="008B73C6"/>
    <w:rsid w:val="008C121A"/>
    <w:rsid w:val="008C2855"/>
    <w:rsid w:val="008C3B99"/>
    <w:rsid w:val="008C6BDE"/>
    <w:rsid w:val="008C78EA"/>
    <w:rsid w:val="008D3309"/>
    <w:rsid w:val="008D3D73"/>
    <w:rsid w:val="008D410F"/>
    <w:rsid w:val="008D6FBC"/>
    <w:rsid w:val="008E0043"/>
    <w:rsid w:val="008E01CC"/>
    <w:rsid w:val="008E31BC"/>
    <w:rsid w:val="008E52F5"/>
    <w:rsid w:val="008E5F16"/>
    <w:rsid w:val="008E7787"/>
    <w:rsid w:val="008F1480"/>
    <w:rsid w:val="008F3171"/>
    <w:rsid w:val="008F55E3"/>
    <w:rsid w:val="008F67D8"/>
    <w:rsid w:val="008F6D68"/>
    <w:rsid w:val="008F7181"/>
    <w:rsid w:val="008F7E3C"/>
    <w:rsid w:val="00900A0C"/>
    <w:rsid w:val="00904462"/>
    <w:rsid w:val="00906EC0"/>
    <w:rsid w:val="009103AD"/>
    <w:rsid w:val="00910E06"/>
    <w:rsid w:val="009128D2"/>
    <w:rsid w:val="00912B4B"/>
    <w:rsid w:val="00912D7D"/>
    <w:rsid w:val="009142B4"/>
    <w:rsid w:val="0091439C"/>
    <w:rsid w:val="00914508"/>
    <w:rsid w:val="00914A3E"/>
    <w:rsid w:val="0091571A"/>
    <w:rsid w:val="00916A5E"/>
    <w:rsid w:val="009204F3"/>
    <w:rsid w:val="0092215A"/>
    <w:rsid w:val="00922B61"/>
    <w:rsid w:val="009233B8"/>
    <w:rsid w:val="009250BF"/>
    <w:rsid w:val="00926841"/>
    <w:rsid w:val="00934483"/>
    <w:rsid w:val="00934F49"/>
    <w:rsid w:val="00936B55"/>
    <w:rsid w:val="00940958"/>
    <w:rsid w:val="00941C4D"/>
    <w:rsid w:val="00947F3F"/>
    <w:rsid w:val="00953D25"/>
    <w:rsid w:val="00954F8B"/>
    <w:rsid w:val="009627C6"/>
    <w:rsid w:val="00965948"/>
    <w:rsid w:val="009665F1"/>
    <w:rsid w:val="0097110E"/>
    <w:rsid w:val="00971FDE"/>
    <w:rsid w:val="00972469"/>
    <w:rsid w:val="00972AB9"/>
    <w:rsid w:val="00972F94"/>
    <w:rsid w:val="00974255"/>
    <w:rsid w:val="0097538E"/>
    <w:rsid w:val="00976149"/>
    <w:rsid w:val="00981677"/>
    <w:rsid w:val="00984C90"/>
    <w:rsid w:val="009868A6"/>
    <w:rsid w:val="009915F8"/>
    <w:rsid w:val="009943B8"/>
    <w:rsid w:val="00995148"/>
    <w:rsid w:val="009963D6"/>
    <w:rsid w:val="00996E2C"/>
    <w:rsid w:val="00997AB6"/>
    <w:rsid w:val="009A056D"/>
    <w:rsid w:val="009A0C71"/>
    <w:rsid w:val="009A1E72"/>
    <w:rsid w:val="009A225A"/>
    <w:rsid w:val="009A5642"/>
    <w:rsid w:val="009A6544"/>
    <w:rsid w:val="009B1264"/>
    <w:rsid w:val="009B2F0D"/>
    <w:rsid w:val="009B31E5"/>
    <w:rsid w:val="009B3DA9"/>
    <w:rsid w:val="009B4B88"/>
    <w:rsid w:val="009B6659"/>
    <w:rsid w:val="009B70FE"/>
    <w:rsid w:val="009B726F"/>
    <w:rsid w:val="009B784A"/>
    <w:rsid w:val="009C0D18"/>
    <w:rsid w:val="009C0FF3"/>
    <w:rsid w:val="009C141B"/>
    <w:rsid w:val="009C2168"/>
    <w:rsid w:val="009C39AD"/>
    <w:rsid w:val="009C3AEE"/>
    <w:rsid w:val="009C3BB7"/>
    <w:rsid w:val="009C4D67"/>
    <w:rsid w:val="009C687A"/>
    <w:rsid w:val="009C765C"/>
    <w:rsid w:val="009C78F3"/>
    <w:rsid w:val="009D1BC5"/>
    <w:rsid w:val="009D1D0E"/>
    <w:rsid w:val="009D1F12"/>
    <w:rsid w:val="009D2203"/>
    <w:rsid w:val="009D4026"/>
    <w:rsid w:val="009D630A"/>
    <w:rsid w:val="009D6561"/>
    <w:rsid w:val="009D7D83"/>
    <w:rsid w:val="009E002C"/>
    <w:rsid w:val="009E1536"/>
    <w:rsid w:val="009E2AF0"/>
    <w:rsid w:val="009E4B4F"/>
    <w:rsid w:val="009E6FA1"/>
    <w:rsid w:val="009E7FDE"/>
    <w:rsid w:val="009F3552"/>
    <w:rsid w:val="009F3C1C"/>
    <w:rsid w:val="009F59D9"/>
    <w:rsid w:val="009F702B"/>
    <w:rsid w:val="009F7D47"/>
    <w:rsid w:val="00A00A79"/>
    <w:rsid w:val="00A03C93"/>
    <w:rsid w:val="00A06DF7"/>
    <w:rsid w:val="00A07FEF"/>
    <w:rsid w:val="00A113EE"/>
    <w:rsid w:val="00A11B21"/>
    <w:rsid w:val="00A13409"/>
    <w:rsid w:val="00A13843"/>
    <w:rsid w:val="00A14B17"/>
    <w:rsid w:val="00A155A7"/>
    <w:rsid w:val="00A1637D"/>
    <w:rsid w:val="00A16B80"/>
    <w:rsid w:val="00A206A3"/>
    <w:rsid w:val="00A20E15"/>
    <w:rsid w:val="00A21109"/>
    <w:rsid w:val="00A24C1A"/>
    <w:rsid w:val="00A2762D"/>
    <w:rsid w:val="00A27862"/>
    <w:rsid w:val="00A30AD1"/>
    <w:rsid w:val="00A3403E"/>
    <w:rsid w:val="00A341B6"/>
    <w:rsid w:val="00A430E3"/>
    <w:rsid w:val="00A43E7D"/>
    <w:rsid w:val="00A462C1"/>
    <w:rsid w:val="00A465E2"/>
    <w:rsid w:val="00A477C9"/>
    <w:rsid w:val="00A5012B"/>
    <w:rsid w:val="00A52581"/>
    <w:rsid w:val="00A52C28"/>
    <w:rsid w:val="00A52D0E"/>
    <w:rsid w:val="00A53131"/>
    <w:rsid w:val="00A5322A"/>
    <w:rsid w:val="00A552B5"/>
    <w:rsid w:val="00A56770"/>
    <w:rsid w:val="00A57338"/>
    <w:rsid w:val="00A606D9"/>
    <w:rsid w:val="00A6181D"/>
    <w:rsid w:val="00A62FB5"/>
    <w:rsid w:val="00A64253"/>
    <w:rsid w:val="00A64B74"/>
    <w:rsid w:val="00A650FB"/>
    <w:rsid w:val="00A65B9F"/>
    <w:rsid w:val="00A65DDF"/>
    <w:rsid w:val="00A67A73"/>
    <w:rsid w:val="00A70D9B"/>
    <w:rsid w:val="00A70DAE"/>
    <w:rsid w:val="00A712A7"/>
    <w:rsid w:val="00A733C5"/>
    <w:rsid w:val="00A73A74"/>
    <w:rsid w:val="00A75097"/>
    <w:rsid w:val="00A754CC"/>
    <w:rsid w:val="00A75CCE"/>
    <w:rsid w:val="00A80E86"/>
    <w:rsid w:val="00A91095"/>
    <w:rsid w:val="00A9461A"/>
    <w:rsid w:val="00A95383"/>
    <w:rsid w:val="00A95D0A"/>
    <w:rsid w:val="00AA051C"/>
    <w:rsid w:val="00AA1909"/>
    <w:rsid w:val="00AA5AC3"/>
    <w:rsid w:val="00AA6921"/>
    <w:rsid w:val="00AA69F1"/>
    <w:rsid w:val="00AB66DA"/>
    <w:rsid w:val="00AC32FE"/>
    <w:rsid w:val="00AC42E2"/>
    <w:rsid w:val="00AC490E"/>
    <w:rsid w:val="00AC4B3F"/>
    <w:rsid w:val="00AC6720"/>
    <w:rsid w:val="00AC7E15"/>
    <w:rsid w:val="00AD23AF"/>
    <w:rsid w:val="00AD27E1"/>
    <w:rsid w:val="00AD2D43"/>
    <w:rsid w:val="00AD64AF"/>
    <w:rsid w:val="00AD6F0D"/>
    <w:rsid w:val="00AE10AF"/>
    <w:rsid w:val="00AE35FB"/>
    <w:rsid w:val="00AE47C0"/>
    <w:rsid w:val="00AE7653"/>
    <w:rsid w:val="00AE7CD6"/>
    <w:rsid w:val="00AF137F"/>
    <w:rsid w:val="00AF35CB"/>
    <w:rsid w:val="00AF4926"/>
    <w:rsid w:val="00AF4CF9"/>
    <w:rsid w:val="00AF74FF"/>
    <w:rsid w:val="00AF7AFC"/>
    <w:rsid w:val="00B00B7A"/>
    <w:rsid w:val="00B01C3F"/>
    <w:rsid w:val="00B030E7"/>
    <w:rsid w:val="00B03FA0"/>
    <w:rsid w:val="00B06A4E"/>
    <w:rsid w:val="00B10233"/>
    <w:rsid w:val="00B10739"/>
    <w:rsid w:val="00B13834"/>
    <w:rsid w:val="00B13958"/>
    <w:rsid w:val="00B1588F"/>
    <w:rsid w:val="00B17411"/>
    <w:rsid w:val="00B176A1"/>
    <w:rsid w:val="00B226F9"/>
    <w:rsid w:val="00B244AC"/>
    <w:rsid w:val="00B27CE3"/>
    <w:rsid w:val="00B33C7B"/>
    <w:rsid w:val="00B34877"/>
    <w:rsid w:val="00B3590D"/>
    <w:rsid w:val="00B36255"/>
    <w:rsid w:val="00B37FE8"/>
    <w:rsid w:val="00B414C9"/>
    <w:rsid w:val="00B424EE"/>
    <w:rsid w:val="00B42B3B"/>
    <w:rsid w:val="00B4424A"/>
    <w:rsid w:val="00B44426"/>
    <w:rsid w:val="00B47D1A"/>
    <w:rsid w:val="00B509EC"/>
    <w:rsid w:val="00B51476"/>
    <w:rsid w:val="00B51E1E"/>
    <w:rsid w:val="00B56F90"/>
    <w:rsid w:val="00B5787E"/>
    <w:rsid w:val="00B610F8"/>
    <w:rsid w:val="00B61BCB"/>
    <w:rsid w:val="00B6200F"/>
    <w:rsid w:val="00B621EB"/>
    <w:rsid w:val="00B6282D"/>
    <w:rsid w:val="00B62BCF"/>
    <w:rsid w:val="00B65561"/>
    <w:rsid w:val="00B669C6"/>
    <w:rsid w:val="00B719CD"/>
    <w:rsid w:val="00B7369B"/>
    <w:rsid w:val="00B75633"/>
    <w:rsid w:val="00B75EA1"/>
    <w:rsid w:val="00B808D2"/>
    <w:rsid w:val="00B80C06"/>
    <w:rsid w:val="00B81E7E"/>
    <w:rsid w:val="00B83949"/>
    <w:rsid w:val="00B83EEB"/>
    <w:rsid w:val="00B84687"/>
    <w:rsid w:val="00B8495C"/>
    <w:rsid w:val="00B866D4"/>
    <w:rsid w:val="00BA09C0"/>
    <w:rsid w:val="00BA0D38"/>
    <w:rsid w:val="00BA261D"/>
    <w:rsid w:val="00BA5CD1"/>
    <w:rsid w:val="00BA7643"/>
    <w:rsid w:val="00BB109A"/>
    <w:rsid w:val="00BB10F6"/>
    <w:rsid w:val="00BB20A2"/>
    <w:rsid w:val="00BB23D9"/>
    <w:rsid w:val="00BB2E2C"/>
    <w:rsid w:val="00BB4558"/>
    <w:rsid w:val="00BB505A"/>
    <w:rsid w:val="00BB693C"/>
    <w:rsid w:val="00BB71E6"/>
    <w:rsid w:val="00BC08A8"/>
    <w:rsid w:val="00BC4257"/>
    <w:rsid w:val="00BC4E00"/>
    <w:rsid w:val="00BC7415"/>
    <w:rsid w:val="00BD3AE9"/>
    <w:rsid w:val="00BD4995"/>
    <w:rsid w:val="00BD4B20"/>
    <w:rsid w:val="00BD52F3"/>
    <w:rsid w:val="00BD7392"/>
    <w:rsid w:val="00BE11A4"/>
    <w:rsid w:val="00BE29BE"/>
    <w:rsid w:val="00BE3B05"/>
    <w:rsid w:val="00BE6583"/>
    <w:rsid w:val="00BE66A9"/>
    <w:rsid w:val="00BF1EE3"/>
    <w:rsid w:val="00BF46A1"/>
    <w:rsid w:val="00BF4728"/>
    <w:rsid w:val="00BF5A03"/>
    <w:rsid w:val="00BF74A0"/>
    <w:rsid w:val="00C01F2C"/>
    <w:rsid w:val="00C038D4"/>
    <w:rsid w:val="00C05D4F"/>
    <w:rsid w:val="00C06EC3"/>
    <w:rsid w:val="00C079F8"/>
    <w:rsid w:val="00C107B5"/>
    <w:rsid w:val="00C10AFA"/>
    <w:rsid w:val="00C10B29"/>
    <w:rsid w:val="00C11635"/>
    <w:rsid w:val="00C1397F"/>
    <w:rsid w:val="00C14785"/>
    <w:rsid w:val="00C15385"/>
    <w:rsid w:val="00C167F8"/>
    <w:rsid w:val="00C16A00"/>
    <w:rsid w:val="00C16B06"/>
    <w:rsid w:val="00C20B55"/>
    <w:rsid w:val="00C20B6A"/>
    <w:rsid w:val="00C2295D"/>
    <w:rsid w:val="00C26697"/>
    <w:rsid w:val="00C26889"/>
    <w:rsid w:val="00C27803"/>
    <w:rsid w:val="00C3257E"/>
    <w:rsid w:val="00C33CF0"/>
    <w:rsid w:val="00C43B0A"/>
    <w:rsid w:val="00C52B15"/>
    <w:rsid w:val="00C56DEE"/>
    <w:rsid w:val="00C60031"/>
    <w:rsid w:val="00C623BB"/>
    <w:rsid w:val="00C67208"/>
    <w:rsid w:val="00C72155"/>
    <w:rsid w:val="00C72997"/>
    <w:rsid w:val="00C729B5"/>
    <w:rsid w:val="00C7337D"/>
    <w:rsid w:val="00C7461E"/>
    <w:rsid w:val="00C74D5C"/>
    <w:rsid w:val="00C7502B"/>
    <w:rsid w:val="00C772B2"/>
    <w:rsid w:val="00C77845"/>
    <w:rsid w:val="00C819A2"/>
    <w:rsid w:val="00C856F2"/>
    <w:rsid w:val="00C869A4"/>
    <w:rsid w:val="00C95F1F"/>
    <w:rsid w:val="00CA00AE"/>
    <w:rsid w:val="00CA040C"/>
    <w:rsid w:val="00CA0705"/>
    <w:rsid w:val="00CA2F57"/>
    <w:rsid w:val="00CA619E"/>
    <w:rsid w:val="00CA6CA9"/>
    <w:rsid w:val="00CA7348"/>
    <w:rsid w:val="00CA7A79"/>
    <w:rsid w:val="00CB17F7"/>
    <w:rsid w:val="00CB1E7E"/>
    <w:rsid w:val="00CB2B40"/>
    <w:rsid w:val="00CB2F07"/>
    <w:rsid w:val="00CB39FB"/>
    <w:rsid w:val="00CB43F0"/>
    <w:rsid w:val="00CB58D5"/>
    <w:rsid w:val="00CB7D0B"/>
    <w:rsid w:val="00CC5908"/>
    <w:rsid w:val="00CD0292"/>
    <w:rsid w:val="00CD0671"/>
    <w:rsid w:val="00CD0B5E"/>
    <w:rsid w:val="00CD1932"/>
    <w:rsid w:val="00CD2B9A"/>
    <w:rsid w:val="00CD3388"/>
    <w:rsid w:val="00CD5A65"/>
    <w:rsid w:val="00CD65C4"/>
    <w:rsid w:val="00CD7EA5"/>
    <w:rsid w:val="00CE03F6"/>
    <w:rsid w:val="00CE34C3"/>
    <w:rsid w:val="00CE656C"/>
    <w:rsid w:val="00CE68DD"/>
    <w:rsid w:val="00CE72AE"/>
    <w:rsid w:val="00CF1FDD"/>
    <w:rsid w:val="00CF2D11"/>
    <w:rsid w:val="00CF41D1"/>
    <w:rsid w:val="00CF79F7"/>
    <w:rsid w:val="00D0068E"/>
    <w:rsid w:val="00D0140E"/>
    <w:rsid w:val="00D02506"/>
    <w:rsid w:val="00D03F1B"/>
    <w:rsid w:val="00D076AD"/>
    <w:rsid w:val="00D1041E"/>
    <w:rsid w:val="00D116BF"/>
    <w:rsid w:val="00D12092"/>
    <w:rsid w:val="00D1251B"/>
    <w:rsid w:val="00D17D5B"/>
    <w:rsid w:val="00D2038A"/>
    <w:rsid w:val="00D218A2"/>
    <w:rsid w:val="00D23CD4"/>
    <w:rsid w:val="00D23F80"/>
    <w:rsid w:val="00D24199"/>
    <w:rsid w:val="00D26752"/>
    <w:rsid w:val="00D30173"/>
    <w:rsid w:val="00D319C5"/>
    <w:rsid w:val="00D324DD"/>
    <w:rsid w:val="00D375B2"/>
    <w:rsid w:val="00D377ED"/>
    <w:rsid w:val="00D409C0"/>
    <w:rsid w:val="00D42941"/>
    <w:rsid w:val="00D4552B"/>
    <w:rsid w:val="00D457DF"/>
    <w:rsid w:val="00D45B72"/>
    <w:rsid w:val="00D4678D"/>
    <w:rsid w:val="00D528A3"/>
    <w:rsid w:val="00D57477"/>
    <w:rsid w:val="00D57832"/>
    <w:rsid w:val="00D6167C"/>
    <w:rsid w:val="00D61829"/>
    <w:rsid w:val="00D6500F"/>
    <w:rsid w:val="00D67748"/>
    <w:rsid w:val="00D70E6E"/>
    <w:rsid w:val="00D72D3E"/>
    <w:rsid w:val="00D73BC8"/>
    <w:rsid w:val="00D740C0"/>
    <w:rsid w:val="00D7497C"/>
    <w:rsid w:val="00D75035"/>
    <w:rsid w:val="00D760A6"/>
    <w:rsid w:val="00D7631D"/>
    <w:rsid w:val="00D77C9A"/>
    <w:rsid w:val="00D77E93"/>
    <w:rsid w:val="00D84F98"/>
    <w:rsid w:val="00D852C8"/>
    <w:rsid w:val="00D86BBB"/>
    <w:rsid w:val="00D878F3"/>
    <w:rsid w:val="00D90F27"/>
    <w:rsid w:val="00D92039"/>
    <w:rsid w:val="00D92098"/>
    <w:rsid w:val="00D92B64"/>
    <w:rsid w:val="00D92BC4"/>
    <w:rsid w:val="00D93581"/>
    <w:rsid w:val="00D97243"/>
    <w:rsid w:val="00DA0F8C"/>
    <w:rsid w:val="00DA1BD3"/>
    <w:rsid w:val="00DA5670"/>
    <w:rsid w:val="00DA6A27"/>
    <w:rsid w:val="00DB25D7"/>
    <w:rsid w:val="00DB2EE8"/>
    <w:rsid w:val="00DB34D9"/>
    <w:rsid w:val="00DB4689"/>
    <w:rsid w:val="00DC0533"/>
    <w:rsid w:val="00DC3BC9"/>
    <w:rsid w:val="00DC3D0E"/>
    <w:rsid w:val="00DC4608"/>
    <w:rsid w:val="00DC5C7E"/>
    <w:rsid w:val="00DC6DA3"/>
    <w:rsid w:val="00DC6F67"/>
    <w:rsid w:val="00DC79AA"/>
    <w:rsid w:val="00DC7D81"/>
    <w:rsid w:val="00DD0DF6"/>
    <w:rsid w:val="00DD5540"/>
    <w:rsid w:val="00DE0199"/>
    <w:rsid w:val="00DE0A90"/>
    <w:rsid w:val="00DE1623"/>
    <w:rsid w:val="00DE185A"/>
    <w:rsid w:val="00DE1FB3"/>
    <w:rsid w:val="00DE3E3D"/>
    <w:rsid w:val="00DE6B86"/>
    <w:rsid w:val="00DF188E"/>
    <w:rsid w:val="00DF2D6B"/>
    <w:rsid w:val="00DF3FD5"/>
    <w:rsid w:val="00DF435E"/>
    <w:rsid w:val="00DF56CC"/>
    <w:rsid w:val="00DF584C"/>
    <w:rsid w:val="00E00194"/>
    <w:rsid w:val="00E02BED"/>
    <w:rsid w:val="00E04E37"/>
    <w:rsid w:val="00E04F5C"/>
    <w:rsid w:val="00E05C36"/>
    <w:rsid w:val="00E061BD"/>
    <w:rsid w:val="00E10106"/>
    <w:rsid w:val="00E116A4"/>
    <w:rsid w:val="00E12160"/>
    <w:rsid w:val="00E12316"/>
    <w:rsid w:val="00E12C29"/>
    <w:rsid w:val="00E12C4B"/>
    <w:rsid w:val="00E13B8D"/>
    <w:rsid w:val="00E14187"/>
    <w:rsid w:val="00E158F5"/>
    <w:rsid w:val="00E20F58"/>
    <w:rsid w:val="00E217E8"/>
    <w:rsid w:val="00E22D77"/>
    <w:rsid w:val="00E24BCE"/>
    <w:rsid w:val="00E272F6"/>
    <w:rsid w:val="00E312CB"/>
    <w:rsid w:val="00E31A30"/>
    <w:rsid w:val="00E31F66"/>
    <w:rsid w:val="00E34D99"/>
    <w:rsid w:val="00E35D76"/>
    <w:rsid w:val="00E362CE"/>
    <w:rsid w:val="00E372CE"/>
    <w:rsid w:val="00E37361"/>
    <w:rsid w:val="00E4121B"/>
    <w:rsid w:val="00E42098"/>
    <w:rsid w:val="00E4292D"/>
    <w:rsid w:val="00E45FB4"/>
    <w:rsid w:val="00E5002E"/>
    <w:rsid w:val="00E511B3"/>
    <w:rsid w:val="00E5620C"/>
    <w:rsid w:val="00E576EC"/>
    <w:rsid w:val="00E57DEA"/>
    <w:rsid w:val="00E603BA"/>
    <w:rsid w:val="00E60C62"/>
    <w:rsid w:val="00E6590C"/>
    <w:rsid w:val="00E67AF7"/>
    <w:rsid w:val="00E7334B"/>
    <w:rsid w:val="00E744E5"/>
    <w:rsid w:val="00E74FA2"/>
    <w:rsid w:val="00E85117"/>
    <w:rsid w:val="00E859A6"/>
    <w:rsid w:val="00E86251"/>
    <w:rsid w:val="00E90985"/>
    <w:rsid w:val="00E909FC"/>
    <w:rsid w:val="00E933CA"/>
    <w:rsid w:val="00E97921"/>
    <w:rsid w:val="00EA1A0A"/>
    <w:rsid w:val="00EA1D58"/>
    <w:rsid w:val="00EA2AC9"/>
    <w:rsid w:val="00EA2F01"/>
    <w:rsid w:val="00EA4CE9"/>
    <w:rsid w:val="00EB396A"/>
    <w:rsid w:val="00EB3AEA"/>
    <w:rsid w:val="00EB58FF"/>
    <w:rsid w:val="00EB7121"/>
    <w:rsid w:val="00EC1637"/>
    <w:rsid w:val="00EC3338"/>
    <w:rsid w:val="00EC346B"/>
    <w:rsid w:val="00EC51AC"/>
    <w:rsid w:val="00ED0497"/>
    <w:rsid w:val="00ED1492"/>
    <w:rsid w:val="00ED19D6"/>
    <w:rsid w:val="00ED1D80"/>
    <w:rsid w:val="00ED273F"/>
    <w:rsid w:val="00ED5A96"/>
    <w:rsid w:val="00ED5DE6"/>
    <w:rsid w:val="00ED6E92"/>
    <w:rsid w:val="00EE1C7C"/>
    <w:rsid w:val="00EE3B45"/>
    <w:rsid w:val="00EE53D9"/>
    <w:rsid w:val="00EE617A"/>
    <w:rsid w:val="00EF0874"/>
    <w:rsid w:val="00EF0CC5"/>
    <w:rsid w:val="00EF0F1A"/>
    <w:rsid w:val="00EF1936"/>
    <w:rsid w:val="00EF5817"/>
    <w:rsid w:val="00EF5C32"/>
    <w:rsid w:val="00F00859"/>
    <w:rsid w:val="00F03712"/>
    <w:rsid w:val="00F10D24"/>
    <w:rsid w:val="00F11189"/>
    <w:rsid w:val="00F117F5"/>
    <w:rsid w:val="00F1273E"/>
    <w:rsid w:val="00F13236"/>
    <w:rsid w:val="00F1468C"/>
    <w:rsid w:val="00F20452"/>
    <w:rsid w:val="00F20D2A"/>
    <w:rsid w:val="00F20F4C"/>
    <w:rsid w:val="00F2108C"/>
    <w:rsid w:val="00F21F8D"/>
    <w:rsid w:val="00F235DE"/>
    <w:rsid w:val="00F23F1D"/>
    <w:rsid w:val="00F24854"/>
    <w:rsid w:val="00F24D4E"/>
    <w:rsid w:val="00F25842"/>
    <w:rsid w:val="00F25D2B"/>
    <w:rsid w:val="00F25F7F"/>
    <w:rsid w:val="00F27905"/>
    <w:rsid w:val="00F30059"/>
    <w:rsid w:val="00F30314"/>
    <w:rsid w:val="00F32C4A"/>
    <w:rsid w:val="00F343FB"/>
    <w:rsid w:val="00F35886"/>
    <w:rsid w:val="00F35F3E"/>
    <w:rsid w:val="00F3618E"/>
    <w:rsid w:val="00F3646E"/>
    <w:rsid w:val="00F42FF3"/>
    <w:rsid w:val="00F447B6"/>
    <w:rsid w:val="00F45972"/>
    <w:rsid w:val="00F464D1"/>
    <w:rsid w:val="00F46E98"/>
    <w:rsid w:val="00F50501"/>
    <w:rsid w:val="00F5186A"/>
    <w:rsid w:val="00F532A4"/>
    <w:rsid w:val="00F53AF7"/>
    <w:rsid w:val="00F53F03"/>
    <w:rsid w:val="00F54928"/>
    <w:rsid w:val="00F549A2"/>
    <w:rsid w:val="00F54A8D"/>
    <w:rsid w:val="00F56D07"/>
    <w:rsid w:val="00F57228"/>
    <w:rsid w:val="00F62EC5"/>
    <w:rsid w:val="00F63FD3"/>
    <w:rsid w:val="00F65216"/>
    <w:rsid w:val="00F66C7D"/>
    <w:rsid w:val="00F75FA0"/>
    <w:rsid w:val="00F76D56"/>
    <w:rsid w:val="00F80A10"/>
    <w:rsid w:val="00F81A42"/>
    <w:rsid w:val="00F82D2E"/>
    <w:rsid w:val="00F8364D"/>
    <w:rsid w:val="00F83DD2"/>
    <w:rsid w:val="00F9040F"/>
    <w:rsid w:val="00F9452D"/>
    <w:rsid w:val="00F94CE8"/>
    <w:rsid w:val="00F94EE9"/>
    <w:rsid w:val="00FA0F6F"/>
    <w:rsid w:val="00FA46B9"/>
    <w:rsid w:val="00FA4CD3"/>
    <w:rsid w:val="00FA6FC8"/>
    <w:rsid w:val="00FB2550"/>
    <w:rsid w:val="00FC0A61"/>
    <w:rsid w:val="00FC38CA"/>
    <w:rsid w:val="00FC7C76"/>
    <w:rsid w:val="00FD5F26"/>
    <w:rsid w:val="00FE05B6"/>
    <w:rsid w:val="00FE6243"/>
    <w:rsid w:val="00FE6478"/>
    <w:rsid w:val="00FE65F2"/>
    <w:rsid w:val="00FE6818"/>
    <w:rsid w:val="00FF068E"/>
    <w:rsid w:val="00FF3355"/>
    <w:rsid w:val="00FF3D33"/>
    <w:rsid w:val="00FF5384"/>
    <w:rsid w:val="00FF6C30"/>
    <w:rsid w:val="00FF7C8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D181"/>
  <w15:docId w15:val="{33CE1DC0-0992-4332-ACCD-CD404EBE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B6"/>
    <w:pPr>
      <w:spacing w:line="480" w:lineRule="auto"/>
    </w:pPr>
    <w:rPr>
      <w:rFonts w:ascii="Times New Roman" w:hAnsi="Times New Roman"/>
      <w:sz w:val="24"/>
      <w:lang w:val="en-GB"/>
    </w:rPr>
  </w:style>
  <w:style w:type="paragraph" w:styleId="Heading1">
    <w:name w:val="heading 1"/>
    <w:basedOn w:val="Normal"/>
    <w:next w:val="Normal"/>
    <w:link w:val="Heading1Char"/>
    <w:uiPriority w:val="9"/>
    <w:qFormat/>
    <w:rsid w:val="00A113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1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2F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13EE"/>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link w:val="EndNoteBibliographyTitleTegn"/>
    <w:rsid w:val="00253764"/>
    <w:pPr>
      <w:spacing w:after="0"/>
      <w:jc w:val="center"/>
    </w:pPr>
    <w:rPr>
      <w:rFonts w:ascii="Calibri" w:hAnsi="Calibri"/>
      <w:noProof/>
    </w:rPr>
  </w:style>
  <w:style w:type="character" w:customStyle="1" w:styleId="EndNoteBibliographyTitleTegn">
    <w:name w:val="EndNote Bibliography Title Tegn"/>
    <w:basedOn w:val="DefaultParagraphFont"/>
    <w:link w:val="EndNoteBibliographyTitle"/>
    <w:rsid w:val="00253764"/>
    <w:rPr>
      <w:rFonts w:ascii="Calibri" w:hAnsi="Calibri"/>
      <w:noProof/>
      <w:lang w:val="en-GB"/>
    </w:rPr>
  </w:style>
  <w:style w:type="paragraph" w:customStyle="1" w:styleId="EndNoteBibliography">
    <w:name w:val="EndNote Bibliography"/>
    <w:basedOn w:val="Normal"/>
    <w:link w:val="EndNoteBibliographyTegn"/>
    <w:rsid w:val="00253764"/>
    <w:pPr>
      <w:spacing w:line="240" w:lineRule="auto"/>
    </w:pPr>
    <w:rPr>
      <w:rFonts w:ascii="Calibri" w:hAnsi="Calibri"/>
      <w:noProof/>
    </w:rPr>
  </w:style>
  <w:style w:type="character" w:customStyle="1" w:styleId="EndNoteBibliographyTegn">
    <w:name w:val="EndNote Bibliography Tegn"/>
    <w:basedOn w:val="DefaultParagraphFont"/>
    <w:link w:val="EndNoteBibliography"/>
    <w:rsid w:val="00253764"/>
    <w:rPr>
      <w:rFonts w:ascii="Calibri" w:hAnsi="Calibri"/>
      <w:noProof/>
      <w:lang w:val="en-GB"/>
    </w:rPr>
  </w:style>
  <w:style w:type="character" w:customStyle="1" w:styleId="Heading3Char">
    <w:name w:val="Heading 3 Char"/>
    <w:basedOn w:val="DefaultParagraphFont"/>
    <w:link w:val="Heading3"/>
    <w:uiPriority w:val="9"/>
    <w:rsid w:val="009B2F0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C5D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5DC4"/>
  </w:style>
  <w:style w:type="paragraph" w:styleId="Footer">
    <w:name w:val="footer"/>
    <w:basedOn w:val="Normal"/>
    <w:link w:val="FooterChar"/>
    <w:uiPriority w:val="99"/>
    <w:unhideWhenUsed/>
    <w:rsid w:val="007C5D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5DC4"/>
  </w:style>
  <w:style w:type="paragraph" w:styleId="ListParagraph">
    <w:name w:val="List Paragraph"/>
    <w:basedOn w:val="Normal"/>
    <w:uiPriority w:val="34"/>
    <w:qFormat/>
    <w:rsid w:val="0032022D"/>
    <w:pPr>
      <w:ind w:left="720"/>
      <w:contextualSpacing/>
    </w:pPr>
  </w:style>
  <w:style w:type="table" w:styleId="TableGrid">
    <w:name w:val="Table Grid"/>
    <w:basedOn w:val="TableNormal"/>
    <w:uiPriority w:val="59"/>
    <w:rsid w:val="00914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05B6"/>
    <w:pPr>
      <w:spacing w:after="0" w:line="480" w:lineRule="auto"/>
    </w:pPr>
    <w:rPr>
      <w:rFonts w:ascii="Times New Roman" w:hAnsi="Times New Roman"/>
      <w:b/>
      <w:sz w:val="24"/>
    </w:rPr>
  </w:style>
  <w:style w:type="character" w:styleId="PlaceholderText">
    <w:name w:val="Placeholder Text"/>
    <w:basedOn w:val="DefaultParagraphFont"/>
    <w:uiPriority w:val="99"/>
    <w:semiHidden/>
    <w:rsid w:val="00912D7D"/>
    <w:rPr>
      <w:color w:val="808080"/>
    </w:rPr>
  </w:style>
  <w:style w:type="paragraph" w:styleId="BalloonText">
    <w:name w:val="Balloon Text"/>
    <w:basedOn w:val="Normal"/>
    <w:link w:val="BalloonTextChar"/>
    <w:uiPriority w:val="99"/>
    <w:semiHidden/>
    <w:unhideWhenUsed/>
    <w:rsid w:val="00912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D7D"/>
    <w:rPr>
      <w:rFonts w:ascii="Tahoma" w:hAnsi="Tahoma" w:cs="Tahoma"/>
      <w:sz w:val="16"/>
      <w:szCs w:val="16"/>
    </w:rPr>
  </w:style>
  <w:style w:type="paragraph" w:styleId="Quote">
    <w:name w:val="Quote"/>
    <w:basedOn w:val="Normal"/>
    <w:next w:val="Normal"/>
    <w:link w:val="QuoteChar"/>
    <w:uiPriority w:val="29"/>
    <w:qFormat/>
    <w:rsid w:val="00B1588F"/>
    <w:rPr>
      <w:i/>
      <w:iCs/>
      <w:color w:val="000000" w:themeColor="text1"/>
    </w:rPr>
  </w:style>
  <w:style w:type="character" w:customStyle="1" w:styleId="QuoteChar">
    <w:name w:val="Quote Char"/>
    <w:basedOn w:val="DefaultParagraphFont"/>
    <w:link w:val="Quote"/>
    <w:uiPriority w:val="29"/>
    <w:rsid w:val="00B1588F"/>
    <w:rPr>
      <w:i/>
      <w:iCs/>
      <w:color w:val="000000" w:themeColor="text1"/>
    </w:rPr>
  </w:style>
  <w:style w:type="character" w:styleId="Hyperlink">
    <w:name w:val="Hyperlink"/>
    <w:basedOn w:val="DefaultParagraphFont"/>
    <w:uiPriority w:val="99"/>
    <w:unhideWhenUsed/>
    <w:rsid w:val="00B37FE8"/>
    <w:rPr>
      <w:color w:val="0000FF" w:themeColor="hyperlink"/>
      <w:u w:val="single"/>
    </w:rPr>
  </w:style>
  <w:style w:type="character" w:styleId="CommentReference">
    <w:name w:val="annotation reference"/>
    <w:basedOn w:val="DefaultParagraphFont"/>
    <w:uiPriority w:val="99"/>
    <w:semiHidden/>
    <w:unhideWhenUsed/>
    <w:rsid w:val="00896EFB"/>
    <w:rPr>
      <w:sz w:val="16"/>
      <w:szCs w:val="16"/>
    </w:rPr>
  </w:style>
  <w:style w:type="paragraph" w:styleId="CommentText">
    <w:name w:val="annotation text"/>
    <w:basedOn w:val="Normal"/>
    <w:link w:val="CommentTextChar"/>
    <w:uiPriority w:val="99"/>
    <w:semiHidden/>
    <w:unhideWhenUsed/>
    <w:rsid w:val="00896EFB"/>
    <w:pPr>
      <w:spacing w:line="240" w:lineRule="auto"/>
    </w:pPr>
    <w:rPr>
      <w:sz w:val="20"/>
      <w:szCs w:val="20"/>
    </w:rPr>
  </w:style>
  <w:style w:type="character" w:customStyle="1" w:styleId="CommentTextChar">
    <w:name w:val="Comment Text Char"/>
    <w:basedOn w:val="DefaultParagraphFont"/>
    <w:link w:val="CommentText"/>
    <w:uiPriority w:val="99"/>
    <w:semiHidden/>
    <w:rsid w:val="00896EFB"/>
    <w:rPr>
      <w:sz w:val="20"/>
      <w:szCs w:val="20"/>
      <w:lang w:val="en-GB"/>
    </w:rPr>
  </w:style>
  <w:style w:type="paragraph" w:styleId="CommentSubject">
    <w:name w:val="annotation subject"/>
    <w:basedOn w:val="CommentText"/>
    <w:next w:val="CommentText"/>
    <w:link w:val="CommentSubjectChar"/>
    <w:uiPriority w:val="99"/>
    <w:semiHidden/>
    <w:unhideWhenUsed/>
    <w:rsid w:val="00896EFB"/>
    <w:rPr>
      <w:b/>
      <w:bCs/>
    </w:rPr>
  </w:style>
  <w:style w:type="character" w:customStyle="1" w:styleId="CommentSubjectChar">
    <w:name w:val="Comment Subject Char"/>
    <w:basedOn w:val="CommentTextChar"/>
    <w:link w:val="CommentSubject"/>
    <w:uiPriority w:val="99"/>
    <w:semiHidden/>
    <w:rsid w:val="00896EFB"/>
    <w:rPr>
      <w:b/>
      <w:bCs/>
      <w:sz w:val="20"/>
      <w:szCs w:val="20"/>
      <w:lang w:val="en-GB"/>
    </w:rPr>
  </w:style>
  <w:style w:type="character" w:styleId="FollowedHyperlink">
    <w:name w:val="FollowedHyperlink"/>
    <w:basedOn w:val="DefaultParagraphFont"/>
    <w:uiPriority w:val="99"/>
    <w:semiHidden/>
    <w:unhideWhenUsed/>
    <w:rsid w:val="003B3E8B"/>
    <w:rPr>
      <w:color w:val="800080" w:themeColor="followedHyperlink"/>
      <w:u w:val="single"/>
    </w:rPr>
  </w:style>
  <w:style w:type="paragraph" w:styleId="EndnoteText">
    <w:name w:val="endnote text"/>
    <w:basedOn w:val="Normal"/>
    <w:link w:val="EndnoteTextChar"/>
    <w:uiPriority w:val="99"/>
    <w:semiHidden/>
    <w:unhideWhenUsed/>
    <w:rsid w:val="002152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52C1"/>
    <w:rPr>
      <w:sz w:val="20"/>
      <w:szCs w:val="20"/>
      <w:lang w:val="en-GB"/>
    </w:rPr>
  </w:style>
  <w:style w:type="character" w:styleId="EndnoteReference">
    <w:name w:val="endnote reference"/>
    <w:basedOn w:val="DefaultParagraphFont"/>
    <w:uiPriority w:val="99"/>
    <w:semiHidden/>
    <w:unhideWhenUsed/>
    <w:rsid w:val="002152C1"/>
    <w:rPr>
      <w:vertAlign w:val="superscript"/>
    </w:rPr>
  </w:style>
  <w:style w:type="paragraph" w:customStyle="1" w:styleId="p1">
    <w:name w:val="p1"/>
    <w:basedOn w:val="Normal"/>
    <w:rsid w:val="007D06E8"/>
    <w:pPr>
      <w:spacing w:after="0" w:line="240" w:lineRule="auto"/>
    </w:pPr>
    <w:rPr>
      <w:rFonts w:ascii="Helvetica Neue" w:hAnsi="Helvetica Neue" w:cs="Times New Roman"/>
      <w:sz w:val="17"/>
      <w:szCs w:val="17"/>
      <w:lang w:val="en-US" w:eastAsia="en-US"/>
    </w:rPr>
  </w:style>
  <w:style w:type="table" w:customStyle="1" w:styleId="Tabellrutenett1">
    <w:name w:val="Tabellrutenett1"/>
    <w:basedOn w:val="TableNormal"/>
    <w:next w:val="TableGrid"/>
    <w:uiPriority w:val="59"/>
    <w:rsid w:val="00094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6708">
      <w:bodyDiv w:val="1"/>
      <w:marLeft w:val="0"/>
      <w:marRight w:val="0"/>
      <w:marTop w:val="0"/>
      <w:marBottom w:val="0"/>
      <w:divBdr>
        <w:top w:val="none" w:sz="0" w:space="0" w:color="auto"/>
        <w:left w:val="none" w:sz="0" w:space="0" w:color="auto"/>
        <w:bottom w:val="none" w:sz="0" w:space="0" w:color="auto"/>
        <w:right w:val="none" w:sz="0" w:space="0" w:color="auto"/>
      </w:divBdr>
    </w:div>
    <w:div w:id="249897036">
      <w:bodyDiv w:val="1"/>
      <w:marLeft w:val="0"/>
      <w:marRight w:val="0"/>
      <w:marTop w:val="0"/>
      <w:marBottom w:val="0"/>
      <w:divBdr>
        <w:top w:val="none" w:sz="0" w:space="0" w:color="auto"/>
        <w:left w:val="none" w:sz="0" w:space="0" w:color="auto"/>
        <w:bottom w:val="none" w:sz="0" w:space="0" w:color="auto"/>
        <w:right w:val="none" w:sz="0" w:space="0" w:color="auto"/>
      </w:divBdr>
      <w:divsChild>
        <w:div w:id="665322970">
          <w:marLeft w:val="0"/>
          <w:marRight w:val="0"/>
          <w:marTop w:val="0"/>
          <w:marBottom w:val="0"/>
          <w:divBdr>
            <w:top w:val="none" w:sz="0" w:space="0" w:color="auto"/>
            <w:left w:val="none" w:sz="0" w:space="0" w:color="auto"/>
            <w:bottom w:val="none" w:sz="0" w:space="0" w:color="auto"/>
            <w:right w:val="none" w:sz="0" w:space="0" w:color="auto"/>
          </w:divBdr>
        </w:div>
        <w:div w:id="2007635911">
          <w:marLeft w:val="0"/>
          <w:marRight w:val="0"/>
          <w:marTop w:val="0"/>
          <w:marBottom w:val="0"/>
          <w:divBdr>
            <w:top w:val="none" w:sz="0" w:space="0" w:color="auto"/>
            <w:left w:val="none" w:sz="0" w:space="0" w:color="auto"/>
            <w:bottom w:val="none" w:sz="0" w:space="0" w:color="auto"/>
            <w:right w:val="none" w:sz="0" w:space="0" w:color="auto"/>
          </w:divBdr>
        </w:div>
        <w:div w:id="1163546493">
          <w:marLeft w:val="0"/>
          <w:marRight w:val="0"/>
          <w:marTop w:val="0"/>
          <w:marBottom w:val="0"/>
          <w:divBdr>
            <w:top w:val="none" w:sz="0" w:space="0" w:color="auto"/>
            <w:left w:val="none" w:sz="0" w:space="0" w:color="auto"/>
            <w:bottom w:val="none" w:sz="0" w:space="0" w:color="auto"/>
            <w:right w:val="none" w:sz="0" w:space="0" w:color="auto"/>
          </w:divBdr>
        </w:div>
        <w:div w:id="469054369">
          <w:marLeft w:val="0"/>
          <w:marRight w:val="0"/>
          <w:marTop w:val="0"/>
          <w:marBottom w:val="0"/>
          <w:divBdr>
            <w:top w:val="none" w:sz="0" w:space="0" w:color="auto"/>
            <w:left w:val="none" w:sz="0" w:space="0" w:color="auto"/>
            <w:bottom w:val="none" w:sz="0" w:space="0" w:color="auto"/>
            <w:right w:val="none" w:sz="0" w:space="0" w:color="auto"/>
          </w:divBdr>
        </w:div>
        <w:div w:id="755522215">
          <w:marLeft w:val="0"/>
          <w:marRight w:val="0"/>
          <w:marTop w:val="0"/>
          <w:marBottom w:val="0"/>
          <w:divBdr>
            <w:top w:val="none" w:sz="0" w:space="0" w:color="auto"/>
            <w:left w:val="none" w:sz="0" w:space="0" w:color="auto"/>
            <w:bottom w:val="none" w:sz="0" w:space="0" w:color="auto"/>
            <w:right w:val="none" w:sz="0" w:space="0" w:color="auto"/>
          </w:divBdr>
        </w:div>
        <w:div w:id="1801726514">
          <w:marLeft w:val="0"/>
          <w:marRight w:val="0"/>
          <w:marTop w:val="0"/>
          <w:marBottom w:val="0"/>
          <w:divBdr>
            <w:top w:val="none" w:sz="0" w:space="0" w:color="auto"/>
            <w:left w:val="none" w:sz="0" w:space="0" w:color="auto"/>
            <w:bottom w:val="none" w:sz="0" w:space="0" w:color="auto"/>
            <w:right w:val="none" w:sz="0" w:space="0" w:color="auto"/>
          </w:divBdr>
        </w:div>
        <w:div w:id="1208496225">
          <w:marLeft w:val="0"/>
          <w:marRight w:val="0"/>
          <w:marTop w:val="0"/>
          <w:marBottom w:val="0"/>
          <w:divBdr>
            <w:top w:val="none" w:sz="0" w:space="0" w:color="auto"/>
            <w:left w:val="none" w:sz="0" w:space="0" w:color="auto"/>
            <w:bottom w:val="none" w:sz="0" w:space="0" w:color="auto"/>
            <w:right w:val="none" w:sz="0" w:space="0" w:color="auto"/>
          </w:divBdr>
        </w:div>
        <w:div w:id="242186834">
          <w:marLeft w:val="0"/>
          <w:marRight w:val="0"/>
          <w:marTop w:val="0"/>
          <w:marBottom w:val="0"/>
          <w:divBdr>
            <w:top w:val="none" w:sz="0" w:space="0" w:color="auto"/>
            <w:left w:val="none" w:sz="0" w:space="0" w:color="auto"/>
            <w:bottom w:val="none" w:sz="0" w:space="0" w:color="auto"/>
            <w:right w:val="none" w:sz="0" w:space="0" w:color="auto"/>
          </w:divBdr>
        </w:div>
        <w:div w:id="1163081122">
          <w:marLeft w:val="0"/>
          <w:marRight w:val="0"/>
          <w:marTop w:val="0"/>
          <w:marBottom w:val="0"/>
          <w:divBdr>
            <w:top w:val="none" w:sz="0" w:space="0" w:color="auto"/>
            <w:left w:val="none" w:sz="0" w:space="0" w:color="auto"/>
            <w:bottom w:val="none" w:sz="0" w:space="0" w:color="auto"/>
            <w:right w:val="none" w:sz="0" w:space="0" w:color="auto"/>
          </w:divBdr>
        </w:div>
      </w:divsChild>
    </w:div>
    <w:div w:id="867448900">
      <w:bodyDiv w:val="1"/>
      <w:marLeft w:val="0"/>
      <w:marRight w:val="0"/>
      <w:marTop w:val="0"/>
      <w:marBottom w:val="0"/>
      <w:divBdr>
        <w:top w:val="none" w:sz="0" w:space="0" w:color="auto"/>
        <w:left w:val="none" w:sz="0" w:space="0" w:color="auto"/>
        <w:bottom w:val="none" w:sz="0" w:space="0" w:color="auto"/>
        <w:right w:val="none" w:sz="0" w:space="0" w:color="auto"/>
      </w:divBdr>
      <w:divsChild>
        <w:div w:id="1613974957">
          <w:marLeft w:val="0"/>
          <w:marRight w:val="0"/>
          <w:marTop w:val="0"/>
          <w:marBottom w:val="0"/>
          <w:divBdr>
            <w:top w:val="none" w:sz="0" w:space="0" w:color="auto"/>
            <w:left w:val="none" w:sz="0" w:space="0" w:color="auto"/>
            <w:bottom w:val="none" w:sz="0" w:space="0" w:color="auto"/>
            <w:right w:val="none" w:sz="0" w:space="0" w:color="auto"/>
          </w:divBdr>
        </w:div>
        <w:div w:id="1935825300">
          <w:marLeft w:val="0"/>
          <w:marRight w:val="0"/>
          <w:marTop w:val="0"/>
          <w:marBottom w:val="0"/>
          <w:divBdr>
            <w:top w:val="none" w:sz="0" w:space="0" w:color="auto"/>
            <w:left w:val="none" w:sz="0" w:space="0" w:color="auto"/>
            <w:bottom w:val="none" w:sz="0" w:space="0" w:color="auto"/>
            <w:right w:val="none" w:sz="0" w:space="0" w:color="auto"/>
          </w:divBdr>
        </w:div>
      </w:divsChild>
    </w:div>
    <w:div w:id="957416302">
      <w:bodyDiv w:val="1"/>
      <w:marLeft w:val="0"/>
      <w:marRight w:val="0"/>
      <w:marTop w:val="0"/>
      <w:marBottom w:val="0"/>
      <w:divBdr>
        <w:top w:val="none" w:sz="0" w:space="0" w:color="auto"/>
        <w:left w:val="none" w:sz="0" w:space="0" w:color="auto"/>
        <w:bottom w:val="none" w:sz="0" w:space="0" w:color="auto"/>
        <w:right w:val="none" w:sz="0" w:space="0" w:color="auto"/>
      </w:divBdr>
      <w:divsChild>
        <w:div w:id="1724475693">
          <w:marLeft w:val="0"/>
          <w:marRight w:val="0"/>
          <w:marTop w:val="0"/>
          <w:marBottom w:val="0"/>
          <w:divBdr>
            <w:top w:val="none" w:sz="0" w:space="0" w:color="auto"/>
            <w:left w:val="none" w:sz="0" w:space="0" w:color="auto"/>
            <w:bottom w:val="none" w:sz="0" w:space="0" w:color="auto"/>
            <w:right w:val="none" w:sz="0" w:space="0" w:color="auto"/>
          </w:divBdr>
        </w:div>
        <w:div w:id="258610059">
          <w:marLeft w:val="0"/>
          <w:marRight w:val="0"/>
          <w:marTop w:val="0"/>
          <w:marBottom w:val="0"/>
          <w:divBdr>
            <w:top w:val="none" w:sz="0" w:space="0" w:color="auto"/>
            <w:left w:val="none" w:sz="0" w:space="0" w:color="auto"/>
            <w:bottom w:val="none" w:sz="0" w:space="0" w:color="auto"/>
            <w:right w:val="none" w:sz="0" w:space="0" w:color="auto"/>
          </w:divBdr>
        </w:div>
        <w:div w:id="1196695403">
          <w:marLeft w:val="0"/>
          <w:marRight w:val="0"/>
          <w:marTop w:val="0"/>
          <w:marBottom w:val="0"/>
          <w:divBdr>
            <w:top w:val="none" w:sz="0" w:space="0" w:color="auto"/>
            <w:left w:val="none" w:sz="0" w:space="0" w:color="auto"/>
            <w:bottom w:val="none" w:sz="0" w:space="0" w:color="auto"/>
            <w:right w:val="none" w:sz="0" w:space="0" w:color="auto"/>
          </w:divBdr>
        </w:div>
        <w:div w:id="1258634467">
          <w:marLeft w:val="0"/>
          <w:marRight w:val="0"/>
          <w:marTop w:val="0"/>
          <w:marBottom w:val="0"/>
          <w:divBdr>
            <w:top w:val="none" w:sz="0" w:space="0" w:color="auto"/>
            <w:left w:val="none" w:sz="0" w:space="0" w:color="auto"/>
            <w:bottom w:val="none" w:sz="0" w:space="0" w:color="auto"/>
            <w:right w:val="none" w:sz="0" w:space="0" w:color="auto"/>
          </w:divBdr>
        </w:div>
        <w:div w:id="2010867279">
          <w:marLeft w:val="0"/>
          <w:marRight w:val="0"/>
          <w:marTop w:val="0"/>
          <w:marBottom w:val="0"/>
          <w:divBdr>
            <w:top w:val="none" w:sz="0" w:space="0" w:color="auto"/>
            <w:left w:val="none" w:sz="0" w:space="0" w:color="auto"/>
            <w:bottom w:val="none" w:sz="0" w:space="0" w:color="auto"/>
            <w:right w:val="none" w:sz="0" w:space="0" w:color="auto"/>
          </w:divBdr>
        </w:div>
        <w:div w:id="396588288">
          <w:marLeft w:val="0"/>
          <w:marRight w:val="0"/>
          <w:marTop w:val="0"/>
          <w:marBottom w:val="0"/>
          <w:divBdr>
            <w:top w:val="none" w:sz="0" w:space="0" w:color="auto"/>
            <w:left w:val="none" w:sz="0" w:space="0" w:color="auto"/>
            <w:bottom w:val="none" w:sz="0" w:space="0" w:color="auto"/>
            <w:right w:val="none" w:sz="0" w:space="0" w:color="auto"/>
          </w:divBdr>
        </w:div>
        <w:div w:id="698162802">
          <w:marLeft w:val="0"/>
          <w:marRight w:val="0"/>
          <w:marTop w:val="0"/>
          <w:marBottom w:val="0"/>
          <w:divBdr>
            <w:top w:val="none" w:sz="0" w:space="0" w:color="auto"/>
            <w:left w:val="none" w:sz="0" w:space="0" w:color="auto"/>
            <w:bottom w:val="none" w:sz="0" w:space="0" w:color="auto"/>
            <w:right w:val="none" w:sz="0" w:space="0" w:color="auto"/>
          </w:divBdr>
        </w:div>
        <w:div w:id="155809555">
          <w:marLeft w:val="0"/>
          <w:marRight w:val="0"/>
          <w:marTop w:val="0"/>
          <w:marBottom w:val="0"/>
          <w:divBdr>
            <w:top w:val="none" w:sz="0" w:space="0" w:color="auto"/>
            <w:left w:val="none" w:sz="0" w:space="0" w:color="auto"/>
            <w:bottom w:val="none" w:sz="0" w:space="0" w:color="auto"/>
            <w:right w:val="none" w:sz="0" w:space="0" w:color="auto"/>
          </w:divBdr>
        </w:div>
      </w:divsChild>
    </w:div>
    <w:div w:id="1154418150">
      <w:bodyDiv w:val="1"/>
      <w:marLeft w:val="0"/>
      <w:marRight w:val="0"/>
      <w:marTop w:val="0"/>
      <w:marBottom w:val="0"/>
      <w:divBdr>
        <w:top w:val="none" w:sz="0" w:space="0" w:color="auto"/>
        <w:left w:val="none" w:sz="0" w:space="0" w:color="auto"/>
        <w:bottom w:val="none" w:sz="0" w:space="0" w:color="auto"/>
        <w:right w:val="none" w:sz="0" w:space="0" w:color="auto"/>
      </w:divBdr>
      <w:divsChild>
        <w:div w:id="1492410762">
          <w:marLeft w:val="0"/>
          <w:marRight w:val="0"/>
          <w:marTop w:val="0"/>
          <w:marBottom w:val="0"/>
          <w:divBdr>
            <w:top w:val="none" w:sz="0" w:space="0" w:color="auto"/>
            <w:left w:val="none" w:sz="0" w:space="0" w:color="auto"/>
            <w:bottom w:val="none" w:sz="0" w:space="0" w:color="auto"/>
            <w:right w:val="none" w:sz="0" w:space="0" w:color="auto"/>
          </w:divBdr>
        </w:div>
        <w:div w:id="477310972">
          <w:marLeft w:val="0"/>
          <w:marRight w:val="0"/>
          <w:marTop w:val="0"/>
          <w:marBottom w:val="0"/>
          <w:divBdr>
            <w:top w:val="none" w:sz="0" w:space="0" w:color="auto"/>
            <w:left w:val="none" w:sz="0" w:space="0" w:color="auto"/>
            <w:bottom w:val="none" w:sz="0" w:space="0" w:color="auto"/>
            <w:right w:val="none" w:sz="0" w:space="0" w:color="auto"/>
          </w:divBdr>
        </w:div>
        <w:div w:id="2087877264">
          <w:marLeft w:val="0"/>
          <w:marRight w:val="0"/>
          <w:marTop w:val="0"/>
          <w:marBottom w:val="0"/>
          <w:divBdr>
            <w:top w:val="none" w:sz="0" w:space="0" w:color="auto"/>
            <w:left w:val="none" w:sz="0" w:space="0" w:color="auto"/>
            <w:bottom w:val="none" w:sz="0" w:space="0" w:color="auto"/>
            <w:right w:val="none" w:sz="0" w:space="0" w:color="auto"/>
          </w:divBdr>
        </w:div>
        <w:div w:id="251356509">
          <w:marLeft w:val="0"/>
          <w:marRight w:val="0"/>
          <w:marTop w:val="0"/>
          <w:marBottom w:val="0"/>
          <w:divBdr>
            <w:top w:val="none" w:sz="0" w:space="0" w:color="auto"/>
            <w:left w:val="none" w:sz="0" w:space="0" w:color="auto"/>
            <w:bottom w:val="none" w:sz="0" w:space="0" w:color="auto"/>
            <w:right w:val="none" w:sz="0" w:space="0" w:color="auto"/>
          </w:divBdr>
        </w:div>
        <w:div w:id="1005742678">
          <w:marLeft w:val="0"/>
          <w:marRight w:val="0"/>
          <w:marTop w:val="0"/>
          <w:marBottom w:val="0"/>
          <w:divBdr>
            <w:top w:val="none" w:sz="0" w:space="0" w:color="auto"/>
            <w:left w:val="none" w:sz="0" w:space="0" w:color="auto"/>
            <w:bottom w:val="none" w:sz="0" w:space="0" w:color="auto"/>
            <w:right w:val="none" w:sz="0" w:space="0" w:color="auto"/>
          </w:divBdr>
        </w:div>
        <w:div w:id="251742566">
          <w:marLeft w:val="0"/>
          <w:marRight w:val="0"/>
          <w:marTop w:val="0"/>
          <w:marBottom w:val="0"/>
          <w:divBdr>
            <w:top w:val="none" w:sz="0" w:space="0" w:color="auto"/>
            <w:left w:val="none" w:sz="0" w:space="0" w:color="auto"/>
            <w:bottom w:val="none" w:sz="0" w:space="0" w:color="auto"/>
            <w:right w:val="none" w:sz="0" w:space="0" w:color="auto"/>
          </w:divBdr>
        </w:div>
        <w:div w:id="1567301733">
          <w:marLeft w:val="0"/>
          <w:marRight w:val="0"/>
          <w:marTop w:val="0"/>
          <w:marBottom w:val="0"/>
          <w:divBdr>
            <w:top w:val="none" w:sz="0" w:space="0" w:color="auto"/>
            <w:left w:val="none" w:sz="0" w:space="0" w:color="auto"/>
            <w:bottom w:val="none" w:sz="0" w:space="0" w:color="auto"/>
            <w:right w:val="none" w:sz="0" w:space="0" w:color="auto"/>
          </w:divBdr>
        </w:div>
      </w:divsChild>
    </w:div>
    <w:div w:id="1275744755">
      <w:bodyDiv w:val="1"/>
      <w:marLeft w:val="0"/>
      <w:marRight w:val="0"/>
      <w:marTop w:val="0"/>
      <w:marBottom w:val="0"/>
      <w:divBdr>
        <w:top w:val="none" w:sz="0" w:space="0" w:color="auto"/>
        <w:left w:val="none" w:sz="0" w:space="0" w:color="auto"/>
        <w:bottom w:val="none" w:sz="0" w:space="0" w:color="auto"/>
        <w:right w:val="none" w:sz="0" w:space="0" w:color="auto"/>
      </w:divBdr>
    </w:div>
    <w:div w:id="146716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nd.solhaug@ntnu.no" TargetMode="External"/><Relationship Id="rId13" Type="http://schemas.openxmlformats.org/officeDocument/2006/relationships/hyperlink" Target="http://dx.doi.org/10.1016/j.paid.2013.01.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ijintrel.2013.05.0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dl.handle.net/11250/2428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istin.no/as/WebObjects/cristin.woa/wa/fres?sort=ar&amp;pnr=23352&amp;action=sok" TargetMode="External"/><Relationship Id="rId5" Type="http://schemas.openxmlformats.org/officeDocument/2006/relationships/webSettings" Target="webSettings.xml"/><Relationship Id="rId15" Type="http://schemas.openxmlformats.org/officeDocument/2006/relationships/hyperlink" Target="http://urn.kb.se/resolve?urn=urn:nbn:no:ntnu:diva-16381" TargetMode="External"/><Relationship Id="rId10" Type="http://schemas.openxmlformats.org/officeDocument/2006/relationships/hyperlink" Target="http://www.ntnu.edu/employees/trond.solhau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H.Osler@leeds.ac.uk" TargetMode="External"/><Relationship Id="rId14" Type="http://schemas.openxmlformats.org/officeDocument/2006/relationships/hyperlink" Target="http://www.nsd.uib.no/skoleveven/skolevalg/datasett.cf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5A14-8AD6-4549-97EF-BC00A42B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14972</Words>
  <Characters>79356</Characters>
  <Application>Microsoft Office Word</Application>
  <DocSecurity>0</DocSecurity>
  <Lines>661</Lines>
  <Paragraphs>188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SVT-fakultetet</Company>
  <LinksUpToDate>false</LinksUpToDate>
  <CharactersWithSpaces>94140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Solhaug</dc:creator>
  <cp:lastModifiedBy>Trond Solhaug</cp:lastModifiedBy>
  <cp:revision>4</cp:revision>
  <cp:lastPrinted>2017-02-02T07:19:00Z</cp:lastPrinted>
  <dcterms:created xsi:type="dcterms:W3CDTF">2018-01-26T11:48:00Z</dcterms:created>
  <dcterms:modified xsi:type="dcterms:W3CDTF">2018-01-26T11:53:00Z</dcterms:modified>
</cp:coreProperties>
</file>