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emf" ContentType="image/x-emf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EF0C8B7" w14:textId="25BE98E1" w:rsidR="00820122" w:rsidRPr="00F53644" w:rsidRDefault="00820122" w:rsidP="00F53644">
      <w:pPr>
        <w:widowControl w:val="0"/>
        <w:autoSpaceDE w:val="0"/>
        <w:autoSpaceDN w:val="0"/>
        <w:adjustRightInd w:val="0"/>
        <w:spacing w:after="24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F53644"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>Multiparametric</w:t>
      </w:r>
      <w:proofErr w:type="spellEnd"/>
      <w:r w:rsidRPr="00F53644"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 </w:t>
      </w:r>
      <w:r w:rsidR="00FC7498"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>C</w:t>
      </w:r>
      <w:r w:rsidRPr="00F53644"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haracterization of </w:t>
      </w:r>
      <w:r w:rsidR="00E74F15"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Response to </w:t>
      </w:r>
      <w:r w:rsidR="00FC7498"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>A</w:t>
      </w:r>
      <w:r w:rsidRPr="00F53644"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nti-angiogenic </w:t>
      </w:r>
      <w:r w:rsidR="00FC7498"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>T</w:t>
      </w:r>
      <w:r w:rsidRPr="00F53644"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herapy </w:t>
      </w:r>
      <w:r w:rsidR="00FC7498"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>U</w:t>
      </w:r>
      <w:r w:rsidRPr="00F53644"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sing USPIO </w:t>
      </w:r>
      <w:r w:rsidR="00FC7498"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>C</w:t>
      </w:r>
      <w:r w:rsidRPr="00F53644"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ontrast-enhanced MRI in </w:t>
      </w:r>
      <w:r w:rsidR="00FC7498"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>C</w:t>
      </w:r>
      <w:r w:rsidRPr="00F53644"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ombination with </w:t>
      </w:r>
      <w:r w:rsidR="00FC7498"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>D</w:t>
      </w:r>
      <w:r w:rsidRPr="00F53644"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ynamic </w:t>
      </w:r>
      <w:r w:rsidR="00FC7498"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>C</w:t>
      </w:r>
      <w:r w:rsidRPr="00F53644"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>ontrast-enhanced</w:t>
      </w:r>
      <w:r w:rsidR="00FC7498"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 </w:t>
      </w:r>
      <w:r w:rsidRPr="00F53644"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>MRI</w:t>
      </w:r>
      <w:r w:rsidRPr="00F53644" w:rsidDel="0082012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2EAF54AD" w14:textId="23DD3C43" w:rsidR="00820122" w:rsidRPr="00F53644" w:rsidRDefault="00820122" w:rsidP="00271E73">
      <w:pPr>
        <w:widowControl w:val="0"/>
        <w:autoSpaceDE w:val="0"/>
        <w:autoSpaceDN w:val="0"/>
        <w:adjustRightInd w:val="0"/>
        <w:spacing w:after="60" w:line="480" w:lineRule="auto"/>
        <w:rPr>
          <w:rFonts w:ascii="Times New Roman" w:eastAsia="MS Mincho" w:hAnsi="Times New Roman" w:cs="Times New Roman"/>
          <w:sz w:val="24"/>
          <w:szCs w:val="24"/>
        </w:rPr>
      </w:pPr>
      <w:proofErr w:type="spellStart"/>
      <w:r w:rsidRPr="00F53644">
        <w:rPr>
          <w:rFonts w:ascii="Times New Roman" w:hAnsi="Times New Roman" w:cs="Times New Roman"/>
          <w:sz w:val="24"/>
          <w:szCs w:val="24"/>
        </w:rPr>
        <w:t>Jana</w:t>
      </w:r>
      <w:proofErr w:type="spellEnd"/>
      <w:r w:rsidRPr="00F53644">
        <w:rPr>
          <w:rFonts w:ascii="Times New Roman" w:hAnsi="Times New Roman" w:cs="Times New Roman"/>
          <w:sz w:val="24"/>
          <w:szCs w:val="24"/>
        </w:rPr>
        <w:t xml:space="preserve"> Kim</w:t>
      </w:r>
      <w:r w:rsidR="00334EC7">
        <w:rPr>
          <w:rFonts w:ascii="Times New Roman" w:hAnsi="Times New Roman" w:cs="Times New Roman"/>
          <w:sz w:val="24"/>
          <w:szCs w:val="24"/>
        </w:rPr>
        <w:t>,</w:t>
      </w:r>
      <w:r w:rsidRPr="00F536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3644">
        <w:rPr>
          <w:rFonts w:ascii="Times New Roman" w:hAnsi="Times New Roman" w:cs="Times New Roman"/>
          <w:sz w:val="24"/>
          <w:szCs w:val="24"/>
        </w:rPr>
        <w:t>PhD</w:t>
      </w:r>
      <w:proofErr w:type="spellEnd"/>
      <w:r w:rsidRPr="00F53644">
        <w:rPr>
          <w:rFonts w:ascii="Times New Roman" w:hAnsi="Times New Roman" w:cs="Times New Roman"/>
          <w:sz w:val="24"/>
          <w:szCs w:val="24"/>
        </w:rPr>
        <w:t xml:space="preserve"> </w:t>
      </w:r>
      <w:r w:rsidRPr="00F53644">
        <w:rPr>
          <w:rFonts w:ascii="Times New Roman" w:hAnsi="Times New Roman" w:cs="Times New Roman"/>
          <w:sz w:val="24"/>
          <w:szCs w:val="24"/>
          <w:vertAlign w:val="superscript"/>
        </w:rPr>
        <w:t>1,2</w:t>
      </w:r>
      <w:r w:rsidRPr="00F53644">
        <w:rPr>
          <w:rFonts w:ascii="Times New Roman" w:hAnsi="Times New Roman" w:cs="Times New Roman"/>
          <w:sz w:val="24"/>
          <w:szCs w:val="24"/>
        </w:rPr>
        <w:t>, Eugene Kim</w:t>
      </w:r>
      <w:r w:rsidR="00334EC7">
        <w:rPr>
          <w:rFonts w:ascii="Times New Roman" w:hAnsi="Times New Roman" w:cs="Times New Roman"/>
          <w:sz w:val="24"/>
          <w:szCs w:val="24"/>
        </w:rPr>
        <w:t>,</w:t>
      </w:r>
      <w:r w:rsidRPr="00F536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3644">
        <w:rPr>
          <w:rFonts w:ascii="Times New Roman" w:hAnsi="Times New Roman" w:cs="Times New Roman"/>
          <w:sz w:val="24"/>
          <w:szCs w:val="24"/>
        </w:rPr>
        <w:t>PhD</w:t>
      </w:r>
      <w:proofErr w:type="spellEnd"/>
      <w:r w:rsidRPr="00F53644">
        <w:rPr>
          <w:rFonts w:ascii="Times New Roman" w:hAnsi="Times New Roman" w:cs="Times New Roman"/>
          <w:sz w:val="24"/>
          <w:szCs w:val="24"/>
        </w:rPr>
        <w:t xml:space="preserve"> </w:t>
      </w:r>
      <w:r w:rsidRPr="00F53644">
        <w:rPr>
          <w:rFonts w:ascii="Times New Roman" w:hAnsi="Times New Roman" w:cs="Times New Roman"/>
          <w:sz w:val="24"/>
          <w:szCs w:val="24"/>
          <w:vertAlign w:val="superscript"/>
        </w:rPr>
        <w:t>1,2</w:t>
      </w:r>
      <w:r w:rsidRPr="00F53644">
        <w:rPr>
          <w:rFonts w:ascii="Times New Roman" w:hAnsi="Times New Roman" w:cs="Times New Roman"/>
          <w:sz w:val="24"/>
          <w:szCs w:val="24"/>
        </w:rPr>
        <w:t xml:space="preserve">, Leslie R. </w:t>
      </w:r>
      <w:proofErr w:type="spellStart"/>
      <w:r w:rsidRPr="00F53644">
        <w:rPr>
          <w:rFonts w:ascii="Times New Roman" w:hAnsi="Times New Roman" w:cs="Times New Roman"/>
          <w:sz w:val="24"/>
          <w:szCs w:val="24"/>
        </w:rPr>
        <w:t>Euceda</w:t>
      </w:r>
      <w:proofErr w:type="spellEnd"/>
      <w:r w:rsidR="00334EC7">
        <w:rPr>
          <w:rFonts w:ascii="Times New Roman" w:hAnsi="Times New Roman" w:cs="Times New Roman"/>
          <w:sz w:val="24"/>
          <w:szCs w:val="24"/>
        </w:rPr>
        <w:t>,</w:t>
      </w:r>
      <w:r w:rsidRPr="00F53644">
        <w:rPr>
          <w:rFonts w:ascii="Times New Roman" w:hAnsi="Times New Roman" w:cs="Times New Roman"/>
          <w:sz w:val="24"/>
          <w:szCs w:val="24"/>
        </w:rPr>
        <w:t xml:space="preserve"> PhD</w:t>
      </w:r>
      <w:r w:rsidRPr="00F53644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F53644">
        <w:rPr>
          <w:rFonts w:ascii="Times New Roman" w:hAnsi="Times New Roman" w:cs="Times New Roman"/>
          <w:sz w:val="24"/>
          <w:szCs w:val="24"/>
        </w:rPr>
        <w:t>, Dan E. Meyer</w:t>
      </w:r>
      <w:r w:rsidR="00334EC7">
        <w:rPr>
          <w:rFonts w:ascii="Times New Roman" w:hAnsi="Times New Roman" w:cs="Times New Roman"/>
          <w:sz w:val="24"/>
          <w:szCs w:val="24"/>
        </w:rPr>
        <w:t>,</w:t>
      </w:r>
      <w:r w:rsidRPr="00F53644">
        <w:rPr>
          <w:rFonts w:ascii="Times New Roman" w:hAnsi="Times New Roman" w:cs="Times New Roman"/>
          <w:sz w:val="24"/>
          <w:szCs w:val="24"/>
        </w:rPr>
        <w:t xml:space="preserve"> PhD</w:t>
      </w:r>
      <w:r w:rsidRPr="00F53644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F53644">
        <w:rPr>
          <w:rFonts w:ascii="Times New Roman" w:hAnsi="Times New Roman" w:cs="Times New Roman"/>
          <w:sz w:val="24"/>
          <w:szCs w:val="24"/>
        </w:rPr>
        <w:t>, Karina Langseth</w:t>
      </w:r>
      <w:r w:rsidR="00334EC7">
        <w:rPr>
          <w:rFonts w:ascii="Times New Roman" w:hAnsi="Times New Roman" w:cs="Times New Roman"/>
          <w:sz w:val="24"/>
          <w:szCs w:val="24"/>
        </w:rPr>
        <w:t>,</w:t>
      </w:r>
      <w:r w:rsidRPr="00F53644">
        <w:rPr>
          <w:rFonts w:ascii="Times New Roman" w:hAnsi="Times New Roman" w:cs="Times New Roman"/>
          <w:sz w:val="24"/>
          <w:szCs w:val="24"/>
        </w:rPr>
        <w:t xml:space="preserve"> PhD</w:t>
      </w:r>
      <w:r w:rsidRPr="00F53644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Pr="00F53644">
        <w:rPr>
          <w:rFonts w:ascii="Times New Roman" w:hAnsi="Times New Roman" w:cs="Times New Roman"/>
          <w:sz w:val="24"/>
          <w:szCs w:val="24"/>
        </w:rPr>
        <w:t xml:space="preserve">, Tone F. </w:t>
      </w:r>
      <w:proofErr w:type="spellStart"/>
      <w:r w:rsidRPr="00F53644">
        <w:rPr>
          <w:rFonts w:ascii="Times New Roman" w:hAnsi="Times New Roman" w:cs="Times New Roman"/>
          <w:sz w:val="24"/>
          <w:szCs w:val="24"/>
        </w:rPr>
        <w:t>Bathen</w:t>
      </w:r>
      <w:proofErr w:type="spellEnd"/>
      <w:r w:rsidR="00334EC7">
        <w:rPr>
          <w:rFonts w:ascii="Times New Roman" w:hAnsi="Times New Roman" w:cs="Times New Roman"/>
          <w:sz w:val="24"/>
          <w:szCs w:val="24"/>
        </w:rPr>
        <w:t>,</w:t>
      </w:r>
      <w:r w:rsidRPr="00F53644">
        <w:rPr>
          <w:rFonts w:ascii="Times New Roman" w:hAnsi="Times New Roman" w:cs="Times New Roman"/>
          <w:sz w:val="24"/>
          <w:szCs w:val="24"/>
        </w:rPr>
        <w:t xml:space="preserve"> PhD</w:t>
      </w:r>
      <w:r w:rsidRPr="00F53644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F53644">
        <w:rPr>
          <w:rFonts w:ascii="Times New Roman" w:hAnsi="Times New Roman" w:cs="Times New Roman"/>
          <w:sz w:val="24"/>
          <w:szCs w:val="24"/>
        </w:rPr>
        <w:t>, Siver A. Moestue</w:t>
      </w:r>
      <w:r w:rsidR="00334EC7">
        <w:rPr>
          <w:rFonts w:ascii="Times New Roman" w:hAnsi="Times New Roman" w:cs="Times New Roman"/>
          <w:sz w:val="24"/>
          <w:szCs w:val="24"/>
        </w:rPr>
        <w:t>,</w:t>
      </w:r>
      <w:r w:rsidRPr="00F53644">
        <w:rPr>
          <w:rFonts w:ascii="Times New Roman" w:hAnsi="Times New Roman" w:cs="Times New Roman"/>
          <w:sz w:val="24"/>
          <w:szCs w:val="24"/>
        </w:rPr>
        <w:t xml:space="preserve"> PhD</w:t>
      </w:r>
      <w:r w:rsidRPr="00F53644">
        <w:rPr>
          <w:rFonts w:ascii="Times New Roman" w:hAnsi="Times New Roman" w:cs="Times New Roman"/>
          <w:sz w:val="24"/>
          <w:szCs w:val="24"/>
          <w:vertAlign w:val="superscript"/>
        </w:rPr>
        <w:t>1,5</w:t>
      </w:r>
      <w:r w:rsidRPr="00F53644">
        <w:rPr>
          <w:rFonts w:ascii="Times New Roman" w:hAnsi="Times New Roman" w:cs="Times New Roman"/>
          <w:sz w:val="24"/>
          <w:szCs w:val="24"/>
        </w:rPr>
        <w:t>, Else Marie Huuse</w:t>
      </w:r>
      <w:r w:rsidR="00334EC7">
        <w:rPr>
          <w:rFonts w:ascii="Times New Roman" w:hAnsi="Times New Roman" w:cs="Times New Roman"/>
          <w:sz w:val="24"/>
          <w:szCs w:val="24"/>
        </w:rPr>
        <w:t>,</w:t>
      </w:r>
      <w:r w:rsidRPr="00F53644">
        <w:rPr>
          <w:rFonts w:ascii="Times New Roman" w:hAnsi="Times New Roman" w:cs="Times New Roman"/>
          <w:sz w:val="24"/>
          <w:szCs w:val="24"/>
        </w:rPr>
        <w:t xml:space="preserve"> PhD</w:t>
      </w:r>
      <w:r w:rsidRPr="00F53644">
        <w:rPr>
          <w:rFonts w:ascii="Times New Roman" w:hAnsi="Times New Roman" w:cs="Times New Roman"/>
          <w:sz w:val="24"/>
          <w:szCs w:val="24"/>
          <w:vertAlign w:val="superscript"/>
        </w:rPr>
        <w:t>1,2</w:t>
      </w:r>
    </w:p>
    <w:p w14:paraId="175042AC" w14:textId="77777777" w:rsidR="00820122" w:rsidRPr="00F53644" w:rsidRDefault="00820122" w:rsidP="00F53644">
      <w:pPr>
        <w:widowControl w:val="0"/>
        <w:autoSpaceDE w:val="0"/>
        <w:autoSpaceDN w:val="0"/>
        <w:adjustRightInd w:val="0"/>
        <w:spacing w:after="240" w:line="480" w:lineRule="auto"/>
        <w:rPr>
          <w:rFonts w:ascii="Times New Roman" w:eastAsia="MS Mincho" w:hAnsi="Times New Roman" w:cs="Times New Roman"/>
          <w:sz w:val="24"/>
          <w:szCs w:val="24"/>
        </w:rPr>
      </w:pPr>
      <w:r w:rsidRPr="00F53644">
        <w:rPr>
          <w:rFonts w:ascii="Times New Roman" w:eastAsia="MS Mincho" w:hAnsi="Times New Roman" w:cs="Times New Roman"/>
          <w:sz w:val="24"/>
          <w:szCs w:val="24"/>
          <w:vertAlign w:val="superscript"/>
        </w:rPr>
        <w:t>1</w:t>
      </w:r>
      <w:r w:rsidRPr="00F53644">
        <w:rPr>
          <w:rFonts w:ascii="Times New Roman" w:hAnsi="Times New Roman" w:cs="Times New Roman"/>
          <w:sz w:val="24"/>
          <w:szCs w:val="24"/>
        </w:rPr>
        <w:t xml:space="preserve">Department </w:t>
      </w:r>
      <w:proofErr w:type="spellStart"/>
      <w:r w:rsidRPr="00F53644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F536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3644">
        <w:rPr>
          <w:rFonts w:ascii="Times New Roman" w:hAnsi="Times New Roman" w:cs="Times New Roman"/>
          <w:sz w:val="24"/>
          <w:szCs w:val="24"/>
        </w:rPr>
        <w:t>Circulation</w:t>
      </w:r>
      <w:proofErr w:type="spellEnd"/>
      <w:r w:rsidRPr="00F53644">
        <w:rPr>
          <w:rFonts w:ascii="Times New Roman" w:hAnsi="Times New Roman" w:cs="Times New Roman"/>
          <w:sz w:val="24"/>
          <w:szCs w:val="24"/>
        </w:rPr>
        <w:t xml:space="preserve"> and Medical </w:t>
      </w:r>
      <w:proofErr w:type="spellStart"/>
      <w:r w:rsidRPr="00F53644">
        <w:rPr>
          <w:rFonts w:ascii="Times New Roman" w:hAnsi="Times New Roman" w:cs="Times New Roman"/>
          <w:sz w:val="24"/>
          <w:szCs w:val="24"/>
        </w:rPr>
        <w:t>Imaging</w:t>
      </w:r>
      <w:proofErr w:type="spellEnd"/>
      <w:r w:rsidRPr="00F53644">
        <w:rPr>
          <w:rFonts w:ascii="Times New Roman" w:hAnsi="Times New Roman" w:cs="Times New Roman"/>
          <w:sz w:val="24"/>
          <w:szCs w:val="24"/>
        </w:rPr>
        <w:t xml:space="preserve">, NTNU - Norwegian </w:t>
      </w:r>
      <w:proofErr w:type="spellStart"/>
      <w:r w:rsidRPr="00F53644">
        <w:rPr>
          <w:rFonts w:ascii="Times New Roman" w:hAnsi="Times New Roman" w:cs="Times New Roman"/>
          <w:sz w:val="24"/>
          <w:szCs w:val="24"/>
        </w:rPr>
        <w:t>University</w:t>
      </w:r>
      <w:proofErr w:type="spellEnd"/>
      <w:r w:rsidRPr="00F536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3644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F53644">
        <w:rPr>
          <w:rFonts w:ascii="Times New Roman" w:hAnsi="Times New Roman" w:cs="Times New Roman"/>
          <w:sz w:val="24"/>
          <w:szCs w:val="24"/>
        </w:rPr>
        <w:t xml:space="preserve"> Science and Technology, Trondheim, Norway, </w:t>
      </w:r>
      <w:r w:rsidRPr="00F53644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F53644">
        <w:rPr>
          <w:rFonts w:ascii="Times New Roman" w:hAnsi="Times New Roman" w:cs="Times New Roman"/>
          <w:sz w:val="24"/>
          <w:szCs w:val="24"/>
        </w:rPr>
        <w:t xml:space="preserve">Department </w:t>
      </w:r>
      <w:proofErr w:type="spellStart"/>
      <w:r w:rsidRPr="00F53644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F536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3644">
        <w:rPr>
          <w:rFonts w:ascii="Times New Roman" w:hAnsi="Times New Roman" w:cs="Times New Roman"/>
          <w:sz w:val="24"/>
          <w:szCs w:val="24"/>
        </w:rPr>
        <w:t>Radiology</w:t>
      </w:r>
      <w:proofErr w:type="spellEnd"/>
      <w:r w:rsidRPr="00F53644">
        <w:rPr>
          <w:rFonts w:ascii="Times New Roman" w:hAnsi="Times New Roman" w:cs="Times New Roman"/>
          <w:sz w:val="24"/>
          <w:szCs w:val="24"/>
        </w:rPr>
        <w:t xml:space="preserve"> and Nuclear </w:t>
      </w:r>
      <w:proofErr w:type="spellStart"/>
      <w:r w:rsidRPr="00F53644">
        <w:rPr>
          <w:rFonts w:ascii="Times New Roman" w:hAnsi="Times New Roman" w:cs="Times New Roman"/>
          <w:sz w:val="24"/>
          <w:szCs w:val="24"/>
        </w:rPr>
        <w:t>Medicine</w:t>
      </w:r>
      <w:proofErr w:type="spellEnd"/>
      <w:r w:rsidRPr="00F53644">
        <w:rPr>
          <w:rFonts w:ascii="Times New Roman" w:hAnsi="Times New Roman" w:cs="Times New Roman"/>
          <w:sz w:val="24"/>
          <w:szCs w:val="24"/>
        </w:rPr>
        <w:t xml:space="preserve">, St. Olavs Hospital, Trondheim </w:t>
      </w:r>
      <w:proofErr w:type="spellStart"/>
      <w:r w:rsidRPr="00F53644">
        <w:rPr>
          <w:rFonts w:ascii="Times New Roman" w:hAnsi="Times New Roman" w:cs="Times New Roman"/>
          <w:sz w:val="24"/>
          <w:szCs w:val="24"/>
        </w:rPr>
        <w:t>University</w:t>
      </w:r>
      <w:proofErr w:type="spellEnd"/>
      <w:r w:rsidRPr="00F53644">
        <w:rPr>
          <w:rFonts w:ascii="Times New Roman" w:hAnsi="Times New Roman" w:cs="Times New Roman"/>
          <w:sz w:val="24"/>
          <w:szCs w:val="24"/>
        </w:rPr>
        <w:t xml:space="preserve"> Hospital, Trondheim, Norway, </w:t>
      </w:r>
      <w:r w:rsidRPr="00F53644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F53644">
        <w:rPr>
          <w:rFonts w:ascii="Times New Roman" w:hAnsi="Times New Roman" w:cs="Times New Roman"/>
          <w:sz w:val="24"/>
          <w:szCs w:val="24"/>
        </w:rPr>
        <w:t xml:space="preserve">Biosciences Technology Organization, GE Global Research Center, </w:t>
      </w:r>
      <w:proofErr w:type="spellStart"/>
      <w:r w:rsidRPr="00F53644">
        <w:rPr>
          <w:rFonts w:ascii="Times New Roman" w:hAnsi="Times New Roman" w:cs="Times New Roman"/>
          <w:sz w:val="24"/>
          <w:szCs w:val="24"/>
        </w:rPr>
        <w:t>Niskayuna</w:t>
      </w:r>
      <w:proofErr w:type="spellEnd"/>
      <w:r w:rsidRPr="00F53644">
        <w:rPr>
          <w:rFonts w:ascii="Times New Roman" w:hAnsi="Times New Roman" w:cs="Times New Roman"/>
          <w:sz w:val="24"/>
          <w:szCs w:val="24"/>
        </w:rPr>
        <w:t xml:space="preserve">, NY, United States, </w:t>
      </w:r>
      <w:r w:rsidRPr="00F53644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Pr="00F53644">
        <w:rPr>
          <w:rFonts w:ascii="Times New Roman" w:hAnsi="Times New Roman" w:cs="Times New Roman"/>
          <w:sz w:val="24"/>
          <w:szCs w:val="24"/>
        </w:rPr>
        <w:t xml:space="preserve">GE Healthcare AS, Oslo, Norway, </w:t>
      </w:r>
      <w:r w:rsidRPr="00F53644">
        <w:rPr>
          <w:rFonts w:ascii="Times New Roman" w:hAnsi="Times New Roman" w:cs="Times New Roman"/>
          <w:sz w:val="24"/>
          <w:szCs w:val="24"/>
          <w:vertAlign w:val="superscript"/>
        </w:rPr>
        <w:t>5</w:t>
      </w:r>
      <w:r w:rsidRPr="00F53644">
        <w:rPr>
          <w:rFonts w:ascii="Times New Roman" w:hAnsi="Times New Roman" w:cs="Times New Roman"/>
          <w:sz w:val="24"/>
          <w:szCs w:val="24"/>
        </w:rPr>
        <w:t xml:space="preserve">Department </w:t>
      </w:r>
      <w:proofErr w:type="spellStart"/>
      <w:r w:rsidRPr="00F53644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F53644">
        <w:rPr>
          <w:rFonts w:ascii="Times New Roman" w:hAnsi="Times New Roman" w:cs="Times New Roman"/>
          <w:sz w:val="24"/>
          <w:szCs w:val="24"/>
        </w:rPr>
        <w:t xml:space="preserve"> Laboratory </w:t>
      </w:r>
      <w:proofErr w:type="spellStart"/>
      <w:r w:rsidRPr="00F53644">
        <w:rPr>
          <w:rFonts w:ascii="Times New Roman" w:hAnsi="Times New Roman" w:cs="Times New Roman"/>
          <w:sz w:val="24"/>
          <w:szCs w:val="24"/>
        </w:rPr>
        <w:t>Medicine</w:t>
      </w:r>
      <w:proofErr w:type="spellEnd"/>
      <w:r w:rsidRPr="00F5364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F53644">
        <w:rPr>
          <w:rFonts w:ascii="Times New Roman" w:hAnsi="Times New Roman" w:cs="Times New Roman"/>
          <w:sz w:val="24"/>
          <w:szCs w:val="24"/>
        </w:rPr>
        <w:t>Women</w:t>
      </w:r>
      <w:proofErr w:type="spellEnd"/>
      <w:r w:rsidRPr="00F53644">
        <w:rPr>
          <w:rFonts w:ascii="Times New Roman" w:hAnsi="Times New Roman" w:cs="Times New Roman"/>
          <w:sz w:val="24"/>
          <w:szCs w:val="24"/>
        </w:rPr>
        <w:t xml:space="preserve"> ́s and </w:t>
      </w:r>
      <w:proofErr w:type="spellStart"/>
      <w:r w:rsidRPr="00F53644">
        <w:rPr>
          <w:rFonts w:ascii="Times New Roman" w:hAnsi="Times New Roman" w:cs="Times New Roman"/>
          <w:sz w:val="24"/>
          <w:szCs w:val="24"/>
        </w:rPr>
        <w:t>Children</w:t>
      </w:r>
      <w:proofErr w:type="spellEnd"/>
      <w:r w:rsidRPr="00F53644">
        <w:rPr>
          <w:rFonts w:ascii="Times New Roman" w:hAnsi="Times New Roman" w:cs="Times New Roman"/>
          <w:sz w:val="24"/>
          <w:szCs w:val="24"/>
        </w:rPr>
        <w:t xml:space="preserve"> ́s Health, NTNU -Norwegian </w:t>
      </w:r>
      <w:proofErr w:type="spellStart"/>
      <w:r w:rsidRPr="00F53644">
        <w:rPr>
          <w:rFonts w:ascii="Times New Roman" w:hAnsi="Times New Roman" w:cs="Times New Roman"/>
          <w:sz w:val="24"/>
          <w:szCs w:val="24"/>
        </w:rPr>
        <w:t>University</w:t>
      </w:r>
      <w:proofErr w:type="spellEnd"/>
      <w:r w:rsidRPr="00F536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3644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F53644">
        <w:rPr>
          <w:rFonts w:ascii="Times New Roman" w:hAnsi="Times New Roman" w:cs="Times New Roman"/>
          <w:sz w:val="24"/>
          <w:szCs w:val="24"/>
        </w:rPr>
        <w:t xml:space="preserve"> Science and Technology, Trondheim, Norway. </w:t>
      </w:r>
    </w:p>
    <w:p w14:paraId="7D1A8172" w14:textId="79BA1360" w:rsidR="00820122" w:rsidRPr="00F53644" w:rsidRDefault="00820122" w:rsidP="00334EC7">
      <w:pPr>
        <w:widowControl w:val="0"/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F53644">
        <w:rPr>
          <w:rFonts w:ascii="Times New Roman" w:hAnsi="Times New Roman" w:cs="Times New Roman"/>
          <w:b/>
          <w:sz w:val="24"/>
          <w:szCs w:val="24"/>
        </w:rPr>
        <w:t>Corresponding</w:t>
      </w:r>
      <w:proofErr w:type="spellEnd"/>
      <w:r w:rsidRPr="00F5364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34EC7">
        <w:rPr>
          <w:rFonts w:ascii="Times New Roman" w:hAnsi="Times New Roman" w:cs="Times New Roman"/>
          <w:b/>
          <w:sz w:val="24"/>
          <w:szCs w:val="24"/>
        </w:rPr>
        <w:t>A</w:t>
      </w:r>
      <w:r w:rsidRPr="00F53644">
        <w:rPr>
          <w:rFonts w:ascii="Times New Roman" w:hAnsi="Times New Roman" w:cs="Times New Roman"/>
          <w:b/>
          <w:sz w:val="24"/>
          <w:szCs w:val="24"/>
        </w:rPr>
        <w:t>uthor:</w:t>
      </w:r>
    </w:p>
    <w:p w14:paraId="7CE4DEC2" w14:textId="3E077DA0" w:rsidR="00820122" w:rsidRPr="00F53644" w:rsidRDefault="00820122" w:rsidP="00334EC7">
      <w:pPr>
        <w:widowControl w:val="0"/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F53644">
        <w:rPr>
          <w:rFonts w:ascii="Times New Roman" w:hAnsi="Times New Roman" w:cs="Times New Roman"/>
          <w:sz w:val="24"/>
          <w:szCs w:val="24"/>
        </w:rPr>
        <w:t>Name</w:t>
      </w:r>
      <w:proofErr w:type="spellEnd"/>
      <w:r w:rsidRPr="00F53644">
        <w:rPr>
          <w:rFonts w:ascii="Times New Roman" w:hAnsi="Times New Roman" w:cs="Times New Roman"/>
          <w:sz w:val="24"/>
          <w:szCs w:val="24"/>
        </w:rPr>
        <w:t>:</w:t>
      </w:r>
      <w:r w:rsidRPr="00F53644">
        <w:rPr>
          <w:rFonts w:ascii="Times New Roman" w:hAnsi="Times New Roman" w:cs="Times New Roman"/>
          <w:sz w:val="24"/>
          <w:szCs w:val="24"/>
        </w:rPr>
        <w:tab/>
      </w:r>
      <w:r w:rsidRPr="00F53644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Pr="00F53644">
        <w:rPr>
          <w:rFonts w:ascii="Times New Roman" w:hAnsi="Times New Roman" w:cs="Times New Roman"/>
          <w:sz w:val="24"/>
          <w:szCs w:val="24"/>
        </w:rPr>
        <w:t>Jana</w:t>
      </w:r>
      <w:proofErr w:type="spellEnd"/>
      <w:r w:rsidRPr="00F53644">
        <w:rPr>
          <w:rFonts w:ascii="Times New Roman" w:hAnsi="Times New Roman" w:cs="Times New Roman"/>
          <w:sz w:val="24"/>
          <w:szCs w:val="24"/>
        </w:rPr>
        <w:t xml:space="preserve"> Kim</w:t>
      </w:r>
      <w:r w:rsidR="00271E73">
        <w:rPr>
          <w:rFonts w:ascii="Times New Roman" w:hAnsi="Times New Roman" w:cs="Times New Roman"/>
          <w:sz w:val="24"/>
          <w:szCs w:val="24"/>
        </w:rPr>
        <w:t>,</w:t>
      </w:r>
      <w:r w:rsidRPr="00F536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53644">
        <w:rPr>
          <w:rFonts w:ascii="Times New Roman" w:hAnsi="Times New Roman" w:cs="Times New Roman"/>
          <w:sz w:val="24"/>
          <w:szCs w:val="24"/>
        </w:rPr>
        <w:t>PhD</w:t>
      </w:r>
      <w:proofErr w:type="spellEnd"/>
    </w:p>
    <w:p w14:paraId="7342AB7D" w14:textId="77777777" w:rsidR="00820122" w:rsidRPr="00F53644" w:rsidRDefault="00820122" w:rsidP="00334EC7">
      <w:pPr>
        <w:widowControl w:val="0"/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F53644">
        <w:rPr>
          <w:rFonts w:ascii="Times New Roman" w:hAnsi="Times New Roman" w:cs="Times New Roman"/>
          <w:sz w:val="24"/>
          <w:szCs w:val="24"/>
        </w:rPr>
        <w:t>Address</w:t>
      </w:r>
      <w:proofErr w:type="spellEnd"/>
      <w:r w:rsidRPr="00F53644">
        <w:rPr>
          <w:rFonts w:ascii="Times New Roman" w:hAnsi="Times New Roman" w:cs="Times New Roman"/>
          <w:sz w:val="24"/>
          <w:szCs w:val="24"/>
        </w:rPr>
        <w:t>:</w:t>
      </w:r>
      <w:r w:rsidRPr="00F53644">
        <w:rPr>
          <w:rFonts w:ascii="Times New Roman" w:hAnsi="Times New Roman" w:cs="Times New Roman"/>
          <w:sz w:val="24"/>
          <w:szCs w:val="24"/>
        </w:rPr>
        <w:tab/>
        <w:t>Olav Kyrres gate 9, MTFS</w:t>
      </w:r>
    </w:p>
    <w:p w14:paraId="5FB9D3B8" w14:textId="77777777" w:rsidR="00820122" w:rsidRPr="00F53644" w:rsidRDefault="00820122" w:rsidP="00334EC7">
      <w:pPr>
        <w:widowControl w:val="0"/>
        <w:autoSpaceDE w:val="0"/>
        <w:autoSpaceDN w:val="0"/>
        <w:adjustRightInd w:val="0"/>
        <w:spacing w:after="0" w:line="480" w:lineRule="auto"/>
        <w:ind w:left="720" w:firstLine="720"/>
        <w:rPr>
          <w:rFonts w:ascii="Times New Roman" w:hAnsi="Times New Roman" w:cs="Times New Roman"/>
          <w:sz w:val="24"/>
          <w:szCs w:val="24"/>
        </w:rPr>
      </w:pPr>
      <w:r w:rsidRPr="00F53644">
        <w:rPr>
          <w:rFonts w:ascii="Times New Roman" w:hAnsi="Times New Roman" w:cs="Times New Roman"/>
          <w:sz w:val="24"/>
          <w:szCs w:val="24"/>
        </w:rPr>
        <w:t>7030 Trondheim, Norway</w:t>
      </w:r>
    </w:p>
    <w:p w14:paraId="76FC16AD" w14:textId="77777777" w:rsidR="00820122" w:rsidRPr="00F53644" w:rsidRDefault="00820122" w:rsidP="00334EC7">
      <w:pPr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53644">
        <w:rPr>
          <w:rFonts w:ascii="Times New Roman" w:hAnsi="Times New Roman" w:cs="Times New Roman"/>
          <w:sz w:val="24"/>
          <w:szCs w:val="24"/>
        </w:rPr>
        <w:t>Phone:</w:t>
      </w:r>
      <w:r w:rsidRPr="00F53644">
        <w:rPr>
          <w:rFonts w:ascii="Times New Roman" w:hAnsi="Times New Roman" w:cs="Times New Roman"/>
          <w:sz w:val="24"/>
          <w:szCs w:val="24"/>
        </w:rPr>
        <w:tab/>
      </w:r>
      <w:r w:rsidRPr="00F53644">
        <w:rPr>
          <w:rFonts w:ascii="Times New Roman" w:hAnsi="Times New Roman" w:cs="Times New Roman"/>
          <w:sz w:val="24"/>
          <w:szCs w:val="24"/>
        </w:rPr>
        <w:tab/>
        <w:t>+47 73598910</w:t>
      </w:r>
    </w:p>
    <w:p w14:paraId="3FFEED13" w14:textId="77777777" w:rsidR="00820122" w:rsidRPr="00F53644" w:rsidRDefault="00820122" w:rsidP="00334EC7">
      <w:pPr>
        <w:widowControl w:val="0"/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F53644">
        <w:rPr>
          <w:rFonts w:ascii="Times New Roman" w:hAnsi="Times New Roman" w:cs="Times New Roman"/>
          <w:sz w:val="24"/>
          <w:szCs w:val="24"/>
        </w:rPr>
        <w:t xml:space="preserve">Fax: </w:t>
      </w:r>
      <w:r w:rsidRPr="00F53644">
        <w:rPr>
          <w:rFonts w:ascii="Times New Roman" w:hAnsi="Times New Roman" w:cs="Times New Roman"/>
          <w:sz w:val="24"/>
          <w:szCs w:val="24"/>
        </w:rPr>
        <w:tab/>
      </w:r>
      <w:r w:rsidRPr="00F53644">
        <w:rPr>
          <w:rFonts w:ascii="Times New Roman" w:hAnsi="Times New Roman" w:cs="Times New Roman"/>
          <w:sz w:val="24"/>
          <w:szCs w:val="24"/>
        </w:rPr>
        <w:tab/>
        <w:t>+47 73598613</w:t>
      </w:r>
    </w:p>
    <w:p w14:paraId="31D9C00E" w14:textId="77777777" w:rsidR="00820122" w:rsidRDefault="00820122" w:rsidP="00334EC7">
      <w:pPr>
        <w:widowControl w:val="0"/>
        <w:autoSpaceDE w:val="0"/>
        <w:autoSpaceDN w:val="0"/>
        <w:adjustRightInd w:val="0"/>
        <w:spacing w:after="0" w:line="480" w:lineRule="auto"/>
        <w:rPr>
          <w:rStyle w:val="Hyperlink"/>
          <w:rFonts w:ascii="Times New Roman" w:hAnsi="Times New Roman" w:cs="Times New Roman"/>
          <w:sz w:val="24"/>
          <w:szCs w:val="24"/>
        </w:rPr>
      </w:pPr>
      <w:r w:rsidRPr="00F53644">
        <w:rPr>
          <w:rFonts w:ascii="Times New Roman" w:hAnsi="Times New Roman" w:cs="Times New Roman"/>
          <w:sz w:val="24"/>
          <w:szCs w:val="24"/>
        </w:rPr>
        <w:t>Email:</w:t>
      </w:r>
      <w:r w:rsidRPr="00F53644">
        <w:rPr>
          <w:rFonts w:ascii="Times New Roman" w:hAnsi="Times New Roman" w:cs="Times New Roman"/>
          <w:sz w:val="24"/>
          <w:szCs w:val="24"/>
        </w:rPr>
        <w:tab/>
      </w:r>
      <w:r w:rsidRPr="00F53644">
        <w:rPr>
          <w:rFonts w:ascii="Times New Roman" w:hAnsi="Times New Roman" w:cs="Times New Roman"/>
          <w:sz w:val="24"/>
          <w:szCs w:val="24"/>
        </w:rPr>
        <w:tab/>
      </w:r>
      <w:hyperlink r:id="rId8" w:history="1">
        <w:r w:rsidRPr="00F53644">
          <w:rPr>
            <w:rStyle w:val="Hyperlink"/>
            <w:rFonts w:ascii="Times New Roman" w:hAnsi="Times New Roman" w:cs="Times New Roman"/>
            <w:sz w:val="24"/>
            <w:szCs w:val="24"/>
          </w:rPr>
          <w:t>jana.kim@ntnu.no</w:t>
        </w:r>
      </w:hyperlink>
    </w:p>
    <w:p w14:paraId="4157B08C" w14:textId="77777777" w:rsidR="00334EC7" w:rsidRDefault="00334EC7" w:rsidP="00334EC7">
      <w:pPr>
        <w:widowControl w:val="0"/>
        <w:autoSpaceDE w:val="0"/>
        <w:autoSpaceDN w:val="0"/>
        <w:adjustRightInd w:val="0"/>
        <w:spacing w:after="0" w:line="480" w:lineRule="auto"/>
        <w:rPr>
          <w:rStyle w:val="Hyperlink"/>
          <w:rFonts w:ascii="Times New Roman" w:hAnsi="Times New Roman" w:cs="Times New Roman"/>
          <w:sz w:val="24"/>
          <w:szCs w:val="24"/>
        </w:rPr>
      </w:pPr>
    </w:p>
    <w:p w14:paraId="64ACA99F" w14:textId="0C4D488F" w:rsidR="00334EC7" w:rsidRPr="00334EC7" w:rsidRDefault="00334EC7" w:rsidP="005F7B19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334EC7">
        <w:rPr>
          <w:rFonts w:ascii="Times New Roman" w:hAnsi="Times New Roman" w:cs="Times New Roman"/>
          <w:b/>
          <w:sz w:val="24"/>
          <w:szCs w:val="24"/>
        </w:rPr>
        <w:t>Grant Support:</w:t>
      </w:r>
    </w:p>
    <w:p w14:paraId="40B335B5" w14:textId="67BD7F30" w:rsidR="00820122" w:rsidRPr="005F7B19" w:rsidRDefault="00334EC7" w:rsidP="005F7B19">
      <w:pPr>
        <w:spacing w:line="360" w:lineRule="auto"/>
        <w:rPr>
          <w:color w:val="2F2A2B"/>
        </w:rPr>
      </w:pPr>
      <w:r w:rsidRPr="00892100">
        <w:t xml:space="preserve">The </w:t>
      </w:r>
      <w:proofErr w:type="spellStart"/>
      <w:r w:rsidRPr="00892100">
        <w:t>research</w:t>
      </w:r>
      <w:proofErr w:type="spellEnd"/>
      <w:r w:rsidRPr="00892100">
        <w:t xml:space="preserve"> </w:t>
      </w:r>
      <w:proofErr w:type="spellStart"/>
      <w:r w:rsidRPr="00892100">
        <w:t>was</w:t>
      </w:r>
      <w:proofErr w:type="spellEnd"/>
      <w:r w:rsidRPr="00892100">
        <w:t xml:space="preserve"> </w:t>
      </w:r>
      <w:proofErr w:type="spellStart"/>
      <w:r w:rsidRPr="00892100">
        <w:t>supported</w:t>
      </w:r>
      <w:proofErr w:type="spellEnd"/>
      <w:r w:rsidRPr="00892100">
        <w:t xml:space="preserve"> by </w:t>
      </w:r>
      <w:proofErr w:type="spellStart"/>
      <w:r w:rsidRPr="00892100">
        <w:t>grants</w:t>
      </w:r>
      <w:proofErr w:type="spellEnd"/>
      <w:r w:rsidRPr="00892100">
        <w:t xml:space="preserve"> </w:t>
      </w:r>
      <w:r w:rsidRPr="005F7B19">
        <w:t xml:space="preserve">from </w:t>
      </w:r>
      <w:r w:rsidR="005F7B19" w:rsidRPr="005F7B19">
        <w:t>T</w:t>
      </w:r>
      <w:r w:rsidR="005F7B19" w:rsidRPr="005F7B19">
        <w:rPr>
          <w:color w:val="2F2A2B"/>
        </w:rPr>
        <w:t xml:space="preserve">he liaison </w:t>
      </w:r>
      <w:proofErr w:type="spellStart"/>
      <w:r w:rsidR="005F7B19" w:rsidRPr="005F7B19">
        <w:rPr>
          <w:color w:val="2F2A2B"/>
        </w:rPr>
        <w:t>committee</w:t>
      </w:r>
      <w:proofErr w:type="spellEnd"/>
      <w:r w:rsidR="005F7B19" w:rsidRPr="005F7B19">
        <w:rPr>
          <w:color w:val="2F2A2B"/>
        </w:rPr>
        <w:t xml:space="preserve"> </w:t>
      </w:r>
      <w:proofErr w:type="spellStart"/>
      <w:r w:rsidR="005F7B19" w:rsidRPr="005F7B19">
        <w:rPr>
          <w:color w:val="2F2A2B"/>
        </w:rPr>
        <w:t>between</w:t>
      </w:r>
      <w:proofErr w:type="spellEnd"/>
      <w:r w:rsidR="005F7B19" w:rsidRPr="005F7B19">
        <w:rPr>
          <w:color w:val="2F2A2B"/>
        </w:rPr>
        <w:t xml:space="preserve"> </w:t>
      </w:r>
      <w:proofErr w:type="spellStart"/>
      <w:r w:rsidR="005F7B19" w:rsidRPr="005F7B19">
        <w:rPr>
          <w:color w:val="2F2A2B"/>
        </w:rPr>
        <w:t>the</w:t>
      </w:r>
      <w:proofErr w:type="spellEnd"/>
      <w:r w:rsidR="005F7B19">
        <w:rPr>
          <w:color w:val="2F2A2B"/>
        </w:rPr>
        <w:t xml:space="preserve"> </w:t>
      </w:r>
      <w:r w:rsidR="005F7B19" w:rsidRPr="005F7B19">
        <w:rPr>
          <w:color w:val="2F2A2B"/>
          <w:lang w:val="en-US"/>
        </w:rPr>
        <w:t xml:space="preserve">Central Norway Regional Health Authority (RHA) and the </w:t>
      </w:r>
      <w:proofErr w:type="spellStart"/>
      <w:r w:rsidR="005F7B19" w:rsidRPr="005F7B19">
        <w:rPr>
          <w:color w:val="2F2A2B"/>
          <w:lang w:val="en-US"/>
        </w:rPr>
        <w:t>NorwegianUniversity</w:t>
      </w:r>
      <w:proofErr w:type="spellEnd"/>
      <w:r w:rsidR="005F7B19" w:rsidRPr="005F7B19">
        <w:rPr>
          <w:color w:val="2F2A2B"/>
          <w:lang w:val="en-US"/>
        </w:rPr>
        <w:t xml:space="preserve"> of Science and Technology (NTNU);</w:t>
      </w:r>
      <w:r w:rsidR="005F7B19">
        <w:rPr>
          <w:color w:val="2F2A2B"/>
          <w:lang w:val="en-US"/>
        </w:rPr>
        <w:t xml:space="preserve"> </w:t>
      </w:r>
      <w:r w:rsidRPr="005F7B19">
        <w:t>(90059700 and 46056806) to JK</w:t>
      </w:r>
      <w:r w:rsidRPr="00892100">
        <w:t xml:space="preserve"> and EK, </w:t>
      </w:r>
      <w:proofErr w:type="spellStart"/>
      <w:r w:rsidRPr="00892100">
        <w:t>respectively</w:t>
      </w:r>
      <w:proofErr w:type="spellEnd"/>
      <w:r w:rsidRPr="00892100">
        <w:t xml:space="preserve">. </w:t>
      </w:r>
    </w:p>
    <w:p w14:paraId="3A7858CA" w14:textId="77777777" w:rsidR="00271E73" w:rsidRPr="00271E73" w:rsidRDefault="00271E73" w:rsidP="00F53644">
      <w:pPr>
        <w:widowControl w:val="0"/>
        <w:autoSpaceDE w:val="0"/>
        <w:autoSpaceDN w:val="0"/>
        <w:adjustRightInd w:val="0"/>
        <w:spacing w:line="480" w:lineRule="auto"/>
        <w:rPr>
          <w:rFonts w:ascii="Times New Roman" w:hAnsi="Times New Roman" w:cs="Times New Roman"/>
          <w:color w:val="191717"/>
          <w:sz w:val="24"/>
          <w:szCs w:val="24"/>
        </w:rPr>
      </w:pPr>
    </w:p>
    <w:p w14:paraId="62108F9C" w14:textId="225518A0" w:rsidR="00F53644" w:rsidRPr="00271E73" w:rsidRDefault="00820122" w:rsidP="00271E73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F53644">
        <w:rPr>
          <w:rFonts w:ascii="Times New Roman" w:hAnsi="Times New Roman" w:cs="Times New Roman"/>
          <w:b/>
          <w:sz w:val="24"/>
          <w:szCs w:val="24"/>
        </w:rPr>
        <w:t>Running</w:t>
      </w:r>
      <w:proofErr w:type="spellEnd"/>
      <w:r w:rsidRPr="00F53644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53644">
        <w:rPr>
          <w:rFonts w:ascii="Times New Roman" w:hAnsi="Times New Roman" w:cs="Times New Roman"/>
          <w:b/>
          <w:sz w:val="24"/>
          <w:szCs w:val="24"/>
        </w:rPr>
        <w:t>Title</w:t>
      </w:r>
      <w:proofErr w:type="spellEnd"/>
      <w:r w:rsidRPr="00F53644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Pr="00F5364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SSC- &amp; DCE-MRI </w:t>
      </w:r>
      <w:proofErr w:type="spellStart"/>
      <w:r w:rsidRPr="00F53644">
        <w:rPr>
          <w:rFonts w:ascii="Times New Roman" w:hAnsi="Times New Roman" w:cs="Times New Roman"/>
          <w:color w:val="000000" w:themeColor="text1"/>
          <w:sz w:val="24"/>
          <w:szCs w:val="24"/>
        </w:rPr>
        <w:t>of</w:t>
      </w:r>
      <w:proofErr w:type="spellEnd"/>
      <w:r w:rsidRPr="00F5364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F53644">
        <w:rPr>
          <w:rFonts w:ascii="Times New Roman" w:hAnsi="Times New Roman" w:cs="Times New Roman"/>
          <w:color w:val="000000" w:themeColor="text1"/>
          <w:sz w:val="24"/>
          <w:szCs w:val="24"/>
        </w:rPr>
        <w:t>bevacizumab</w:t>
      </w:r>
      <w:proofErr w:type="spellEnd"/>
      <w:r w:rsidRPr="00F5364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F53644">
        <w:rPr>
          <w:rFonts w:ascii="Times New Roman" w:hAnsi="Times New Roman" w:cs="Times New Roman"/>
          <w:color w:val="000000" w:themeColor="text1"/>
          <w:sz w:val="24"/>
          <w:szCs w:val="24"/>
        </w:rPr>
        <w:t>response</w:t>
      </w:r>
      <w:proofErr w:type="spellEnd"/>
      <w:r w:rsidR="00F53644">
        <w:rPr>
          <w:rFonts w:ascii="Times" w:hAnsi="Times"/>
          <w:color w:val="000000" w:themeColor="text1"/>
        </w:rPr>
        <w:br w:type="page"/>
      </w:r>
    </w:p>
    <w:p w14:paraId="692C63A2" w14:textId="54D815FD" w:rsidR="0057109A" w:rsidRPr="0057109A" w:rsidRDefault="0052755E" w:rsidP="0057109A">
      <w:pPr>
        <w:spacing w:after="0" w:line="480" w:lineRule="auto"/>
        <w:rPr>
          <w:rFonts w:ascii="-webkit-standard" w:eastAsia="Times New Roman" w:hAnsi="-webkit-standard" w:cs="Times New Roman"/>
          <w:b/>
          <w:color w:val="000000"/>
          <w:sz w:val="24"/>
          <w:szCs w:val="24"/>
          <w:lang w:val="en-US"/>
        </w:rPr>
      </w:pPr>
      <w:r>
        <w:rPr>
          <w:rFonts w:ascii="-webkit-standard" w:eastAsia="Times New Roman" w:hAnsi="-webkit-standard" w:cs="Times New Roman"/>
          <w:b/>
          <w:color w:val="000000"/>
          <w:sz w:val="24"/>
          <w:szCs w:val="24"/>
          <w:lang w:val="en-US"/>
        </w:rPr>
        <w:lastRenderedPageBreak/>
        <w:t>ABSTRACT</w:t>
      </w:r>
    </w:p>
    <w:p w14:paraId="66F71E22" w14:textId="368FE8DF" w:rsidR="0057109A" w:rsidRPr="006627B0" w:rsidRDefault="006627B0" w:rsidP="0057109A">
      <w:pPr>
        <w:spacing w:after="0" w:line="480" w:lineRule="auto"/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  <w:lang w:val="en-US"/>
        </w:rPr>
      </w:pPr>
      <w:r w:rsidRPr="006627B0"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  <w:lang w:val="en-US"/>
        </w:rPr>
        <w:t>Background</w:t>
      </w:r>
    </w:p>
    <w:p w14:paraId="314BE7DA" w14:textId="037FBD68" w:rsidR="0057109A" w:rsidRPr="00EC2F26" w:rsidRDefault="0057109A" w:rsidP="0057109A">
      <w:pPr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</w:pPr>
      <w:r w:rsidRPr="00EC2F2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Steady state susceptibility contrast (SSC)-MRI provides information on vascular morpholog</w:t>
      </w:r>
      <w:r w:rsidR="006627B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y but is a rarely used method.</w:t>
      </w:r>
    </w:p>
    <w:p w14:paraId="480A6671" w14:textId="77777777" w:rsidR="0057109A" w:rsidRPr="00EC2F26" w:rsidRDefault="0057109A" w:rsidP="0057109A">
      <w:pPr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</w:p>
    <w:p w14:paraId="5208EB7F" w14:textId="27669943" w:rsidR="0057109A" w:rsidRPr="006627B0" w:rsidRDefault="006627B0" w:rsidP="0057109A">
      <w:pPr>
        <w:spacing w:after="0" w:line="480" w:lineRule="auto"/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  <w:lang w:val="en-US"/>
        </w:rPr>
      </w:pPr>
      <w:r w:rsidRPr="006627B0"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  <w:lang w:val="en-US"/>
        </w:rPr>
        <w:t>Purpose</w:t>
      </w:r>
    </w:p>
    <w:p w14:paraId="3B3F36F0" w14:textId="5691E751" w:rsidR="0057109A" w:rsidRPr="00EC2F26" w:rsidRDefault="0057109A" w:rsidP="0057109A">
      <w:pPr>
        <w:spacing w:after="0" w:line="480" w:lineRule="auto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  <w:shd w:val="clear" w:color="auto" w:fill="FFFFFF"/>
          <w:lang w:val="en-GB"/>
        </w:rPr>
      </w:pPr>
      <w:r w:rsidRPr="00EC2F26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To investigate the utility of the </w:t>
      </w:r>
      <w:proofErr w:type="spellStart"/>
      <w:r w:rsidRPr="00EC2F26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>ultrasmall</w:t>
      </w:r>
      <w:proofErr w:type="spellEnd"/>
      <w:r w:rsidRPr="00EC2F26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 superparamagnetic iron oxide particles (USPIOs) GEH121333 for measuring tumor response to bevacizumab and compare this with gadolinium-based DCE-MRI.</w:t>
      </w:r>
    </w:p>
    <w:p w14:paraId="032B59D3" w14:textId="77777777" w:rsidR="0057109A" w:rsidRPr="00EC2F26" w:rsidRDefault="0057109A" w:rsidP="0057109A">
      <w:pPr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</w:pPr>
    </w:p>
    <w:p w14:paraId="3121B5D1" w14:textId="2143A801" w:rsidR="0057109A" w:rsidRPr="006627B0" w:rsidRDefault="006627B0" w:rsidP="0057109A">
      <w:pPr>
        <w:spacing w:after="0" w:line="480" w:lineRule="auto"/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  <w:lang w:val="en-US"/>
        </w:rPr>
      </w:pPr>
      <w:r w:rsidRPr="006627B0"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  <w:lang w:val="en-US"/>
        </w:rPr>
        <w:t>Study Type</w:t>
      </w:r>
    </w:p>
    <w:p w14:paraId="7548D550" w14:textId="6AD06F88" w:rsidR="0057109A" w:rsidRPr="00EC2F26" w:rsidRDefault="0057109A" w:rsidP="0057109A">
      <w:pPr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</w:pPr>
      <w:r w:rsidRPr="00EC2F2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Prospective </w:t>
      </w:r>
      <w:r w:rsidR="00430F5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preclinical</w:t>
      </w:r>
      <w:r w:rsidRPr="00EC2F2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="00EE267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animal model </w:t>
      </w:r>
      <w:r w:rsidRPr="00EC2F2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study. </w:t>
      </w:r>
    </w:p>
    <w:p w14:paraId="062C4C5C" w14:textId="77777777" w:rsidR="0057109A" w:rsidRPr="00EC2F26" w:rsidRDefault="0057109A" w:rsidP="0057109A">
      <w:pPr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</w:pPr>
    </w:p>
    <w:p w14:paraId="6C7A2748" w14:textId="67A4E99A" w:rsidR="0057109A" w:rsidRPr="006627B0" w:rsidRDefault="006627B0" w:rsidP="0057109A">
      <w:pPr>
        <w:spacing w:after="0" w:line="480" w:lineRule="auto"/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  <w:lang w:val="en-US"/>
        </w:rPr>
      </w:pPr>
      <w:r w:rsidRPr="006627B0"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  <w:lang w:val="en-US"/>
        </w:rPr>
        <w:t>Animal Model</w:t>
      </w:r>
    </w:p>
    <w:p w14:paraId="2541E866" w14:textId="77777777" w:rsidR="0057109A" w:rsidRPr="00EC2F26" w:rsidRDefault="0057109A" w:rsidP="0057109A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</w:pPr>
      <w:r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Mice</w:t>
      </w:r>
      <w:r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 bearing subcutaneous TOV-21G human ovarian cancer xenografts treated with bevacizumab (n=9) or saline (n=9).</w:t>
      </w:r>
    </w:p>
    <w:p w14:paraId="6C7D529D" w14:textId="77777777" w:rsidR="0057109A" w:rsidRPr="00EC2F26" w:rsidRDefault="0057109A" w:rsidP="0057109A">
      <w:pPr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</w:pPr>
    </w:p>
    <w:p w14:paraId="1ED74EC4" w14:textId="2E1A7D89" w:rsidR="0057109A" w:rsidRPr="006627B0" w:rsidRDefault="006627B0" w:rsidP="0057109A">
      <w:pPr>
        <w:spacing w:after="0" w:line="480" w:lineRule="auto"/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  <w:lang w:val="en-US"/>
        </w:rPr>
      </w:pPr>
      <w:r w:rsidRPr="006627B0"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  <w:lang w:val="en-US"/>
        </w:rPr>
        <w:t>Field Strength/Sequence</w:t>
      </w:r>
    </w:p>
    <w:p w14:paraId="44F58740" w14:textId="18656415" w:rsidR="0057109A" w:rsidRPr="00EC2F26" w:rsidRDefault="0024300A" w:rsidP="0057109A">
      <w:pPr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Imaging was performed on a 7T Bruker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Biospec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. </w:t>
      </w:r>
      <w:r w:rsidR="0057109A"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For SSC-MRI with GEH121333 we acquired R</w:t>
      </w:r>
      <w:r w:rsidR="0057109A" w:rsidRPr="00EC2F26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  <w:lang w:val="en-GB"/>
        </w:rPr>
        <w:t>1</w:t>
      </w:r>
      <w:r w:rsidR="0057109A"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-maps (RARE-sequence with variable TR), R</w:t>
      </w:r>
      <w:r w:rsidR="0057109A" w:rsidRPr="00EC2F26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  <w:lang w:val="en-GB"/>
        </w:rPr>
        <w:t>2</w:t>
      </w:r>
      <w:r w:rsidR="0057109A"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-maps (multi-spin echo) and R</w:t>
      </w:r>
      <w:r w:rsidR="0057109A" w:rsidRPr="00EC2F26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  <w:lang w:val="en-GB"/>
        </w:rPr>
        <w:t>2</w:t>
      </w:r>
      <w:r w:rsidR="0057109A" w:rsidRPr="00EC2F26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  <w:lang w:val="en-GB"/>
        </w:rPr>
        <w:t>*</w:t>
      </w:r>
      <w:r w:rsidR="0057109A"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-maps (multi-gradient echo). Additionally, R</w:t>
      </w:r>
      <w:r w:rsidR="0057109A" w:rsidRPr="00EC2F26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  <w:lang w:val="en-GB"/>
        </w:rPr>
        <w:t>1</w:t>
      </w:r>
      <w:r w:rsidR="0057109A"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 and R</w:t>
      </w:r>
      <w:r w:rsidR="0057109A" w:rsidRPr="00EC2F26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  <w:lang w:val="en-GB"/>
        </w:rPr>
        <w:t>2</w:t>
      </w:r>
      <w:r w:rsidR="0057109A"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 maps were measured on the days after USPIO injection. For DCE-MRI with </w:t>
      </w:r>
      <w:proofErr w:type="spellStart"/>
      <w:r w:rsidR="0057109A"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gadodiamide</w:t>
      </w:r>
      <w:proofErr w:type="spellEnd"/>
      <w:r w:rsidR="0057109A"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 we acquired </w:t>
      </w:r>
      <w:r w:rsidR="0057109A" w:rsidRPr="00EC2F26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>200 T</w:t>
      </w:r>
      <w:r w:rsidR="0057109A" w:rsidRPr="00EC2F26">
        <w:rPr>
          <w:rFonts w:ascii="Times New Roman" w:hAnsi="Times New Roman" w:cs="Times New Roman"/>
          <w:iCs/>
          <w:color w:val="000000" w:themeColor="text1"/>
          <w:sz w:val="24"/>
          <w:szCs w:val="24"/>
          <w:vertAlign w:val="subscript"/>
          <w:lang w:val="en-US"/>
        </w:rPr>
        <w:t>1</w:t>
      </w:r>
      <w:r w:rsidR="0057109A" w:rsidRPr="00EC2F26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>-weighted images (RARE-sequence)</w:t>
      </w:r>
      <w:r w:rsidR="0057109A"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.</w:t>
      </w:r>
    </w:p>
    <w:p w14:paraId="1A52781F" w14:textId="77777777" w:rsidR="0057109A" w:rsidRPr="00EC2F26" w:rsidRDefault="0057109A" w:rsidP="0057109A">
      <w:pPr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</w:pPr>
    </w:p>
    <w:p w14:paraId="68D6F6E1" w14:textId="0CF1E964" w:rsidR="0057109A" w:rsidRPr="006627B0" w:rsidRDefault="006627B0" w:rsidP="0057109A">
      <w:pPr>
        <w:spacing w:after="0" w:line="480" w:lineRule="auto"/>
        <w:jc w:val="both"/>
        <w:rPr>
          <w:rFonts w:ascii="Times New Roman" w:hAnsi="Times New Roman" w:cs="Times New Roman"/>
          <w:b/>
          <w:i/>
          <w:color w:val="000000" w:themeColor="text1"/>
          <w:sz w:val="24"/>
          <w:szCs w:val="24"/>
          <w:lang w:val="en-GB"/>
        </w:rPr>
      </w:pPr>
      <w:r w:rsidRPr="006627B0"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  <w:lang w:val="en-US"/>
        </w:rPr>
        <w:t>Assessment</w:t>
      </w:r>
    </w:p>
    <w:p w14:paraId="19CA09BB" w14:textId="77777777" w:rsidR="0057109A" w:rsidRPr="00EC2F26" w:rsidRDefault="0057109A" w:rsidP="0057109A">
      <w:pPr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</w:pPr>
      <w:r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lastRenderedPageBreak/>
        <w:t>ΔR</w:t>
      </w:r>
      <w:r w:rsidRPr="00EC2F26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  <w:lang w:val="en-US"/>
        </w:rPr>
        <w:t>1</w:t>
      </w:r>
      <w:r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, ΔR</w:t>
      </w:r>
      <w:r w:rsidRPr="00EC2F26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  <w:lang w:val="en-US"/>
        </w:rPr>
        <w:t>2</w:t>
      </w:r>
      <w:r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and ΔR</w:t>
      </w:r>
      <w:r w:rsidRPr="00EC2F26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  <w:lang w:val="en-US"/>
        </w:rPr>
        <w:t>2</w:t>
      </w:r>
      <w:r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* maps</w:t>
      </w:r>
      <w:r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 were computed from SSC-MRI. DCE-MRI was analysed using the extended Tofts model.  </w:t>
      </w:r>
    </w:p>
    <w:p w14:paraId="76E4054D" w14:textId="77777777" w:rsidR="0057109A" w:rsidRPr="00EC2F26" w:rsidRDefault="0057109A" w:rsidP="0057109A">
      <w:pPr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</w:pPr>
    </w:p>
    <w:p w14:paraId="24AC47EC" w14:textId="5CBA3B3F" w:rsidR="0057109A" w:rsidRPr="006627B0" w:rsidRDefault="006627B0" w:rsidP="0057109A">
      <w:pPr>
        <w:spacing w:after="0" w:line="480" w:lineRule="auto"/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  <w:lang w:val="en-US"/>
        </w:rPr>
      </w:pPr>
      <w:r w:rsidRPr="006627B0"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  <w:lang w:val="en-US"/>
        </w:rPr>
        <w:t>Statistical Tests</w:t>
      </w:r>
    </w:p>
    <w:p w14:paraId="004FE069" w14:textId="1B34805C" w:rsidR="0057109A" w:rsidRPr="00EC2F26" w:rsidRDefault="0057109A" w:rsidP="0057109A">
      <w:pPr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</w:pPr>
      <w:r w:rsidRPr="00EC2F2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Results from pre- and </w:t>
      </w:r>
      <w:r w:rsidR="00052C6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3 days </w:t>
      </w:r>
      <w:r w:rsidRPr="00EC2F2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 xml:space="preserve">post-treatment SSC-MRI were compared using paired-sample t-tests. Treatment and control groups were compared using independent sample t-tests. Performance of SSC- and DCE-MRI was compared using </w:t>
      </w:r>
      <w:r w:rsidRPr="00EC2F26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>multivariate partial least squares-discriminant analysis.</w:t>
      </w:r>
    </w:p>
    <w:p w14:paraId="1360CE0D" w14:textId="77777777" w:rsidR="0057109A" w:rsidRPr="00EC2F26" w:rsidRDefault="0057109A" w:rsidP="0057109A">
      <w:pPr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</w:pPr>
    </w:p>
    <w:p w14:paraId="03CD7B28" w14:textId="7774B9E7" w:rsidR="0057109A" w:rsidRPr="006627B0" w:rsidRDefault="006627B0" w:rsidP="0057109A">
      <w:pPr>
        <w:spacing w:after="0" w:line="480" w:lineRule="auto"/>
        <w:jc w:val="both"/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  <w:lang w:val="en-US"/>
        </w:rPr>
      </w:pPr>
      <w:r w:rsidRPr="006627B0"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  <w:lang w:val="en-US"/>
        </w:rPr>
        <w:t>Results</w:t>
      </w:r>
      <w:r w:rsidR="0057109A" w:rsidRPr="006627B0"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  <w:lang w:val="en-US"/>
        </w:rPr>
        <w:t xml:space="preserve"> </w:t>
      </w:r>
    </w:p>
    <w:p w14:paraId="7CFA5260" w14:textId="61F26B5A" w:rsidR="0057109A" w:rsidRPr="00EC2F26" w:rsidRDefault="0057109A" w:rsidP="0057109A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  <w:r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Already one day after treatment and USPIO injection, R</w:t>
      </w:r>
      <w:r w:rsidRPr="00EC2F26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  <w:lang w:val="en-GB"/>
        </w:rPr>
        <w:t>1</w:t>
      </w:r>
      <w:r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 and R</w:t>
      </w:r>
      <w:r w:rsidRPr="00EC2F26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  <w:lang w:val="en-GB"/>
        </w:rPr>
        <w:t>2</w:t>
      </w:r>
      <w:r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 values were lower in treated </w:t>
      </w:r>
      <w:r w:rsidR="00282AB4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(R</w:t>
      </w:r>
      <w:r w:rsidR="00282AB4" w:rsidRPr="002F6260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  <w:lang w:val="en-GB"/>
        </w:rPr>
        <w:t>1</w:t>
      </w:r>
      <w:r w:rsidR="00282AB4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=0.49</w:t>
      </w:r>
      <w:r w:rsidR="00282AB4"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sym w:font="Symbol" w:char="F0B1"/>
      </w:r>
      <w:r w:rsidR="00282AB4"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0.0</w:t>
      </w:r>
      <w:r w:rsidR="00282AB4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3</w:t>
      </w:r>
      <w:r w:rsidR="00282AB4"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s</w:t>
      </w:r>
      <w:r w:rsidR="00282AB4" w:rsidRPr="002F6260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  <w:lang w:val="en-GB"/>
        </w:rPr>
        <w:t>-1</w:t>
      </w:r>
      <w:r w:rsidR="00282AB4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, R</w:t>
      </w:r>
      <w:r w:rsidR="00282AB4" w:rsidRPr="002F6260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  <w:lang w:val="en-GB"/>
        </w:rPr>
        <w:t>2</w:t>
      </w:r>
      <w:r w:rsidR="00282AB4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=23.07</w:t>
      </w:r>
      <w:r w:rsidR="00282AB4"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sym w:font="Symbol" w:char="F0B1"/>
      </w:r>
      <w:r w:rsidR="00282AB4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1.49</w:t>
      </w:r>
      <w:r w:rsidR="00282AB4"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s</w:t>
      </w:r>
      <w:r w:rsidR="00282AB4" w:rsidRPr="002F6260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  <w:lang w:val="en-GB"/>
        </w:rPr>
        <w:t>-1</w:t>
      </w:r>
      <w:r w:rsidR="00282AB4" w:rsidRPr="006F60D9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)</w:t>
      </w:r>
      <w:r w:rsidR="00282AB4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 </w:t>
      </w:r>
      <w:r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compared to control </w:t>
      </w:r>
      <w:proofErr w:type="spellStart"/>
      <w:r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tumors</w:t>
      </w:r>
      <w:proofErr w:type="spellEnd"/>
      <w:r w:rsidR="0047416C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 </w:t>
      </w:r>
      <w:r w:rsidR="00967C24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(R</w:t>
      </w:r>
      <w:r w:rsidR="00967C24" w:rsidRPr="006F60D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  <w:lang w:val="en-GB"/>
        </w:rPr>
        <w:t>1</w:t>
      </w:r>
      <w:r w:rsidR="006F60D9" w:rsidRPr="006F60D9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=</w:t>
      </w:r>
      <w:r w:rsidR="00296503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0.52</w:t>
      </w:r>
      <w:r w:rsidR="00967C24"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sym w:font="Symbol" w:char="F0B1"/>
      </w:r>
      <w:r w:rsidR="00967C24"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0.</w:t>
      </w:r>
      <w:r w:rsidR="00296503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02</w:t>
      </w:r>
      <w:r w:rsidR="00967C24"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s</w:t>
      </w:r>
      <w:r w:rsidR="00967C24" w:rsidRPr="006F60D9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  <w:lang w:val="en-GB"/>
        </w:rPr>
        <w:t>-1</w:t>
      </w:r>
      <w:r w:rsidR="00967C24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, R</w:t>
      </w:r>
      <w:r w:rsidR="00967C24" w:rsidRPr="006F60D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  <w:lang w:val="en-GB"/>
        </w:rPr>
        <w:t>2</w:t>
      </w:r>
      <w:r w:rsidR="00967C24"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=</w:t>
      </w:r>
      <w:r w:rsidR="00296503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24.98</w:t>
      </w:r>
      <w:r w:rsidR="00967C24"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sym w:font="Symbol" w:char="F0B1"/>
      </w:r>
      <w:r w:rsidR="00296503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1.01</w:t>
      </w:r>
      <w:r w:rsidR="00967C24"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s</w:t>
      </w:r>
      <w:r w:rsidR="00967C24" w:rsidRPr="006F60D9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  <w:lang w:val="en-GB"/>
        </w:rPr>
        <w:t>-1</w:t>
      </w:r>
      <w:r w:rsidR="00967C24" w:rsidRPr="006F60D9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)</w:t>
      </w:r>
      <w:r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, indicating lower USPIO accumulation. Post-treatment </w:t>
      </w:r>
      <w:r w:rsidRPr="00EC2F26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>SSC-MRI</w:t>
      </w:r>
      <w:r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 displayed significantly decreased </w:t>
      </w:r>
      <w:proofErr w:type="spellStart"/>
      <w:r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tumor</w:t>
      </w:r>
      <w:proofErr w:type="spellEnd"/>
      <w:r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 blood volume (change in </w:t>
      </w:r>
      <w:r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sym w:font="Symbol" w:char="F044"/>
      </w:r>
      <w:r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R</w:t>
      </w:r>
      <w:r w:rsidRPr="00EC2F26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  <w:lang w:val="en-GB"/>
        </w:rPr>
        <w:t>2</w:t>
      </w:r>
      <w:r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=</w:t>
      </w:r>
      <w:r w:rsidR="004C10DF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-</w:t>
      </w:r>
      <w:r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0.43</w:t>
      </w:r>
      <w:r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sym w:font="Symbol" w:char="F0B1"/>
      </w:r>
      <w:r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0.26s</w:t>
      </w:r>
      <w:r w:rsidRPr="00EC2F26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  <w:lang w:val="en-GB"/>
        </w:rPr>
        <w:t>-1</w:t>
      </w:r>
      <w:r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, p=0.001) and vessel density (change in Q=-0.032</w:t>
      </w:r>
      <w:r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sym w:font="Symbol" w:char="F0B1"/>
      </w:r>
      <w:r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0.020s</w:t>
      </w:r>
      <w:r w:rsidRPr="00EC2F26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  <w:lang w:val="en-GB"/>
        </w:rPr>
        <w:t>-1/3</w:t>
      </w:r>
      <w:r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, p=0.002). DCE-MRI showed among others lower </w:t>
      </w:r>
      <w:proofErr w:type="spellStart"/>
      <w:r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K</w:t>
      </w:r>
      <w:r w:rsidRPr="00EC2F26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  <w:lang w:val="en-GB"/>
        </w:rPr>
        <w:t>trans</w:t>
      </w:r>
      <w:proofErr w:type="spellEnd"/>
      <w:r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 in treated </w:t>
      </w:r>
      <w:proofErr w:type="spellStart"/>
      <w:r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tumors</w:t>
      </w:r>
      <w:proofErr w:type="spellEnd"/>
      <w:r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 (control=0.064</w:t>
      </w:r>
      <w:r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sym w:font="Symbol" w:char="F0B1"/>
      </w:r>
      <w:r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0.011min</w:t>
      </w:r>
      <w:r w:rsidRPr="00EC2F26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  <w:lang w:val="en-GB"/>
        </w:rPr>
        <w:t>-1</w:t>
      </w:r>
      <w:r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, </w:t>
      </w:r>
      <w:proofErr w:type="spellStart"/>
      <w:r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tx</w:t>
      </w:r>
      <w:proofErr w:type="spellEnd"/>
      <w:r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=0.046</w:t>
      </w:r>
      <w:r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sym w:font="Symbol" w:char="F0B1"/>
      </w:r>
      <w:r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0.008cm</w:t>
      </w:r>
      <w:r w:rsidRPr="00EC2F26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  <w:lang w:val="en-GB"/>
        </w:rPr>
        <w:t>3</w:t>
      </w:r>
      <w:r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, p=0.002). Multivariate analysis suggests that </w:t>
      </w:r>
      <w:r w:rsidRPr="00EC2F26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>SSC-MRI was slightly inferior to DCE-MRI in distinguishing treated from control tumors</w:t>
      </w:r>
      <w:r w:rsidR="00973244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 (accuracy=75%, p=0.058 vs 80%, p=0.028)</w:t>
      </w:r>
      <w:r w:rsidRPr="00EC2F26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>, but a combination of both was best</w:t>
      </w:r>
      <w:r w:rsidR="00973244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 (accuracy=85%, p=0.003)</w:t>
      </w:r>
      <w:r w:rsidRPr="00EC2F26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. </w:t>
      </w:r>
    </w:p>
    <w:p w14:paraId="2A371CA7" w14:textId="0C42BBB3" w:rsidR="0057109A" w:rsidRPr="006627B0" w:rsidRDefault="006627B0" w:rsidP="0057109A">
      <w:pPr>
        <w:spacing w:after="0" w:line="480" w:lineRule="auto"/>
        <w:jc w:val="both"/>
        <w:rPr>
          <w:rFonts w:ascii="Times New Roman" w:hAnsi="Times New Roman" w:cs="Times New Roman"/>
          <w:b/>
          <w:i/>
          <w:iCs/>
          <w:color w:val="000000" w:themeColor="text1"/>
          <w:sz w:val="24"/>
          <w:szCs w:val="24"/>
          <w:lang w:val="en-US"/>
        </w:rPr>
      </w:pPr>
      <w:r w:rsidRPr="006627B0"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  <w:lang w:val="en-US"/>
        </w:rPr>
        <w:t>Data Conclusion</w:t>
      </w:r>
    </w:p>
    <w:p w14:paraId="1F52EE63" w14:textId="1394A5E2" w:rsidR="0057109A" w:rsidRPr="00EC2F26" w:rsidRDefault="0057109A" w:rsidP="0057109A">
      <w:pPr>
        <w:spacing w:after="0" w:line="48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SSC-MRI </w:t>
      </w:r>
      <w:r w:rsidR="004C10D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with GEH121333 </w:t>
      </w:r>
      <w:r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is sensitive to early </w:t>
      </w:r>
      <w:r w:rsidR="004C10D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(&lt;24h) </w:t>
      </w:r>
      <w:r w:rsidRPr="00EC2F26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and late changes in tumor vasculature. SSC-MRI and DCE-MRI </w:t>
      </w:r>
      <w:r w:rsidRPr="00EC2F2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provide complementary information and can be used to assess different aspects of vascular responses to anti-angiogenic therapies. </w:t>
      </w:r>
    </w:p>
    <w:p w14:paraId="796BAF74" w14:textId="77777777" w:rsidR="001D4B06" w:rsidRPr="00AD001A" w:rsidRDefault="001D4B06" w:rsidP="008D1B4C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2B015A40" w14:textId="5D551116" w:rsidR="00FC6087" w:rsidRPr="00AD001A" w:rsidRDefault="0052755E" w:rsidP="008D1B4C">
      <w:pPr>
        <w:spacing w:line="480" w:lineRule="auto"/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iCs/>
          <w:color w:val="000000"/>
          <w:sz w:val="24"/>
          <w:szCs w:val="24"/>
          <w:lang w:val="en-US"/>
        </w:rPr>
        <w:lastRenderedPageBreak/>
        <w:t>KEYWORDS</w:t>
      </w:r>
      <w:r w:rsidR="00C05E07" w:rsidRPr="00C05E07">
        <w:rPr>
          <w:rFonts w:ascii="Times New Roman" w:hAnsi="Times New Roman" w:cs="Times New Roman"/>
          <w:b/>
          <w:iCs/>
          <w:color w:val="000000"/>
          <w:sz w:val="24"/>
          <w:szCs w:val="24"/>
          <w:lang w:val="en-US"/>
        </w:rPr>
        <w:t>:</w:t>
      </w:r>
      <w:r w:rsidR="00C05E07" w:rsidRPr="00C05E07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</w:t>
      </w:r>
      <w:r w:rsidR="00C05E07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Vessel Size Imaging</w:t>
      </w:r>
      <w:r w:rsidR="006066EB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, </w:t>
      </w:r>
      <w:r w:rsidR="00C05E07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steady state susceptibility contrast MRI, </w:t>
      </w:r>
      <w:r w:rsidR="006066EB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iron oxide</w:t>
      </w:r>
      <w:r w:rsidR="00C05E07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nanoparticles</w:t>
      </w:r>
      <w:r w:rsidR="00176321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, </w:t>
      </w:r>
      <w:r w:rsidR="00C05E07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angiogenesis, </w:t>
      </w:r>
      <w:r w:rsidR="00B23964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anti-angiogenic</w:t>
      </w:r>
      <w:r w:rsidR="000B2D9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, </w:t>
      </w:r>
      <w:r w:rsidR="007A4344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bevacizumab</w:t>
      </w:r>
    </w:p>
    <w:p w14:paraId="4C0189B1" w14:textId="77777777" w:rsidR="003875A7" w:rsidRPr="00AD001A" w:rsidRDefault="003875A7" w:rsidP="008D1B4C">
      <w:pPr>
        <w:spacing w:line="480" w:lineRule="auto"/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pPr>
    </w:p>
    <w:p w14:paraId="6E2DB338" w14:textId="77777777" w:rsidR="00FC6087" w:rsidRDefault="00FC6087" w:rsidP="008D1B4C">
      <w:pPr>
        <w:spacing w:line="480" w:lineRule="auto"/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sectPr w:rsidR="00FC6087" w:rsidSect="00375363">
          <w:headerReference w:type="even" r:id="rId9"/>
          <w:headerReference w:type="default" r:id="rId10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7EB165C4" w14:textId="71DAB3B9" w:rsidR="000577E9" w:rsidRPr="00AD001A" w:rsidRDefault="000577E9" w:rsidP="008D1B4C">
      <w:pPr>
        <w:spacing w:line="480" w:lineRule="auto"/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sectPr w:rsidR="000577E9" w:rsidRPr="00AD001A" w:rsidSect="00375363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181D51BE" w14:textId="6C1DE89A" w:rsidR="00E41D5D" w:rsidRPr="00AD001A" w:rsidRDefault="0052755E" w:rsidP="008D1B4C">
      <w:pPr>
        <w:spacing w:after="0" w:line="480" w:lineRule="auto"/>
        <w:outlineLvl w:val="0"/>
        <w:rPr>
          <w:rFonts w:ascii="Times New Roman" w:hAnsi="Times New Roman" w:cs="Times New Roman"/>
          <w:b/>
          <w:iCs/>
          <w:color w:val="000000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iCs/>
          <w:color w:val="000000"/>
          <w:sz w:val="24"/>
          <w:szCs w:val="24"/>
          <w:lang w:val="en-US"/>
        </w:rPr>
        <w:lastRenderedPageBreak/>
        <w:t>INTRODUCTION</w:t>
      </w:r>
      <w:r w:rsidR="00E41D5D" w:rsidRPr="00AD001A">
        <w:rPr>
          <w:rFonts w:ascii="Times New Roman" w:hAnsi="Times New Roman" w:cs="Times New Roman"/>
          <w:b/>
          <w:iCs/>
          <w:color w:val="000000"/>
          <w:sz w:val="24"/>
          <w:szCs w:val="24"/>
          <w:lang w:val="en-US"/>
        </w:rPr>
        <w:t xml:space="preserve"> </w:t>
      </w:r>
    </w:p>
    <w:p w14:paraId="1A967C58" w14:textId="532CE637" w:rsidR="00E41D5D" w:rsidRPr="00AD001A" w:rsidRDefault="00E41D5D" w:rsidP="008D1B4C">
      <w:pPr>
        <w:spacing w:after="0" w:line="480" w:lineRule="auto"/>
        <w:jc w:val="both"/>
        <w:outlineLvl w:val="0"/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pP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Angiogenesis is a hallmark of cancer </w: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begin">
          <w:fldData xml:space="preserve">PEVuZE5vdGU+PENpdGU+PEF1dGhvcj5IYW5haGFuPC9BdXRob3I+PFllYXI+MjAxMTwvWWVhcj48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</w:fldData>
        </w:fldChar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instrText xml:space="preserve"> ADDIN EN.CITE </w:instrTex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begin">
          <w:fldData xml:space="preserve">PEVuZE5vdGU+PENpdGU+PEF1dGhvcj5IYW5haGFuPC9BdXRob3I+PFllYXI+MjAxMTwvWWVhcj48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</w:fldData>
        </w:fldChar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instrText xml:space="preserve"> ADDIN EN.CITE.DATA </w:instrTex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end"/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separate"/>
      </w:r>
      <w:r w:rsidR="002F4BB8">
        <w:rPr>
          <w:rFonts w:ascii="Times New Roman" w:hAnsi="Times New Roman" w:cs="Times New Roman"/>
          <w:iCs/>
          <w:noProof/>
          <w:color w:val="000000"/>
          <w:sz w:val="24"/>
          <w:szCs w:val="24"/>
          <w:lang w:val="en-US"/>
        </w:rPr>
        <w:t>(1,2)</w: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end"/>
      </w:r>
      <w:r w:rsidR="004D3382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and essential for tumor growth and formation of metastases </w: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begin"/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instrText xml:space="preserve"> ADDIN EN.CITE &lt;EndNote&gt;&lt;Cite&gt;&lt;Author&gt;Folkman&lt;/Author&gt;&lt;Year&gt;2002&lt;/Year&gt;&lt;RecNum&gt;119&lt;/RecNum&gt;&lt;DisplayText&gt;(3)&lt;/DisplayText&gt;&lt;record&gt;&lt;rec-number&gt;119&lt;/rec-number&gt;&lt;foreign-keys&gt;&lt;key app="EN" db-id="52pvv5vprrwwfreppzf5vwxqw9vwzvde5etv" timestamp="0"&gt;119&lt;/key&gt;&lt;/foreign-keys&gt;&lt;ref-type name="Journal Article"&gt;17&lt;/ref-type&gt;&lt;contributors&gt;&lt;authors&gt;&lt;author&gt;Folkman, J.&lt;/author&gt;&lt;/authors&gt;&lt;/contributors&gt;&lt;auth-address&gt;Departments of Surgery and Cell Biology, Harvard Medical School, Boston, MA, USA.&lt;/auth-address&gt;&lt;titles&gt;&lt;title&gt;Role of angiogenesis in tumor growth and metastasis&lt;/title&gt;&lt;secondary-title&gt;Semin Oncol&lt;/secondary-title&gt;&lt;alt-title&gt;Seminars in oncology&lt;/alt-title&gt;&lt;/titles&gt;&lt;pages&gt;15-8&lt;/pages&gt;&lt;volume&gt;29&lt;/volume&gt;&lt;number&gt;6 Suppl 16&lt;/number&gt;&lt;keywords&gt;&lt;keyword&gt;Angiogenesis Inducing Agents&lt;/keyword&gt;&lt;keyword&gt;Angiogenesis Inhibitors/*therapeutic use&lt;/keyword&gt;&lt;keyword&gt;Angiostatins&lt;/keyword&gt;&lt;keyword&gt;Animals&lt;/keyword&gt;&lt;keyword&gt;Clinical Trials as Topic&lt;/keyword&gt;&lt;keyword&gt;Collagen/therapeutic use&lt;/keyword&gt;&lt;keyword&gt;Endostatins&lt;/keyword&gt;&lt;keyword&gt;Humans&lt;/keyword&gt;&lt;keyword&gt;*Neoplasm Metastasis/drug therapy/physiopathology&lt;/keyword&gt;&lt;keyword&gt;Neoplasms/*blood supply/pathology&lt;/keyword&gt;&lt;keyword&gt;*Neovascularization, Pathologic/drug therapy/physiopathology&lt;/keyword&gt;&lt;keyword&gt;Peptide Fragments/therapeutic use&lt;/keyword&gt;&lt;keyword&gt;Plasminogen/therapeutic use&lt;/keyword&gt;&lt;/keywords&gt;&lt;dates&gt;&lt;year&gt;2002&lt;/year&gt;&lt;pub-dates&gt;&lt;date&gt;Dec&lt;/date&gt;&lt;/pub-dates&gt;&lt;/dates&gt;&lt;isbn&gt;0093-7754 (Print)&amp;#xD;0093-7754 (Linking)&lt;/isbn&gt;&lt;accession-num&gt;12516034&lt;/accession-num&gt;&lt;urls&gt;&lt;related-urls&gt;&lt;url&gt;http://www.ncbi.nlm.nih.gov/pubmed/12516034&lt;/url&gt;&lt;/related-urls&gt;&lt;/urls&gt;&lt;electronic-resource-num&gt;10.1053/sonc.2002.37263&lt;/electronic-resource-num&gt;&lt;/record&gt;&lt;/Cite&gt;&lt;/EndNote&gt;</w:instrTex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separate"/>
      </w:r>
      <w:r w:rsidR="002F4BB8">
        <w:rPr>
          <w:rFonts w:ascii="Times New Roman" w:hAnsi="Times New Roman" w:cs="Times New Roman"/>
          <w:iCs/>
          <w:noProof/>
          <w:color w:val="000000"/>
          <w:sz w:val="24"/>
          <w:szCs w:val="24"/>
          <w:lang w:val="en-US"/>
        </w:rPr>
        <w:t>(3)</w: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end"/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. </w:t>
      </w:r>
      <w:r w:rsidR="00CD138E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By 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1971, angiogenesis was proposed as a t</w:t>
      </w:r>
      <w:r w:rsidR="00E352DA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her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apeutic target for cancer treatment </w: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begin"/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instrText xml:space="preserve"> ADDIN EN.CITE &lt;EndNote&gt;&lt;Cite&gt;&lt;Author&gt;Folkman&lt;/Author&gt;&lt;Year&gt;1971&lt;/Year&gt;&lt;RecNum&gt;113&lt;/RecNum&gt;&lt;DisplayText&gt;(4)&lt;/DisplayText&gt;&lt;record&gt;&lt;rec-number&gt;113&lt;/rec-number&gt;&lt;foreign-keys&gt;&lt;key app="EN" db-id="52pvv5vprrwwfreppzf5vwxqw9vwzvde5etv" timestamp="0"&gt;113&lt;/key&gt;&lt;/foreign-keys&gt;&lt;ref-type name="Journal Article"&gt;17&lt;/ref-type&gt;&lt;contributors&gt;&lt;authors&gt;&lt;author&gt;Folkman, J.&lt;/author&gt;&lt;/authors&gt;&lt;/contributors&gt;&lt;titles&gt;&lt;title&gt;Tumor angiogenesis: therapeutic implications&lt;/title&gt;&lt;secondary-title&gt;N Engl J Med&lt;/secondary-title&gt;&lt;alt-title&gt;The New England journal of medicine&lt;/alt-title&gt;&lt;/titles&gt;&lt;pages&gt;1182-6&lt;/pages&gt;&lt;volume&gt;285&lt;/volume&gt;&lt;number&gt;21&lt;/number&gt;&lt;keywords&gt;&lt;keyword&gt;Animals&lt;/keyword&gt;&lt;keyword&gt;Antibody Formation&lt;/keyword&gt;&lt;keyword&gt;Capillaries/*growth &amp;amp; development&lt;/keyword&gt;&lt;keyword&gt;Epithelial Cells&lt;/keyword&gt;&lt;keyword&gt;Epithelium/analysis/metabolism&lt;/keyword&gt;&lt;keyword&gt;Guinea Pigs&lt;/keyword&gt;&lt;keyword&gt;Humans&lt;/keyword&gt;&lt;keyword&gt;Mice&lt;/keyword&gt;&lt;keyword&gt;Mitosis&lt;/keyword&gt;&lt;keyword&gt;Neoplasm Metastasis&lt;/keyword&gt;&lt;keyword&gt;Neoplasm Transplantation&lt;/keyword&gt;&lt;keyword&gt;Neoplasms/immunology/*pathology/*therapy&lt;/keyword&gt;&lt;keyword&gt;Neoplasms, Experimental/metabolism&lt;/keyword&gt;&lt;keyword&gt;Transplantation, Homologous&lt;/keyword&gt;&lt;/keywords&gt;&lt;dates&gt;&lt;year&gt;1971&lt;/year&gt;&lt;pub-dates&gt;&lt;date&gt;Nov 18&lt;/date&gt;&lt;/pub-dates&gt;&lt;/dates&gt;&lt;isbn&gt;0028-4793 (Print)&amp;#xD;0028-4793 (Linking)&lt;/isbn&gt;&lt;accession-num&gt;4938153&lt;/accession-num&gt;&lt;urls&gt;&lt;related-urls&gt;&lt;url&gt;http://www.ncbi.nlm.nih.gov/pubmed/4938153&lt;/url&gt;&lt;/related-urls&gt;&lt;/urls&gt;&lt;electronic-resource-num&gt;10.1056/NEJM197111182852108&lt;/electronic-resource-num&gt;&lt;/record&gt;&lt;/Cite&gt;&lt;/EndNote&gt;</w:instrTex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separate"/>
      </w:r>
      <w:r w:rsidR="002F4BB8">
        <w:rPr>
          <w:rFonts w:ascii="Times New Roman" w:hAnsi="Times New Roman" w:cs="Times New Roman"/>
          <w:iCs/>
          <w:noProof/>
          <w:color w:val="000000"/>
          <w:sz w:val="24"/>
          <w:szCs w:val="24"/>
          <w:lang w:val="en-US"/>
        </w:rPr>
        <w:t>(4)</w: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end"/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. This was followed by avid research and development of anti-angiogenic drugs</w:t>
      </w:r>
      <w:r w:rsidR="004B34F4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such as the anti-VEGF antibody bevacizumab</w:t>
      </w:r>
      <w:r w:rsidR="006B321E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</w: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begin"/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instrText xml:space="preserve"> ADDIN EN.CITE &lt;EndNote&gt;&lt;Cite&gt;&lt;Author&gt;Yang&lt;/Author&gt;&lt;Year&gt;2017&lt;/Year&gt;&lt;RecNum&gt;291&lt;/RecNum&gt;&lt;DisplayText&gt;(5)&lt;/DisplayText&gt;&lt;record&gt;&lt;rec-number&gt;291&lt;/rec-number&gt;&lt;foreign-keys&gt;&lt;key app="EN" db-id="52pvv5vprrwwfreppzf5vwxqw9vwzvde5etv" timestamp="1506340188"&gt;291&lt;/key&gt;&lt;/foreign-keys&gt;&lt;ref-type name="Journal Article"&gt;17&lt;/ref-type&gt;&lt;contributors&gt;&lt;authors&gt;&lt;author&gt;Yang, W.H. &lt;/author&gt;&lt;author&gt;Xu, J. &lt;/author&gt;&lt;author&gt;Mu, J.B.&lt;/author&gt;&lt;author&gt;Xie, J. &lt;/author&gt;&lt;/authors&gt;&lt;/contributors&gt;&lt;titles&gt;&lt;title&gt;Revision of the concept of anti-angiogenesis and its applications in tumor treatment&lt;/title&gt;&lt;secondary-title&gt;Chronic Diseases and Translational Medicine&lt;/secondary-title&gt;&lt;/titles&gt;&lt;periodical&gt;&lt;full-title&gt;Chronic Diseases and Translational Medicine&lt;/full-title&gt;&lt;/periodical&gt;&lt;pages&gt;33-40&lt;/pages&gt;&lt;volume&gt;3&lt;/volume&gt;&lt;number&gt;1&lt;/number&gt;&lt;edition&gt;8 March 2017&lt;/edition&gt;&lt;dates&gt;&lt;year&gt;2017&lt;/year&gt;&lt;pub-dates&gt;&lt;date&gt;25 March 2017&lt;/date&gt;&lt;/pub-dates&gt;&lt;/dates&gt;&lt;urls&gt;&lt;/urls&gt;&lt;electronic-resource-num&gt;https://doi.org/10.1016/j.cdtm.2017.01.002&lt;/electronic-resource-num&gt;&lt;/record&gt;&lt;/Cite&gt;&lt;/EndNote&gt;</w:instrTex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separate"/>
      </w:r>
      <w:r w:rsidR="002F4BB8">
        <w:rPr>
          <w:rFonts w:ascii="Times New Roman" w:hAnsi="Times New Roman" w:cs="Times New Roman"/>
          <w:iCs/>
          <w:noProof/>
          <w:color w:val="000000"/>
          <w:sz w:val="24"/>
          <w:szCs w:val="24"/>
          <w:lang w:val="en-US"/>
        </w:rPr>
        <w:t>(5)</w: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end"/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. However, </w:t>
      </w:r>
      <w:r w:rsidR="002A5031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variable response rates, 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inherent or acquired resistance and enhanced cancer aggressiveness during treatment have complicated the</w:t>
      </w:r>
      <w:r w:rsidR="002A5031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clinical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use of such drugs</w:t>
      </w:r>
      <w:r w:rsidR="001C0FAE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</w: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begin"/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instrText xml:space="preserve"> ADDIN EN.CITE &lt;EndNote&gt;&lt;Cite&gt;&lt;Author&gt;Shojaei&lt;/Author&gt;&lt;Year&gt;2012&lt;/Year&gt;&lt;RecNum&gt;277&lt;/RecNum&gt;&lt;DisplayText&gt;(6)&lt;/DisplayText&gt;&lt;record&gt;&lt;rec-number&gt;277&lt;/rec-number&gt;&lt;foreign-keys&gt;&lt;key app="EN" db-id="52pvv5vprrwwfreppzf5vwxqw9vwzvde5etv" timestamp="1485429594"&gt;277&lt;/key&gt;&lt;/foreign-keys&gt;&lt;ref-type name="Journal Article"&gt;17&lt;/ref-type&gt;&lt;contributors&gt;&lt;authors&gt;&lt;author&gt;Shojaei, F.&lt;/author&gt;&lt;/authors&gt;&lt;/contributors&gt;&lt;auth-address&gt;Oncology Research Unit, Pfizer La Jolla, CA 92121, United States. Farbod.shojaei@pfizer.com&lt;/auth-address&gt;&lt;titles&gt;&lt;title&gt;Anti-angiogenesis therapy in cancer: current challenges and future perspectives&lt;/title&gt;&lt;secondary-title&gt;Cancer Lett&lt;/secondary-title&gt;&lt;/titles&gt;&lt;periodical&gt;&lt;full-title&gt;Cancer Lett&lt;/full-title&gt;&lt;/periodical&gt;&lt;pages&gt;130-7&lt;/pages&gt;&lt;volume&gt;320&lt;/volume&gt;&lt;number&gt;2&lt;/number&gt;&lt;keywords&gt;&lt;keyword&gt;Angiogenesis Inhibitors/adverse effects/*therapeutic use&lt;/keyword&gt;&lt;keyword&gt;Biomarkers, Tumor/metabolism&lt;/keyword&gt;&lt;keyword&gt;Drug Resistance, Neoplasm&lt;/keyword&gt;&lt;keyword&gt;Humans&lt;/keyword&gt;&lt;keyword&gt;Neoplasm Metastasis&lt;/keyword&gt;&lt;keyword&gt;Neoplasms/*drug therapy/pathology&lt;/keyword&gt;&lt;keyword&gt;Polymorphism, Single Nucleotide&lt;/keyword&gt;&lt;keyword&gt;Stromal Cells/physiology&lt;/keyword&gt;&lt;keyword&gt;Vascular Endothelial Growth Factor A/antagonists &amp;amp; inhibitors/blood/genetics&lt;/keyword&gt;&lt;/keywords&gt;&lt;dates&gt;&lt;year&gt;2012&lt;/year&gt;&lt;pub-dates&gt;&lt;date&gt;Jul 28&lt;/date&gt;&lt;/pub-dates&gt;&lt;/dates&gt;&lt;isbn&gt;1872-7980 (Electronic)&amp;#xD;0304-3835 (Linking)&lt;/isbn&gt;&lt;accession-num&gt;22425960&lt;/accession-num&gt;&lt;urls&gt;&lt;related-urls&gt;&lt;url&gt;https://www.ncbi.nlm.nih.gov/pubmed/22425960&lt;/url&gt;&lt;/related-urls&gt;&lt;/urls&gt;&lt;electronic-resource-num&gt;10.1016/j.canlet.2012.03.008&lt;/electronic-resource-num&gt;&lt;/record&gt;&lt;/Cite&gt;&lt;/EndNote&gt;</w:instrTex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separate"/>
      </w:r>
      <w:r w:rsidR="002F4BB8">
        <w:rPr>
          <w:rFonts w:ascii="Times New Roman" w:hAnsi="Times New Roman" w:cs="Times New Roman"/>
          <w:iCs/>
          <w:noProof/>
          <w:color w:val="000000"/>
          <w:sz w:val="24"/>
          <w:szCs w:val="24"/>
          <w:lang w:val="en-US"/>
        </w:rPr>
        <w:t>(6)</w: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end"/>
      </w:r>
      <w:r w:rsidR="002E450E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.</w:t>
      </w:r>
      <w:r w:rsidR="001C0FAE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</w:t>
      </w:r>
      <w:r w:rsidR="002E450E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T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he underlying mechanisms of heterogeneous treatment response and resistance remain poorly understood </w: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begin">
          <w:fldData xml:space="preserve">PEVuZE5vdGU+PENpdGU+PEF1dGhvcj5CZXJnZXJzPC9BdXRob3I+PFllYXI+MjAwODwvWWVhcj48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=
</w:fldData>
        </w:fldChar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instrText xml:space="preserve"> ADDIN EN.CITE </w:instrTex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begin">
          <w:fldData xml:space="preserve">PEVuZE5vdGU+PENpdGU+PEF1dGhvcj5CZXJnZXJzPC9BdXRob3I+PFllYXI+MjAwODwvWWVhcj48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=
</w:fldData>
        </w:fldChar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instrText xml:space="preserve"> ADDIN EN.CITE.DATA </w:instrTex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end"/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separate"/>
      </w:r>
      <w:r w:rsidR="002F4BB8">
        <w:rPr>
          <w:rFonts w:ascii="Times New Roman" w:hAnsi="Times New Roman" w:cs="Times New Roman"/>
          <w:iCs/>
          <w:noProof/>
          <w:color w:val="000000"/>
          <w:sz w:val="24"/>
          <w:szCs w:val="24"/>
          <w:lang w:val="en-US"/>
        </w:rPr>
        <w:t>(7,8)</w: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end"/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. Validated biomarkers for </w:t>
      </w:r>
      <w:r w:rsidR="002E450E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predicting, 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characterizing and monitoring treatment response are therefore still needed</w:t>
      </w:r>
      <w:r w:rsidR="00470519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</w: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begin">
          <w:fldData xml:space="preserve">PEVuZE5vdGU+PENpdGU+PEF1dGhvcj5WYXN1ZGV2PC9BdXRob3I+PFllYXI+MjAxNDwvWWVhcj48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</w:fldData>
        </w:fldChar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instrText xml:space="preserve"> ADDIN EN.CITE </w:instrTex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begin">
          <w:fldData xml:space="preserve">PEVuZE5vdGU+PENpdGU+PEF1dGhvcj5WYXN1ZGV2PC9BdXRob3I+PFllYXI+MjAxNDwvWWVhcj48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</w:fldData>
        </w:fldChar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instrText xml:space="preserve"> ADDIN EN.CITE.DATA </w:instrTex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end"/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separate"/>
      </w:r>
      <w:r w:rsidR="002F4BB8">
        <w:rPr>
          <w:rFonts w:ascii="Times New Roman" w:hAnsi="Times New Roman" w:cs="Times New Roman"/>
          <w:iCs/>
          <w:noProof/>
          <w:color w:val="000000"/>
          <w:sz w:val="24"/>
          <w:szCs w:val="24"/>
          <w:lang w:val="en-US"/>
        </w:rPr>
        <w:t>(8,9)</w: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end"/>
      </w:r>
      <w:r w:rsidR="00FD35C8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.</w:t>
      </w:r>
    </w:p>
    <w:p w14:paraId="1A2CFD62" w14:textId="77777777" w:rsidR="00E41D5D" w:rsidRPr="00AD001A" w:rsidRDefault="00E41D5D" w:rsidP="008D1B4C">
      <w:pPr>
        <w:spacing w:after="0" w:line="480" w:lineRule="auto"/>
        <w:jc w:val="both"/>
        <w:outlineLvl w:val="0"/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pPr>
    </w:p>
    <w:p w14:paraId="0F1AA70C" w14:textId="10A7ED0E" w:rsidR="00E41D5D" w:rsidRPr="00AD001A" w:rsidRDefault="002A5031" w:rsidP="008D1B4C">
      <w:pPr>
        <w:spacing w:after="0" w:line="480" w:lineRule="auto"/>
        <w:jc w:val="both"/>
        <w:outlineLvl w:val="0"/>
        <w:rPr>
          <w:rFonts w:ascii="Times" w:hAnsi="Times"/>
          <w:sz w:val="24"/>
          <w:szCs w:val="24"/>
          <w:lang w:val="en-US"/>
        </w:rPr>
      </w:pP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In parallel with</w:t>
      </w:r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the development of vascular targeting </w:t>
      </w:r>
      <w:r w:rsidR="001509B3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drugs</w:t>
      </w:r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, </w:t>
      </w:r>
      <w:r w:rsidR="00000DDC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magnetic resonance imaging (</w:t>
      </w:r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MRI</w:t>
      </w:r>
      <w:r w:rsidR="00000DDC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)</w:t>
      </w:r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methods have been developed </w:t>
      </w:r>
      <w:r w:rsidR="002E450E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and used </w:t>
      </w:r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for treatment monitoring. Dynamic contrast-enhanced (DCE)</w:t>
      </w:r>
      <w:r w:rsidR="0020143A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-</w:t>
      </w:r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MRI using </w:t>
      </w:r>
      <w:r w:rsidR="00CC4B08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g</w:t>
      </w:r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adolinium (</w:t>
      </w:r>
      <w:proofErr w:type="spellStart"/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Gd</w:t>
      </w:r>
      <w:proofErr w:type="spellEnd"/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)</w:t>
      </w:r>
      <w:r w:rsidR="004E2F38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-</w:t>
      </w:r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based contrast agents is used </w:t>
      </w:r>
      <w:r w:rsidR="00802678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clinically </w:t>
      </w:r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to </w:t>
      </w:r>
      <w:r w:rsidR="0020143A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detect and characterize </w:t>
      </w:r>
      <w:r w:rsidR="00802678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solid tumors</w:t>
      </w:r>
      <w:r w:rsidR="00C0375A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</w:t>
      </w:r>
      <w:r w:rsidR="0020143A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and </w:t>
      </w:r>
      <w:r w:rsidR="00C0375A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to </w:t>
      </w:r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assess </w:t>
      </w:r>
      <w:r w:rsidR="0020143A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changes in </w:t>
      </w:r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vascular function during </w:t>
      </w:r>
      <w:r w:rsidR="00802678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clinical trials of </w:t>
      </w:r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anti-angiogenic treatment</w:t>
      </w:r>
      <w:r w:rsidR="00802678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s</w:t>
      </w:r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. A </w:t>
      </w:r>
      <w:r w:rsidR="00E356F8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commonly </w:t>
      </w:r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reported parameter derived from DCE-MRI is the volume transfer constant between plasma and the extracellular extravascular space (</w:t>
      </w:r>
      <w:proofErr w:type="spellStart"/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K</w:t>
      </w:r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perscript"/>
          <w:lang w:val="en-US"/>
        </w:rPr>
        <w:t>trans</w:t>
      </w:r>
      <w:proofErr w:type="spellEnd"/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), which </w:t>
      </w:r>
      <w:r w:rsidR="00B95AFC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has potential for being a </w:t>
      </w:r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predictive </w:t>
      </w:r>
      <w:r w:rsidR="00B95AFC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biomarker</w:t>
      </w:r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</w: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begin"/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instrText xml:space="preserve"> ADDIN EN.CITE &lt;EndNote&gt;&lt;Cite&gt;&lt;Author&gt;O&amp;apos;Connor&lt;/Author&gt;&lt;Year&gt;2012&lt;/Year&gt;&lt;RecNum&gt;280&lt;/RecNum&gt;&lt;DisplayText&gt;(9)&lt;/DisplayText&gt;&lt;record&gt;&lt;rec-number&gt;280&lt;/rec-number&gt;&lt;foreign-keys&gt;&lt;key app="EN" db-id="52pvv5vprrwwfreppzf5vwxqw9vwzvde5etv" timestamp="1485518338"&gt;280&lt;/key&gt;&lt;/foreign-keys&gt;&lt;ref-type name="Journal Article"&gt;17&lt;/ref-type&gt;&lt;contributors&gt;&lt;authors&gt;&lt;author&gt;O&amp;apos;Connor, J. P. B.&lt;/author&gt;&lt;author&gt;Jayson, G. C.&lt;/author&gt;&lt;/authors&gt;&lt;/contributors&gt;&lt;auth-address&gt;Univ Manchester, Ctr Imaging Sci, Paterson Inst Canc Res, Manchester M13 9PT, Lancs, England&amp;#xD;Univ Manchester, Translat Angiogenesis Grp, Paterson Inst Canc Res, Manchester M13 9PT, Lancs, England&amp;#xD;Christie Hosp, Canc Res UK Dept Med Oncol, Manchester, Lancs, England&lt;/auth-address&gt;&lt;titles&gt;&lt;title&gt;Do Imaging Biomarkers Relate to Outcome in Patients Treated with VEGF Inhibitors?&lt;/title&gt;&lt;secondary-title&gt;Clinical Cancer Research&lt;/secondary-title&gt;&lt;alt-title&gt;Clin Cancer Res&lt;/alt-title&gt;&lt;/titles&gt;&lt;alt-periodical&gt;&lt;full-title&gt;Clin Cancer Res&lt;/full-title&gt;&lt;/alt-periodical&gt;&lt;pages&gt;6588-6598&lt;/pages&gt;&lt;volume&gt;18&lt;/volume&gt;&lt;number&gt;24&lt;/number&gt;&lt;keywords&gt;&lt;keyword&gt;renal-cell carcinoma&lt;/keyword&gt;&lt;keyword&gt;endothelial growth-factor&lt;/keyword&gt;&lt;keyword&gt;advanced hepatocellular-carcinoma&lt;/keyword&gt;&lt;keyword&gt;contrast-enhanced mri&lt;/keyword&gt;&lt;keyword&gt;colorectal liver metastases&lt;/keyword&gt;&lt;keyword&gt;progression-free survival&lt;/keyword&gt;&lt;keyword&gt;cerebral blood-volume&lt;/keyword&gt;&lt;keyword&gt;antiangiogenic therapy&lt;/keyword&gt;&lt;keyword&gt;computed-tomography&lt;/keyword&gt;&lt;keyword&gt;dce-mri&lt;/keyword&gt;&lt;/keywords&gt;&lt;dates&gt;&lt;year&gt;2012&lt;/year&gt;&lt;pub-dates&gt;&lt;date&gt;Dec 15&lt;/date&gt;&lt;/pub-dates&gt;&lt;/dates&gt;&lt;isbn&gt;1078-0432&lt;/isbn&gt;&lt;accession-num&gt;WOS:000312580600004&lt;/accession-num&gt;&lt;urls&gt;&lt;related-urls&gt;&lt;url&gt;&amp;lt;Go to ISI&amp;gt;://WOS:000312580600004&lt;/url&gt;&lt;/related-urls&gt;&lt;/urls&gt;&lt;electronic-resource-num&gt;10.1158/1078-0432.Ccr-12-1501&lt;/electronic-resource-num&gt;&lt;language&gt;English&lt;/language&gt;&lt;/record&gt;&lt;/Cite&gt;&lt;/EndNote&gt;</w:instrTex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separate"/>
      </w:r>
      <w:r w:rsidR="002F4BB8">
        <w:rPr>
          <w:rFonts w:ascii="Times New Roman" w:hAnsi="Times New Roman" w:cs="Times New Roman"/>
          <w:iCs/>
          <w:noProof/>
          <w:color w:val="000000"/>
          <w:sz w:val="24"/>
          <w:szCs w:val="24"/>
          <w:lang w:val="en-US"/>
        </w:rPr>
        <w:t>(9)</w: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end"/>
      </w:r>
      <w:r w:rsidR="00491F22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. </w:t>
      </w:r>
      <w:r w:rsidR="00491F22" w:rsidRPr="00AD001A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>However,</w:t>
      </w:r>
      <w:r w:rsidR="001438F9" w:rsidRPr="00AD001A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 when using low molecular weight </w:t>
      </w:r>
      <w:r w:rsidR="002F415D" w:rsidRPr="00AD001A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>contrast age</w:t>
      </w:r>
      <w:r w:rsidR="00E26765" w:rsidRPr="00AD001A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>n</w:t>
      </w:r>
      <w:r w:rsidR="002F415D" w:rsidRPr="00AD001A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>t</w:t>
      </w:r>
      <w:r w:rsidR="00E26765" w:rsidRPr="00AD001A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>s,</w:t>
      </w:r>
      <w:r w:rsidR="00A635CD" w:rsidRPr="00AD001A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 </w:t>
      </w:r>
      <w:r w:rsidR="001438F9" w:rsidRPr="00AD001A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>this</w:t>
      </w:r>
      <w:r w:rsidR="00491F22" w:rsidRPr="00AD001A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 is a composite parameter </w:t>
      </w:r>
      <w:r w:rsidR="00271B81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>that depends on</w:t>
      </w:r>
      <w:r w:rsidR="00491F22" w:rsidRPr="00AD001A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 blood flow, capillary permeability and capillary </w:t>
      </w:r>
      <w:r w:rsidR="00491F22" w:rsidRPr="00AD001A">
        <w:rPr>
          <w:rFonts w:ascii="Times" w:hAnsi="Times" w:cs="Times New Roman"/>
          <w:iCs/>
          <w:color w:val="000000" w:themeColor="text1"/>
          <w:sz w:val="24"/>
          <w:szCs w:val="24"/>
          <w:lang w:val="en-US"/>
        </w:rPr>
        <w:t>surface area</w:t>
      </w:r>
      <w:r w:rsidR="001C6A3A" w:rsidRPr="00AD001A">
        <w:rPr>
          <w:rFonts w:ascii="Times" w:hAnsi="Times" w:cs="Times New Roman"/>
          <w:iCs/>
          <w:color w:val="000000" w:themeColor="text1"/>
          <w:sz w:val="24"/>
          <w:szCs w:val="24"/>
          <w:lang w:val="en-US"/>
        </w:rPr>
        <w:t xml:space="preserve">. </w:t>
      </w:r>
      <w:r w:rsidR="00E13DCC" w:rsidRPr="00AD001A">
        <w:rPr>
          <w:rFonts w:ascii="Times" w:hAnsi="Times"/>
          <w:sz w:val="24"/>
          <w:szCs w:val="24"/>
          <w:lang w:val="en-US"/>
        </w:rPr>
        <w:t xml:space="preserve">All </w:t>
      </w:r>
      <w:proofErr w:type="spellStart"/>
      <w:r w:rsidR="00373536" w:rsidRPr="00AD001A">
        <w:rPr>
          <w:rFonts w:ascii="Times" w:hAnsi="Times"/>
          <w:sz w:val="24"/>
          <w:szCs w:val="24"/>
          <w:lang w:val="en-US"/>
        </w:rPr>
        <w:t>Gd</w:t>
      </w:r>
      <w:proofErr w:type="spellEnd"/>
      <w:r w:rsidR="00373536" w:rsidRPr="00AD001A">
        <w:rPr>
          <w:rFonts w:ascii="Times" w:hAnsi="Times"/>
          <w:sz w:val="24"/>
          <w:szCs w:val="24"/>
          <w:lang w:val="en-US"/>
        </w:rPr>
        <w:t>-</w:t>
      </w:r>
      <w:r w:rsidR="00E41D5D" w:rsidRPr="00AD001A">
        <w:rPr>
          <w:rFonts w:ascii="Times" w:hAnsi="Times"/>
          <w:sz w:val="24"/>
          <w:szCs w:val="24"/>
          <w:lang w:val="en-US"/>
        </w:rPr>
        <w:t>based contrast agents approved for clinical use</w:t>
      </w:r>
      <w:r w:rsidR="00E13DCC" w:rsidRPr="00AD001A">
        <w:rPr>
          <w:rFonts w:ascii="Times" w:hAnsi="Times"/>
          <w:sz w:val="24"/>
          <w:szCs w:val="24"/>
          <w:lang w:val="en-US"/>
        </w:rPr>
        <w:t xml:space="preserve"> have </w:t>
      </w:r>
      <w:r w:rsidR="00740AB9" w:rsidRPr="00AD001A">
        <w:rPr>
          <w:rFonts w:ascii="Times" w:hAnsi="Times"/>
          <w:sz w:val="24"/>
          <w:szCs w:val="24"/>
          <w:lang w:val="en-US"/>
        </w:rPr>
        <w:t xml:space="preserve">a </w:t>
      </w:r>
      <w:r w:rsidR="00E13DCC" w:rsidRPr="00AD001A">
        <w:rPr>
          <w:rFonts w:ascii="Times" w:hAnsi="Times"/>
          <w:sz w:val="24"/>
          <w:szCs w:val="24"/>
          <w:lang w:val="en-US"/>
        </w:rPr>
        <w:t xml:space="preserve">molecular weight below 1 </w:t>
      </w:r>
      <w:proofErr w:type="spellStart"/>
      <w:r w:rsidR="00E13DCC" w:rsidRPr="00AD001A">
        <w:rPr>
          <w:rFonts w:ascii="Times" w:hAnsi="Times"/>
          <w:sz w:val="24"/>
          <w:szCs w:val="24"/>
          <w:lang w:val="en-US"/>
        </w:rPr>
        <w:t>kD</w:t>
      </w:r>
      <w:proofErr w:type="spellEnd"/>
      <w:r w:rsidR="007B51F5" w:rsidRPr="00AD001A">
        <w:rPr>
          <w:rFonts w:ascii="Times" w:hAnsi="Times" w:cs="Times New Roman"/>
          <w:iCs/>
          <w:color w:val="000000" w:themeColor="text1"/>
          <w:sz w:val="24"/>
          <w:szCs w:val="24"/>
          <w:lang w:val="en-US"/>
        </w:rPr>
        <w:t xml:space="preserve"> </w:t>
      </w:r>
      <w:r w:rsidR="002F4BB8">
        <w:rPr>
          <w:rFonts w:ascii="Times" w:hAnsi="Times" w:cs="Times New Roman"/>
          <w:iCs/>
          <w:color w:val="000000" w:themeColor="text1"/>
          <w:sz w:val="24"/>
          <w:szCs w:val="24"/>
          <w:lang w:val="en-US"/>
        </w:rPr>
        <w:fldChar w:fldCharType="begin">
          <w:fldData xml:space="preserve">PEVuZE5vdGU+PENpdGU+PEF1dGhvcj5MaTwvQXV0aG9yPjxZZWFyPjIwMTc8L1llYXI+PFJlY051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</w:fldData>
        </w:fldChar>
      </w:r>
      <w:r w:rsidR="002F4BB8">
        <w:rPr>
          <w:rFonts w:ascii="Times" w:hAnsi="Times" w:cs="Times New Roman"/>
          <w:iCs/>
          <w:color w:val="000000" w:themeColor="text1"/>
          <w:sz w:val="24"/>
          <w:szCs w:val="24"/>
          <w:lang w:val="en-US"/>
        </w:rPr>
        <w:instrText xml:space="preserve"> ADDIN EN.CITE </w:instrText>
      </w:r>
      <w:r w:rsidR="002F4BB8">
        <w:rPr>
          <w:rFonts w:ascii="Times" w:hAnsi="Times" w:cs="Times New Roman"/>
          <w:iCs/>
          <w:color w:val="000000" w:themeColor="text1"/>
          <w:sz w:val="24"/>
          <w:szCs w:val="24"/>
          <w:lang w:val="en-US"/>
        </w:rPr>
        <w:fldChar w:fldCharType="begin">
          <w:fldData xml:space="preserve">PEVuZE5vdGU+PENpdGU+PEF1dGhvcj5MaTwvQXV0aG9yPjxZZWFyPjIwMTc8L1llYXI+PFJlY051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</w:fldData>
        </w:fldChar>
      </w:r>
      <w:r w:rsidR="002F4BB8">
        <w:rPr>
          <w:rFonts w:ascii="Times" w:hAnsi="Times" w:cs="Times New Roman"/>
          <w:iCs/>
          <w:color w:val="000000" w:themeColor="text1"/>
          <w:sz w:val="24"/>
          <w:szCs w:val="24"/>
          <w:lang w:val="en-US"/>
        </w:rPr>
        <w:instrText xml:space="preserve"> ADDIN EN.CITE.DATA </w:instrText>
      </w:r>
      <w:r w:rsidR="002F4BB8">
        <w:rPr>
          <w:rFonts w:ascii="Times" w:hAnsi="Times" w:cs="Times New Roman"/>
          <w:iCs/>
          <w:color w:val="000000" w:themeColor="text1"/>
          <w:sz w:val="24"/>
          <w:szCs w:val="24"/>
          <w:lang w:val="en-US"/>
        </w:rPr>
      </w:r>
      <w:r w:rsidR="002F4BB8">
        <w:rPr>
          <w:rFonts w:ascii="Times" w:hAnsi="Times" w:cs="Times New Roman"/>
          <w:iCs/>
          <w:color w:val="000000" w:themeColor="text1"/>
          <w:sz w:val="24"/>
          <w:szCs w:val="24"/>
          <w:lang w:val="en-US"/>
        </w:rPr>
        <w:fldChar w:fldCharType="end"/>
      </w:r>
      <w:r w:rsidR="002F4BB8">
        <w:rPr>
          <w:rFonts w:ascii="Times" w:hAnsi="Times" w:cs="Times New Roman"/>
          <w:iCs/>
          <w:color w:val="000000" w:themeColor="text1"/>
          <w:sz w:val="24"/>
          <w:szCs w:val="24"/>
          <w:lang w:val="en-US"/>
        </w:rPr>
      </w:r>
      <w:r w:rsidR="002F4BB8">
        <w:rPr>
          <w:rFonts w:ascii="Times" w:hAnsi="Times" w:cs="Times New Roman"/>
          <w:iCs/>
          <w:color w:val="000000" w:themeColor="text1"/>
          <w:sz w:val="24"/>
          <w:szCs w:val="24"/>
          <w:lang w:val="en-US"/>
        </w:rPr>
        <w:fldChar w:fldCharType="separate"/>
      </w:r>
      <w:r w:rsidR="002F4BB8">
        <w:rPr>
          <w:rFonts w:ascii="Times" w:hAnsi="Times" w:cs="Times New Roman"/>
          <w:iCs/>
          <w:noProof/>
          <w:color w:val="000000" w:themeColor="text1"/>
          <w:sz w:val="24"/>
          <w:szCs w:val="24"/>
          <w:lang w:val="en-US"/>
        </w:rPr>
        <w:t>(10)</w:t>
      </w:r>
      <w:r w:rsidR="002F4BB8">
        <w:rPr>
          <w:rFonts w:ascii="Times" w:hAnsi="Times" w:cs="Times New Roman"/>
          <w:iCs/>
          <w:color w:val="000000" w:themeColor="text1"/>
          <w:sz w:val="24"/>
          <w:szCs w:val="24"/>
          <w:lang w:val="en-US"/>
        </w:rPr>
        <w:fldChar w:fldCharType="end"/>
      </w:r>
      <w:r w:rsidR="009A0337">
        <w:rPr>
          <w:rFonts w:ascii="Times" w:hAnsi="Times" w:cs="Times New Roman"/>
          <w:iCs/>
          <w:color w:val="000000" w:themeColor="text1"/>
          <w:sz w:val="24"/>
          <w:szCs w:val="24"/>
          <w:lang w:val="en-US"/>
        </w:rPr>
        <w:t>, which makes</w:t>
      </w:r>
      <w:r w:rsidR="005F0E4A" w:rsidRPr="00AD001A">
        <w:rPr>
          <w:rFonts w:ascii="Times" w:hAnsi="Times" w:cs="Times New Roman"/>
          <w:iCs/>
          <w:color w:val="000000" w:themeColor="text1"/>
          <w:sz w:val="24"/>
          <w:szCs w:val="24"/>
          <w:lang w:val="en-US"/>
        </w:rPr>
        <w:t xml:space="preserve"> it difficult to translate </w:t>
      </w:r>
      <w:proofErr w:type="spellStart"/>
      <w:r w:rsidR="005F0E4A" w:rsidRPr="00AD001A">
        <w:rPr>
          <w:rFonts w:ascii="Times" w:hAnsi="Times" w:cs="Times New Roman"/>
          <w:iCs/>
          <w:color w:val="000000" w:themeColor="text1"/>
          <w:sz w:val="24"/>
          <w:szCs w:val="24"/>
          <w:lang w:val="en-US"/>
        </w:rPr>
        <w:t>K</w:t>
      </w:r>
      <w:r w:rsidR="005F0E4A" w:rsidRPr="00AD001A">
        <w:rPr>
          <w:rFonts w:ascii="Times" w:hAnsi="Times" w:cs="Times New Roman"/>
          <w:iCs/>
          <w:color w:val="000000" w:themeColor="text1"/>
          <w:sz w:val="24"/>
          <w:szCs w:val="24"/>
          <w:vertAlign w:val="superscript"/>
          <w:lang w:val="en-US"/>
        </w:rPr>
        <w:t>trans</w:t>
      </w:r>
      <w:proofErr w:type="spellEnd"/>
      <w:r w:rsidR="005F0E4A" w:rsidRPr="00AD001A">
        <w:rPr>
          <w:rFonts w:ascii="Times" w:hAnsi="Times" w:cs="Times New Roman"/>
          <w:iCs/>
          <w:color w:val="000000" w:themeColor="text1"/>
          <w:sz w:val="24"/>
          <w:szCs w:val="24"/>
          <w:lang w:val="en-US"/>
        </w:rPr>
        <w:t xml:space="preserve"> into morphological or functional information.</w:t>
      </w:r>
      <w:r w:rsidR="00E41D5D" w:rsidRPr="00AD001A">
        <w:rPr>
          <w:rFonts w:ascii="Times" w:hAnsi="Times"/>
          <w:sz w:val="24"/>
          <w:szCs w:val="24"/>
          <w:lang w:val="en-US"/>
        </w:rPr>
        <w:t xml:space="preserve"> </w:t>
      </w:r>
    </w:p>
    <w:p w14:paraId="0C873E8B" w14:textId="77777777" w:rsidR="00E41D5D" w:rsidRPr="00AD001A" w:rsidRDefault="00E41D5D" w:rsidP="008D1B4C">
      <w:pPr>
        <w:spacing w:after="0" w:line="480" w:lineRule="auto"/>
        <w:jc w:val="both"/>
        <w:outlineLvl w:val="0"/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pPr>
    </w:p>
    <w:p w14:paraId="584CB46E" w14:textId="12512057" w:rsidR="00F16E91" w:rsidRPr="00AD001A" w:rsidRDefault="00E41D5D" w:rsidP="008D1B4C">
      <w:pPr>
        <w:spacing w:after="0" w:line="480" w:lineRule="auto"/>
        <w:jc w:val="both"/>
        <w:outlineLvl w:val="0"/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pP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Another MRI method for characterizing tumor blood vessels is </w:t>
      </w:r>
      <w:r w:rsidR="00C11B72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steady-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state susceptibility contrast </w:t>
      </w:r>
      <w:r w:rsidR="00F16E91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(SSC)</w:t>
      </w:r>
      <w:r w:rsidR="0020143A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-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MRI</w:t>
      </w:r>
      <w:r w:rsidR="00E823F8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, commonly referred to as vessel size imaging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. Here, </w:t>
      </w:r>
      <w:proofErr w:type="spellStart"/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ultrasmall</w:t>
      </w:r>
      <w:proofErr w:type="spellEnd"/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lastRenderedPageBreak/>
        <w:t>superparamagnetic iron oxide (USPIO) nanoparticles</w:t>
      </w:r>
      <w:r w:rsidR="00745263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, </w:t>
      </w:r>
      <w:r w:rsidR="00E56E2B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approximately 20 nm or less in diameter</w:t>
      </w:r>
      <w:r w:rsidR="00470519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</w: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begin"/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instrText xml:space="preserve"> ADDIN EN.CITE &lt;EndNote&gt;&lt;Cite&gt;&lt;Author&gt;Zhao&lt;/Author&gt;&lt;Year&gt;2014&lt;/Year&gt;&lt;RecNum&gt;289&lt;/RecNum&gt;&lt;DisplayText&gt;(11)&lt;/DisplayText&gt;&lt;record&gt;&lt;rec-number&gt;289&lt;/rec-number&gt;&lt;foreign-keys&gt;&lt;key app="EN" db-id="52pvv5vprrwwfreppzf5vwxqw9vwzvde5etv" timestamp="1502977161"&gt;289&lt;/key&gt;&lt;/foreign-keys&gt;&lt;ref-type name="Journal Article"&gt;17&lt;/ref-type&gt;&lt;contributors&gt;&lt;authors&gt;&lt;author&gt;Zhao, X.&lt;/author&gt;&lt;author&gt;Zhao, H.&lt;/author&gt;&lt;author&gt;Chen, Z.&lt;/author&gt;&lt;author&gt;Lan, M.&lt;/author&gt;&lt;/authors&gt;&lt;/contributors&gt;&lt;titles&gt;&lt;title&gt;Ultrasmall superparamagnetic iron oxide nanoparticles for magnetic resonance imaging contrast agent&lt;/title&gt;&lt;secondary-title&gt;J Nanosci Nanotechnol&lt;/secondary-title&gt;&lt;/titles&gt;&lt;periodical&gt;&lt;full-title&gt;J Nanosci Nanotechnol&lt;/full-title&gt;&lt;/periodical&gt;&lt;pages&gt;210-20&lt;/pages&gt;&lt;volume&gt;14&lt;/volume&gt;&lt;number&gt;1&lt;/number&gt;&lt;keywords&gt;&lt;keyword&gt;Animals&lt;/keyword&gt;&lt;keyword&gt;Contrast Media/*chemical synthesis&lt;/keyword&gt;&lt;keyword&gt;Dextrans/chemistry/*ultrastructure&lt;/keyword&gt;&lt;keyword&gt;Humans&lt;/keyword&gt;&lt;keyword&gt;Image Enhancement/*methods&lt;/keyword&gt;&lt;keyword&gt;Magnetic Resonance Imaging/*methods&lt;/keyword&gt;&lt;keyword&gt;Magnetite Nanoparticles/chemistry/*ultrastructure&lt;/keyword&gt;&lt;keyword&gt;Molecular Imaging/*methods&lt;/keyword&gt;&lt;keyword&gt;Particle Size&lt;/keyword&gt;&lt;/keywords&gt;&lt;dates&gt;&lt;year&gt;2014&lt;/year&gt;&lt;pub-dates&gt;&lt;date&gt;Jan&lt;/date&gt;&lt;/pub-dates&gt;&lt;/dates&gt;&lt;isbn&gt;1533-4880 (Print)&amp;#xD;1533-4880 (Linking)&lt;/isbn&gt;&lt;accession-num&gt;24730260&lt;/accession-num&gt;&lt;urls&gt;&lt;related-urls&gt;&lt;url&gt;https://www.ncbi.nlm.nih.gov/pubmed/24730260&lt;/url&gt;&lt;/related-urls&gt;&lt;/urls&gt;&lt;/record&gt;&lt;/Cite&gt;&lt;/EndNote&gt;</w:instrTex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separate"/>
      </w:r>
      <w:r w:rsidR="002F4BB8">
        <w:rPr>
          <w:rFonts w:ascii="Times New Roman" w:hAnsi="Times New Roman" w:cs="Times New Roman"/>
          <w:iCs/>
          <w:noProof/>
          <w:color w:val="000000"/>
          <w:sz w:val="24"/>
          <w:szCs w:val="24"/>
          <w:lang w:val="en-US"/>
        </w:rPr>
        <w:t>(11)</w: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end"/>
      </w:r>
      <w:r w:rsidR="00C24E3A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, 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are used as blood pool contrast agents. Characteristics of vascular morphology such as blood volume, vessel size and vessel density can be derived from the changes in</w:t>
      </w:r>
      <w:r w:rsidR="001F617A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</w:t>
      </w:r>
      <w:r w:rsidR="006C1AF6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R</w:t>
      </w:r>
      <w:r w:rsidR="001F617A"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2</w:t>
      </w:r>
      <w:r w:rsidR="001F617A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and </w:t>
      </w:r>
      <w:r w:rsidR="006C1AF6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R</w:t>
      </w:r>
      <w:r w:rsidR="001F617A"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2</w:t>
      </w:r>
      <w:r w:rsidR="001F617A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*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relaxation </w:t>
      </w:r>
      <w:r w:rsidR="00C35FFA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rates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upon USPIO injection </w: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begin">
          <w:fldData xml:space="preserve">PEVuZE5vdGU+PENpdGU+PEF1dGhvcj5Cb3hlcm1hbjwvQXV0aG9yPjxZZWFyPjE5OTU8L1llYXI+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</w:fldData>
        </w:fldChar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instrText xml:space="preserve"> ADDIN EN.CITE </w:instrTex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begin">
          <w:fldData xml:space="preserve">PEVuZE5vdGU+PENpdGU+PEF1dGhvcj5Cb3hlcm1hbjwvQXV0aG9yPjxZZWFyPjE5OTU8L1llYXI+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</w:fldData>
        </w:fldChar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instrText xml:space="preserve"> ADDIN EN.CITE.DATA </w:instrTex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end"/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separate"/>
      </w:r>
      <w:r w:rsidR="002F4BB8">
        <w:rPr>
          <w:rFonts w:ascii="Times New Roman" w:hAnsi="Times New Roman" w:cs="Times New Roman"/>
          <w:iCs/>
          <w:noProof/>
          <w:color w:val="000000"/>
          <w:sz w:val="24"/>
          <w:szCs w:val="24"/>
          <w:lang w:val="en-US"/>
        </w:rPr>
        <w:t>(12-14)</w: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end"/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. </w:t>
      </w:r>
    </w:p>
    <w:p w14:paraId="55BEB2A6" w14:textId="5EC73F6A" w:rsidR="00F16E91" w:rsidRPr="00AD001A" w:rsidRDefault="00F16E91" w:rsidP="008D1B4C">
      <w:pPr>
        <w:spacing w:after="0" w:line="480" w:lineRule="auto"/>
        <w:jc w:val="both"/>
        <w:outlineLvl w:val="0"/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pP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SSC-MRI has mostly been used in preclinical studies </w: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begin"/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instrText xml:space="preserve"> ADDIN EN.CITE &lt;EndNote&gt;&lt;Cite&gt;&lt;Author&gt;Tropres&lt;/Author&gt;&lt;Year&gt;2014&lt;/Year&gt;&lt;RecNum&gt;227&lt;/RecNum&gt;&lt;DisplayText&gt;(15)&lt;/DisplayText&gt;&lt;record&gt;&lt;rec-number&gt;227&lt;/rec-number&gt;&lt;foreign-keys&gt;&lt;key app="EN" db-id="52pvv5vprrwwfreppzf5vwxqw9vwzvde5etv" timestamp="0"&gt;227&lt;/key&gt;&lt;/foreign-keys&gt;&lt;ref-type name="Journal Article"&gt;17&lt;/ref-type&gt;&lt;contributors&gt;&lt;authors&gt;&lt;author&gt;Tropres, I.&lt;/author&gt;&lt;author&gt;Pannetier, N.&lt;/author&gt;&lt;author&gt;Grand, S.&lt;/author&gt;&lt;author&gt;Lemasson, B.&lt;/author&gt;&lt;author&gt;Moisan, A.&lt;/author&gt;&lt;author&gt;Peoc&amp;apos;h, M.&lt;/author&gt;&lt;author&gt;Remy, C.&lt;/author&gt;&lt;author&gt;Barbier, E. L.&lt;/author&gt;&lt;/authors&gt;&lt;/contributors&gt;&lt;auth-address&gt;IRMaGe, Universite Grenoble Alpes, Grenoble, France; UMS 3552, CNRS, Grenoble, France; US 017, INSERM, Grenoble, France; IRMaGe, Hopital Michallon, Centre Hospitalier Universitaire de Grenoble, Grenoble, France; Universite Joseph Fourier, Grenoble Institut des Neurosciences, Grenoble, France; INSERM, U836, Grenoble, France.&lt;/auth-address&gt;&lt;titles&gt;&lt;title&gt;Imaging the microvessel caliber and density: Principles and applications of microvascular MRI&lt;/title&gt;&lt;secondary-title&gt;Magn Reson Med&lt;/secondary-title&gt;&lt;alt-title&gt;Magnetic resonance in medicine : official journal of the Society of Magnetic Resonance in Medicine / Society of Magnetic Resonance in Medicine&lt;/alt-title&gt;&lt;/titles&gt;&lt;periodical&gt;&lt;full-title&gt;Magn Reson Med&lt;/full-title&gt;&lt;/periodical&gt;&lt;dates&gt;&lt;year&gt;2014&lt;/year&gt;&lt;pub-dates&gt;&lt;date&gt;Aug 28&lt;/date&gt;&lt;/pub-dates&gt;&lt;/dates&gt;&lt;isbn&gt;1522-2594 (Electronic)&amp;#xD;0740-3194 (Linking)&lt;/isbn&gt;&lt;accession-num&gt;25168292&lt;/accession-num&gt;&lt;urls&gt;&lt;related-urls&gt;&lt;url&gt;http://www.ncbi.nlm.nih.gov/pubmed/25168292&lt;/url&gt;&lt;/related-urls&gt;&lt;/urls&gt;&lt;electronic-resource-num&gt;10.1002/mrm.25396&lt;/electronic-resource-num&gt;&lt;/record&gt;&lt;/Cite&gt;&lt;/EndNote&gt;</w:instrTex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separate"/>
      </w:r>
      <w:r w:rsidR="002F4BB8">
        <w:rPr>
          <w:rFonts w:ascii="Times New Roman" w:hAnsi="Times New Roman" w:cs="Times New Roman"/>
          <w:iCs/>
          <w:noProof/>
          <w:color w:val="000000"/>
          <w:sz w:val="24"/>
          <w:szCs w:val="24"/>
          <w:lang w:val="en-US"/>
        </w:rPr>
        <w:t>(15)</w: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end"/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. In patients, </w:t>
      </w:r>
      <w:r w:rsidR="009F16C8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SSC-MRI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has </w:t>
      </w:r>
      <w:r w:rsidR="00DB004E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mostly 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been limited to the brain, and only recently, a </w:t>
      </w:r>
      <w:r w:rsidR="00C24D32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clinical 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study was conducted confirming the feasibility of </w:t>
      </w:r>
      <w:r w:rsidR="00DB004E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applying </w:t>
      </w:r>
      <w:r w:rsidR="008D0389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SSC-MRI 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outside the brain</w:t>
      </w:r>
      <w:r w:rsidR="007E0752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</w: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begin">
          <w:fldData xml:space="preserve">PEVuZE5vdGU+PENpdGU+PEF1dGhvcj5GcmVkcmlja3NvbjwvQXV0aG9yPjxZZWFyPjIwMTc8L1ll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</w:fldData>
        </w:fldChar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instrText xml:space="preserve"> ADDIN EN.CITE </w:instrTex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begin">
          <w:fldData xml:space="preserve">PEVuZE5vdGU+PENpdGU+PEF1dGhvcj5GcmVkcmlja3NvbjwvQXV0aG9yPjxZZWFyPjIwMTc8L1ll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</w:fldData>
        </w:fldChar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instrText xml:space="preserve"> ADDIN EN.CITE.DATA </w:instrTex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end"/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separate"/>
      </w:r>
      <w:r w:rsidR="002F4BB8">
        <w:rPr>
          <w:rFonts w:ascii="Times New Roman" w:hAnsi="Times New Roman" w:cs="Times New Roman"/>
          <w:iCs/>
          <w:noProof/>
          <w:color w:val="000000"/>
          <w:sz w:val="24"/>
          <w:szCs w:val="24"/>
          <w:lang w:val="en-US"/>
        </w:rPr>
        <w:t>(16)</w: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end"/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.</w:t>
      </w:r>
      <w:r w:rsidR="009B3DBB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The rare</w:t>
      </w:r>
      <w:r w:rsidR="00412FDB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clinical</w:t>
      </w:r>
      <w:r w:rsidR="009B3DBB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use of SSC-MRI may be attribut</w:t>
      </w:r>
      <w:r w:rsidR="00FA75FE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ed</w:t>
      </w:r>
      <w:r w:rsidR="009B3DBB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to </w:t>
      </w:r>
      <w:r w:rsidR="00B527FF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the unfamiliarity of the method and to the lack of clinically approved iron oxide contrast agents. </w:t>
      </w:r>
      <w:r w:rsidR="008D2264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T</w:t>
      </w:r>
      <w:r w:rsidR="00B95AFC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he latter</w:t>
      </w:r>
      <w:r w:rsidR="008D2264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has led to the of</w:t>
      </w:r>
      <w:r w:rsidR="004879C8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f-label use of </w:t>
      </w:r>
      <w:proofErr w:type="spellStart"/>
      <w:r w:rsidR="005A339E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ferumoxytol</w:t>
      </w:r>
      <w:proofErr w:type="spellEnd"/>
      <w:r w:rsidR="00F90C77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, which</w:t>
      </w:r>
      <w:r w:rsidR="004879C8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is </w:t>
      </w:r>
      <w:r w:rsidR="00054D3A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indicated for</w:t>
      </w:r>
      <w:r w:rsidR="00C67103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treating</w:t>
      </w:r>
      <w:r w:rsidR="00054D3A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iron deficiency </w:t>
      </w:r>
      <w:r w:rsidR="00412FDB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in </w:t>
      </w:r>
      <w:r w:rsidR="004879C8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anemia</w:t>
      </w:r>
      <w:r w:rsidR="00C1482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</w: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begin">
          <w:fldData xml:space="preserve">PEVuZE5vdGU+PENpdGU+PEF1dGhvcj5WYXNhbmF3YWxhPC9BdXRob3I+PFllYXI+MjAxNjwvWWVh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</w:fldData>
        </w:fldChar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instrText xml:space="preserve"> ADDIN EN.CITE </w:instrTex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begin">
          <w:fldData xml:space="preserve">PEVuZE5vdGU+PENpdGU+PEF1dGhvcj5WYXNhbmF3YWxhPC9BdXRob3I+PFllYXI+MjAxNjwvWWVh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</w:fldData>
        </w:fldChar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instrText xml:space="preserve"> ADDIN EN.CITE.DATA </w:instrTex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end"/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separate"/>
      </w:r>
      <w:r w:rsidR="002F4BB8">
        <w:rPr>
          <w:rFonts w:ascii="Times New Roman" w:hAnsi="Times New Roman" w:cs="Times New Roman"/>
          <w:iCs/>
          <w:noProof/>
          <w:color w:val="000000"/>
          <w:sz w:val="24"/>
          <w:szCs w:val="24"/>
          <w:lang w:val="en-US"/>
        </w:rPr>
        <w:t>(17)</w: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end"/>
      </w:r>
      <w:r w:rsidR="004879C8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. </w:t>
      </w:r>
      <w:r w:rsidR="00402B9C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Another deterrent to widespread clinical use of iron oxide contrast agents may be the</w:t>
      </w:r>
      <w:r w:rsidR="00A039E6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ir</w:t>
      </w:r>
      <w:r w:rsidR="00402B9C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strong </w:t>
      </w:r>
      <w:r w:rsidR="00A039E6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transverse </w:t>
      </w:r>
      <w:proofErr w:type="spellStart"/>
      <w:r w:rsidR="00A039E6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relaxivity</w:t>
      </w:r>
      <w:proofErr w:type="spellEnd"/>
      <w:r w:rsidR="00A039E6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(r</w:t>
      </w:r>
      <w:r w:rsidR="00A039E6"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2</w:t>
      </w:r>
      <w:r w:rsidR="00A039E6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)</w:t>
      </w:r>
      <w:r w:rsidR="00765BB5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, which results in signal loss in many imaging sequences. Because of this, iron oxides have been </w:t>
      </w:r>
      <w:r w:rsidR="00011F26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generally</w:t>
      </w:r>
      <w:r w:rsidR="00765BB5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thought of and used as negative contrast agents.</w:t>
      </w:r>
      <w:r w:rsidR="00402B9C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</w:t>
      </w:r>
      <w:r w:rsidR="00410ACE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Nevertheless, there is considerable interest in developing </w:t>
      </w:r>
      <w:r w:rsidR="00720A20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new applications for USPIO contrast agents</w:t>
      </w:r>
      <w:r w:rsidR="00D32197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</w:t>
      </w:r>
      <w:r w:rsidR="00D32197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begin">
          <w:fldData xml:space="preserve">PEVuZE5vdGU+PENpdGU+PEF1dGhvcj5JdHRyaWNoPC9BdXRob3I+PFllYXI+MjAxMzwvWWVhcj48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</w:fldData>
        </w:fldChar>
      </w:r>
      <w:r w:rsidR="00D32197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instrText xml:space="preserve"> ADDIN EN.CITE </w:instrText>
      </w:r>
      <w:r w:rsidR="00D32197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begin">
          <w:fldData xml:space="preserve">PEVuZE5vdGU+PENpdGU+PEF1dGhvcj5JdHRyaWNoPC9BdXRob3I+PFllYXI+MjAxMzwvWWVhcj48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</w:fldData>
        </w:fldChar>
      </w:r>
      <w:r w:rsidR="00D32197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instrText xml:space="preserve"> ADDIN EN.CITE.DATA </w:instrText>
      </w:r>
      <w:r w:rsidR="00D32197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r>
      <w:r w:rsidR="00D32197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end"/>
      </w:r>
      <w:r w:rsidR="00D32197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r>
      <w:r w:rsidR="00D32197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separate"/>
      </w:r>
      <w:r w:rsidR="00D32197">
        <w:rPr>
          <w:rFonts w:ascii="Times New Roman" w:hAnsi="Times New Roman" w:cs="Times New Roman"/>
          <w:iCs/>
          <w:noProof/>
          <w:color w:val="000000"/>
          <w:sz w:val="24"/>
          <w:szCs w:val="24"/>
          <w:lang w:val="en-US"/>
        </w:rPr>
        <w:t>(18-20)</w:t>
      </w:r>
      <w:r w:rsidR="00D32197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end"/>
      </w:r>
      <w:r w:rsidR="00720A20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. USPIOs can potentially provide information about tumor vasculature and microenvironment that is complementary to that of low-molecular </w:t>
      </w:r>
      <w:r w:rsidR="003D2FAE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weight </w:t>
      </w:r>
      <w:proofErr w:type="spellStart"/>
      <w:r w:rsidR="00720A20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Gd</w:t>
      </w:r>
      <w:proofErr w:type="spellEnd"/>
      <w:r w:rsidR="00720A20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-based contrast agents. In addition, the adverse effect profile</w:t>
      </w:r>
      <w:r w:rsidR="00412FDB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of USPIOs</w:t>
      </w:r>
      <w:r w:rsidR="00720A20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is </w:t>
      </w:r>
      <w:r w:rsidR="00412FDB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generally </w:t>
      </w:r>
      <w:r w:rsidR="00720A20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different</w:t>
      </w:r>
      <w:r w:rsidR="00412FDB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than </w:t>
      </w:r>
      <w:r w:rsidR="00E7574F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that of </w:t>
      </w:r>
      <w:proofErr w:type="spellStart"/>
      <w:r w:rsidR="00412FDB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Gd</w:t>
      </w:r>
      <w:proofErr w:type="spellEnd"/>
      <w:r w:rsidR="00412FDB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chelates,</w:t>
      </w:r>
      <w:r w:rsidR="00720A20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and USPIOs may therefore represent an alternative to </w:t>
      </w:r>
      <w:proofErr w:type="spellStart"/>
      <w:r w:rsidR="00720A20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Gd</w:t>
      </w:r>
      <w:proofErr w:type="spellEnd"/>
      <w:r w:rsidR="00720A20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-based agents</w:t>
      </w:r>
      <w:r w:rsidR="003D2FAE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,</w:t>
      </w:r>
      <w:r w:rsidR="00720A20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for example in patients with severely reduced renal function.</w:t>
      </w:r>
    </w:p>
    <w:p w14:paraId="53C39051" w14:textId="77777777" w:rsidR="00E7574F" w:rsidRPr="00AD001A" w:rsidRDefault="00E7574F" w:rsidP="008D1B4C">
      <w:pPr>
        <w:spacing w:after="0" w:line="480" w:lineRule="auto"/>
        <w:jc w:val="both"/>
        <w:outlineLvl w:val="0"/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pPr>
    </w:p>
    <w:p w14:paraId="73537FC3" w14:textId="04EBAD59" w:rsidR="00E41D5D" w:rsidRPr="00AD001A" w:rsidRDefault="00F90C77" w:rsidP="008D1B4C">
      <w:pPr>
        <w:spacing w:after="0" w:line="48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pP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In this study</w:t>
      </w:r>
      <w:r w:rsidR="00687142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,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we used the USPIO GEH121333 </w:t>
      </w:r>
      <w:r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>(GE Healthcare</w:t>
      </w:r>
      <w:r w:rsidR="009714FC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AS, Oslo, Norway</w:t>
      </w:r>
      <w:r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 xml:space="preserve">), which has so far only been used </w:t>
      </w:r>
      <w:proofErr w:type="spellStart"/>
      <w:r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>preclinically</w:t>
      </w:r>
      <w:proofErr w:type="spellEnd"/>
      <w:r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 xml:space="preserve">. </w:t>
      </w:r>
      <w:r w:rsidR="004F1C2F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>GEH121333 is composed of an Fe</w:t>
      </w:r>
      <w:r w:rsidR="004F1C2F" w:rsidRPr="00AD001A">
        <w:rPr>
          <w:rFonts w:ascii="Times New Roman" w:hAnsi="Times New Roman"/>
          <w:bCs/>
          <w:sz w:val="24"/>
          <w:szCs w:val="24"/>
          <w:shd w:val="clear" w:color="auto" w:fill="FFFFFF"/>
          <w:vertAlign w:val="subscript"/>
          <w:lang w:val="en-GB"/>
        </w:rPr>
        <w:t>3</w:t>
      </w:r>
      <w:r w:rsidR="004F1C2F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>O</w:t>
      </w:r>
      <w:r w:rsidR="004F1C2F" w:rsidRPr="00AD001A">
        <w:rPr>
          <w:rFonts w:ascii="Times New Roman" w:hAnsi="Times New Roman"/>
          <w:bCs/>
          <w:sz w:val="24"/>
          <w:szCs w:val="24"/>
          <w:shd w:val="clear" w:color="auto" w:fill="FFFFFF"/>
          <w:vertAlign w:val="subscript"/>
          <w:lang w:val="en-GB"/>
        </w:rPr>
        <w:t>4</w:t>
      </w:r>
      <w:r w:rsidR="004F1C2F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 xml:space="preserve"> core with a </w:t>
      </w:r>
      <w:proofErr w:type="spellStart"/>
      <w:r w:rsidR="004F1C2F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>hydroxyphosphonate</w:t>
      </w:r>
      <w:proofErr w:type="spellEnd"/>
      <w:r w:rsidR="004F1C2F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>-polyethylene glycol (PEG) shell (US patent</w:t>
      </w:r>
      <w:r w:rsidR="00D33D56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>s</w:t>
      </w:r>
      <w:r w:rsidR="004F1C2F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 xml:space="preserve"> </w:t>
      </w:r>
      <w:r w:rsidR="00D33D56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>9,205,155 and 9,474,810</w:t>
      </w:r>
      <w:r w:rsidR="004F1C2F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>)</w:t>
      </w:r>
      <w:r w:rsidR="00011F26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>.</w:t>
      </w:r>
      <w:r w:rsidR="00FD1AB1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 xml:space="preserve"> </w:t>
      </w:r>
      <w:r w:rsidR="00011F26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 xml:space="preserve">It </w:t>
      </w:r>
      <w:r w:rsidR="00FD1AB1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>has an average hydrodynamic diameter of 22 nm</w:t>
      </w:r>
      <w:r w:rsidR="00E7574F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 xml:space="preserve">, </w:t>
      </w:r>
      <w:r w:rsidR="004F1C2F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>a l</w:t>
      </w:r>
      <w:r w:rsidR="00313315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>onger blood half-</w:t>
      </w:r>
      <w:r w:rsidR="004F1C2F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 xml:space="preserve">life than </w:t>
      </w:r>
      <w:proofErr w:type="spellStart"/>
      <w:r w:rsidR="005A339E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>ferumoxytol</w:t>
      </w:r>
      <w:proofErr w:type="spellEnd"/>
      <w:r w:rsidR="00086B2E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 xml:space="preserve"> </w:t>
      </w:r>
      <w:r w:rsidR="00086B2E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lastRenderedPageBreak/>
        <w:t xml:space="preserve">and a relatively </w:t>
      </w:r>
      <w:r w:rsidR="002A3FF9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>low ratio of r</w:t>
      </w:r>
      <w:r w:rsidR="002A3FF9" w:rsidRPr="00AD001A">
        <w:rPr>
          <w:rFonts w:ascii="Times New Roman" w:hAnsi="Times New Roman"/>
          <w:bCs/>
          <w:sz w:val="24"/>
          <w:szCs w:val="24"/>
          <w:shd w:val="clear" w:color="auto" w:fill="FFFFFF"/>
          <w:vertAlign w:val="subscript"/>
          <w:lang w:val="en-GB"/>
        </w:rPr>
        <w:t>2</w:t>
      </w:r>
      <w:r w:rsidR="002A3FF9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 xml:space="preserve"> to the </w:t>
      </w:r>
      <w:r w:rsidR="0098224E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>longitudinal</w:t>
      </w:r>
      <w:r w:rsidR="00086B2E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 xml:space="preserve"> </w:t>
      </w:r>
      <w:proofErr w:type="spellStart"/>
      <w:r w:rsidR="00086B2E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>relaxivity</w:t>
      </w:r>
      <w:proofErr w:type="spellEnd"/>
      <w:r w:rsidR="00086B2E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 xml:space="preserve"> (r</w:t>
      </w:r>
      <w:r w:rsidR="00086B2E" w:rsidRPr="00AD001A">
        <w:rPr>
          <w:rFonts w:ascii="Times New Roman" w:hAnsi="Times New Roman"/>
          <w:bCs/>
          <w:sz w:val="24"/>
          <w:szCs w:val="24"/>
          <w:shd w:val="clear" w:color="auto" w:fill="FFFFFF"/>
          <w:vertAlign w:val="subscript"/>
          <w:lang w:val="en-GB"/>
        </w:rPr>
        <w:t>1</w:t>
      </w:r>
      <w:r w:rsidR="00086B2E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>)</w:t>
      </w:r>
      <w:r w:rsidR="004F1C2F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 xml:space="preserve"> </w:t>
      </w:r>
      <w:r w:rsidR="0098224E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>compared to other USPIOs</w:t>
      </w:r>
      <w:r w:rsidR="00011F26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>,</w:t>
      </w:r>
      <w:r w:rsidR="00C274C0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 xml:space="preserve"> making it feasible to generate positive contrast (</w:t>
      </w:r>
      <w:r w:rsidR="003273EF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 xml:space="preserve">i.e., </w:t>
      </w:r>
      <w:r w:rsidR="00C274C0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>signal enhancement)</w:t>
      </w:r>
      <w:r w:rsidR="00011F26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 xml:space="preserve"> </w:t>
      </w:r>
      <w:r w:rsidR="002F4BB8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fldChar w:fldCharType="begin">
          <w:fldData xml:space="preserve">PEVuZE5vdGU+PENpdGU+PEF1dGhvcj5TaGk8L0F1dGhvcj48WWVhcj4yMDEzPC9ZZWFyPjxSZWNO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</w:fldData>
        </w:fldChar>
      </w:r>
      <w:r w:rsidR="00D32197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instrText xml:space="preserve"> ADDIN EN.CITE </w:instrText>
      </w:r>
      <w:r w:rsidR="00D32197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fldChar w:fldCharType="begin">
          <w:fldData xml:space="preserve">PEVuZE5vdGU+PENpdGU+PEF1dGhvcj5TaGk8L0F1dGhvcj48WWVhcj4yMDEzPC9ZZWFyPjxSZWNO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</w:fldData>
        </w:fldChar>
      </w:r>
      <w:r w:rsidR="00D32197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instrText xml:space="preserve"> ADDIN EN.CITE.DATA </w:instrText>
      </w:r>
      <w:r w:rsidR="00D32197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</w:r>
      <w:r w:rsidR="00D32197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fldChar w:fldCharType="end"/>
      </w:r>
      <w:r w:rsidR="002F4BB8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</w:r>
      <w:r w:rsidR="002F4BB8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fldChar w:fldCharType="separate"/>
      </w:r>
      <w:r w:rsidR="00D32197">
        <w:rPr>
          <w:rFonts w:ascii="Times New Roman" w:hAnsi="Times New Roman"/>
          <w:bCs/>
          <w:noProof/>
          <w:sz w:val="24"/>
          <w:szCs w:val="24"/>
          <w:shd w:val="clear" w:color="auto" w:fill="FFFFFF"/>
          <w:lang w:val="en-GB"/>
        </w:rPr>
        <w:t>(20)</w:t>
      </w:r>
      <w:r w:rsidR="002F4BB8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fldChar w:fldCharType="end"/>
      </w:r>
      <w:r w:rsidR="004F1C2F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 xml:space="preserve">. </w:t>
      </w:r>
    </w:p>
    <w:p w14:paraId="2653347A" w14:textId="77777777" w:rsidR="00E41D5D" w:rsidRPr="00AD001A" w:rsidRDefault="00E41D5D" w:rsidP="008D1B4C">
      <w:pPr>
        <w:spacing w:after="0" w:line="480" w:lineRule="auto"/>
        <w:jc w:val="both"/>
        <w:rPr>
          <w:rFonts w:ascii="Times New Roman" w:hAnsi="Times New Roman"/>
          <w:bCs/>
          <w:sz w:val="24"/>
          <w:szCs w:val="24"/>
          <w:shd w:val="clear" w:color="auto" w:fill="FFFFFF"/>
          <w:lang w:val="en-US"/>
        </w:rPr>
      </w:pPr>
    </w:p>
    <w:p w14:paraId="315ABD26" w14:textId="0CC9FE41" w:rsidR="003627E3" w:rsidRPr="00AD001A" w:rsidRDefault="00B47D3E" w:rsidP="008D1B4C">
      <w:pPr>
        <w:spacing w:after="0" w:line="480" w:lineRule="auto"/>
        <w:jc w:val="both"/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</w:pPr>
      <w:r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 xml:space="preserve">The aims of this study were to </w:t>
      </w:r>
      <w:r w:rsidR="00400ECA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>evaluate the performance</w:t>
      </w:r>
      <w:r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 xml:space="preserve"> of GEH121333 particles as </w:t>
      </w:r>
      <w:r w:rsidR="0098224E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 xml:space="preserve">an </w:t>
      </w:r>
      <w:r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>SSC-MRI contrast ag</w:t>
      </w:r>
      <w:r w:rsidR="00086B2E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 xml:space="preserve">ent </w:t>
      </w:r>
      <w:r w:rsidR="00520F9F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 xml:space="preserve">in a murine xenograft model, </w:t>
      </w:r>
      <w:r w:rsidR="00086B2E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 xml:space="preserve">and to test whether </w:t>
      </w:r>
      <w:r w:rsidR="005B0C79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 xml:space="preserve">their </w:t>
      </w:r>
      <w:r w:rsidR="00086B2E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>T</w:t>
      </w:r>
      <w:r w:rsidR="00086B2E" w:rsidRPr="00AD001A">
        <w:rPr>
          <w:rFonts w:ascii="Times New Roman" w:hAnsi="Times New Roman"/>
          <w:bCs/>
          <w:sz w:val="24"/>
          <w:szCs w:val="24"/>
          <w:shd w:val="clear" w:color="auto" w:fill="FFFFFF"/>
          <w:vertAlign w:val="subscript"/>
          <w:lang w:val="en-GB"/>
        </w:rPr>
        <w:t>1</w:t>
      </w:r>
      <w:r w:rsidR="00086B2E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 xml:space="preserve"> </w:t>
      </w:r>
      <w:r w:rsidR="00F2148B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 xml:space="preserve">shortening </w:t>
      </w:r>
      <w:r w:rsidR="00086B2E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 xml:space="preserve">properties can </w:t>
      </w:r>
      <w:r w:rsidR="00400ECA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>provide additional information about</w:t>
      </w:r>
      <w:r w:rsidR="001F617A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 xml:space="preserve"> </w:t>
      </w:r>
      <w:proofErr w:type="spellStart"/>
      <w:r w:rsidR="001F617A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>tumor</w:t>
      </w:r>
      <w:proofErr w:type="spellEnd"/>
      <w:r w:rsidR="001F617A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 xml:space="preserve"> vasculature</w:t>
      </w:r>
      <w:r w:rsidR="00086B2E" w:rsidRPr="00AD001A">
        <w:rPr>
          <w:rFonts w:ascii="Times New Roman" w:hAnsi="Times New Roman"/>
          <w:bCs/>
          <w:sz w:val="24"/>
          <w:szCs w:val="24"/>
          <w:shd w:val="clear" w:color="auto" w:fill="FFFFFF"/>
          <w:lang w:val="en-GB"/>
        </w:rPr>
        <w:t xml:space="preserve">. </w:t>
      </w:r>
    </w:p>
    <w:p w14:paraId="21BB9A40" w14:textId="77777777" w:rsidR="003240E1" w:rsidRDefault="003240E1" w:rsidP="003240E1">
      <w:pPr>
        <w:spacing w:after="0" w:line="480" w:lineRule="auto"/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pPr>
    </w:p>
    <w:p w14:paraId="0EA177EA" w14:textId="77777777" w:rsidR="003240E1" w:rsidRDefault="003240E1" w:rsidP="003240E1">
      <w:pPr>
        <w:spacing w:after="0" w:line="480" w:lineRule="auto"/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pPr>
    </w:p>
    <w:p w14:paraId="3519566D" w14:textId="77777777" w:rsidR="003240E1" w:rsidRDefault="003240E1" w:rsidP="003240E1">
      <w:pPr>
        <w:spacing w:after="0" w:line="480" w:lineRule="auto"/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pPr>
    </w:p>
    <w:p w14:paraId="40F7C666" w14:textId="6CEC343C" w:rsidR="00E41D5D" w:rsidRPr="003240E1" w:rsidRDefault="0052755E" w:rsidP="003240E1">
      <w:pPr>
        <w:spacing w:after="0" w:line="480" w:lineRule="auto"/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iCs/>
          <w:color w:val="000000"/>
          <w:sz w:val="24"/>
          <w:szCs w:val="24"/>
          <w:lang w:val="en-US"/>
        </w:rPr>
        <w:t>METHODS</w:t>
      </w:r>
    </w:p>
    <w:p w14:paraId="2C1BEB08" w14:textId="77777777" w:rsidR="009904ED" w:rsidRPr="00AD001A" w:rsidRDefault="009904ED" w:rsidP="008D1B4C">
      <w:pPr>
        <w:spacing w:after="0" w:line="480" w:lineRule="auto"/>
        <w:outlineLvl w:val="0"/>
        <w:rPr>
          <w:rFonts w:ascii="Times New Roman" w:hAnsi="Times New Roman" w:cs="Times New Roman"/>
          <w:b/>
          <w:iCs/>
          <w:color w:val="000000"/>
          <w:sz w:val="24"/>
          <w:szCs w:val="24"/>
          <w:lang w:val="en-US"/>
        </w:rPr>
      </w:pPr>
    </w:p>
    <w:p w14:paraId="2B7C8D4D" w14:textId="24B1B300" w:rsidR="0030437C" w:rsidRPr="006627B0" w:rsidRDefault="000D19FF" w:rsidP="008D1B4C">
      <w:pPr>
        <w:spacing w:after="0" w:line="480" w:lineRule="auto"/>
        <w:jc w:val="both"/>
        <w:outlineLvl w:val="0"/>
        <w:rPr>
          <w:rFonts w:ascii="Times New Roman" w:hAnsi="Times New Roman" w:cs="Times New Roman"/>
          <w:b/>
          <w:i/>
          <w:color w:val="231F20"/>
          <w:sz w:val="24"/>
          <w:szCs w:val="24"/>
          <w:lang w:val="en-US"/>
        </w:rPr>
      </w:pPr>
      <w:proofErr w:type="spellStart"/>
      <w:r w:rsidRPr="006627B0">
        <w:rPr>
          <w:rFonts w:ascii="Times New Roman" w:hAnsi="Times New Roman" w:cs="Times New Roman"/>
          <w:b/>
          <w:i/>
          <w:color w:val="231F20"/>
          <w:sz w:val="24"/>
          <w:szCs w:val="24"/>
          <w:lang w:val="en-US"/>
        </w:rPr>
        <w:t>Relaxivity</w:t>
      </w:r>
      <w:proofErr w:type="spellEnd"/>
      <w:r w:rsidRPr="006627B0">
        <w:rPr>
          <w:rFonts w:ascii="Times New Roman" w:hAnsi="Times New Roman" w:cs="Times New Roman"/>
          <w:b/>
          <w:i/>
          <w:color w:val="231F20"/>
          <w:sz w:val="24"/>
          <w:szCs w:val="24"/>
          <w:lang w:val="en-US"/>
        </w:rPr>
        <w:t xml:space="preserve"> </w:t>
      </w:r>
      <w:r w:rsidR="0052755E">
        <w:rPr>
          <w:rFonts w:ascii="Times New Roman" w:hAnsi="Times New Roman" w:cs="Times New Roman"/>
          <w:b/>
          <w:i/>
          <w:color w:val="231F20"/>
          <w:sz w:val="24"/>
          <w:szCs w:val="24"/>
          <w:lang w:val="en-US"/>
        </w:rPr>
        <w:t>M</w:t>
      </w:r>
      <w:r w:rsidRPr="006627B0">
        <w:rPr>
          <w:rFonts w:ascii="Times New Roman" w:hAnsi="Times New Roman" w:cs="Times New Roman"/>
          <w:b/>
          <w:i/>
          <w:color w:val="231F20"/>
          <w:sz w:val="24"/>
          <w:szCs w:val="24"/>
          <w:lang w:val="en-US"/>
        </w:rPr>
        <w:t>easurement</w:t>
      </w:r>
    </w:p>
    <w:p w14:paraId="519D5FB0" w14:textId="75918535" w:rsidR="000D19FF" w:rsidRPr="00AD001A" w:rsidRDefault="000D19FF" w:rsidP="008D1B4C">
      <w:pPr>
        <w:spacing w:after="0" w:line="480" w:lineRule="auto"/>
        <w:jc w:val="both"/>
        <w:rPr>
          <w:rFonts w:ascii="Times New Roman" w:hAnsi="Times New Roman" w:cs="Times New Roman"/>
          <w:color w:val="231F20"/>
          <w:sz w:val="24"/>
          <w:szCs w:val="24"/>
          <w:lang w:val="en-US"/>
        </w:rPr>
      </w:pP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The r</w:t>
      </w:r>
      <w:r w:rsidRPr="00AD001A">
        <w:rPr>
          <w:rFonts w:ascii="Times New Roman" w:hAnsi="Times New Roman" w:cs="Times New Roman"/>
          <w:color w:val="231F20"/>
          <w:sz w:val="24"/>
          <w:szCs w:val="24"/>
          <w:vertAlign w:val="subscript"/>
          <w:lang w:val="en-US"/>
        </w:rPr>
        <w:t>1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and r</w:t>
      </w:r>
      <w:r w:rsidRPr="00AD001A">
        <w:rPr>
          <w:rFonts w:ascii="Times New Roman" w:hAnsi="Times New Roman" w:cs="Times New Roman"/>
          <w:color w:val="231F20"/>
          <w:sz w:val="24"/>
          <w:szCs w:val="24"/>
          <w:vertAlign w:val="subscript"/>
          <w:lang w:val="en-US"/>
        </w:rPr>
        <w:t>2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</w:t>
      </w:r>
      <w:proofErr w:type="spellStart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relaxivities</w:t>
      </w:r>
      <w:proofErr w:type="spellEnd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of GEH121333 were measured </w:t>
      </w:r>
      <w:r w:rsidR="001364FB">
        <w:rPr>
          <w:rFonts w:ascii="Times New Roman" w:hAnsi="Times New Roman" w:cs="Times New Roman"/>
          <w:color w:val="231F20"/>
          <w:sz w:val="24"/>
          <w:szCs w:val="24"/>
          <w:lang w:val="en-US"/>
        </w:rPr>
        <w:t>at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7T on a Bruker </w:t>
      </w:r>
      <w:proofErr w:type="spellStart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Biospec</w:t>
      </w:r>
      <w:proofErr w:type="spellEnd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(Bruker </w:t>
      </w:r>
      <w:proofErr w:type="spellStart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Biospin</w:t>
      </w:r>
      <w:proofErr w:type="spellEnd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, </w:t>
      </w:r>
      <w:proofErr w:type="spellStart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Ettlingen</w:t>
      </w:r>
      <w:proofErr w:type="spellEnd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, Germany) with a 72-mm volume resonator for RF transmission and reception. Seven Eppendorf tubes were filled with GEH121333 diluted in saline to concentrations between 0.0014 mg</w:t>
      </w:r>
      <w:r w:rsidR="00DC4B3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Fe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/ml </w:t>
      </w:r>
      <w:r w:rsidR="00950F9F">
        <w:rPr>
          <w:rFonts w:ascii="Times New Roman" w:hAnsi="Times New Roman" w:cs="Times New Roman"/>
          <w:color w:val="231F20"/>
          <w:sz w:val="24"/>
          <w:szCs w:val="24"/>
          <w:lang w:val="en-US"/>
        </w:rPr>
        <w:t>(</w:t>
      </w:r>
      <w:r w:rsidR="00673346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0.025 </w:t>
      </w:r>
      <w:proofErr w:type="spellStart"/>
      <w:r w:rsidR="00950F9F">
        <w:rPr>
          <w:rFonts w:ascii="Times New Roman" w:hAnsi="Times New Roman" w:cs="Times New Roman"/>
          <w:color w:val="231F20"/>
          <w:sz w:val="24"/>
          <w:szCs w:val="24"/>
          <w:lang w:val="en-US"/>
        </w:rPr>
        <w:t>mM</w:t>
      </w:r>
      <w:proofErr w:type="spellEnd"/>
      <w:r w:rsidR="00673346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) 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and 0.14 mg Fe/ml </w:t>
      </w:r>
      <w:r w:rsidR="00673346">
        <w:rPr>
          <w:rFonts w:ascii="Times New Roman" w:hAnsi="Times New Roman" w:cs="Times New Roman"/>
          <w:color w:val="231F20"/>
          <w:sz w:val="24"/>
          <w:szCs w:val="24"/>
          <w:lang w:val="en-US"/>
        </w:rPr>
        <w:t>(= 2.5</w:t>
      </w:r>
      <w:r w:rsidR="0095507F">
        <w:rPr>
          <w:rFonts w:ascii="Times New Roman" w:hAnsi="Times New Roman" w:cs="Times New Roman"/>
          <w:color w:val="231F20"/>
          <w:sz w:val="24"/>
          <w:szCs w:val="24"/>
          <w:lang w:val="en-US"/>
        </w:rPr>
        <w:t>1</w:t>
      </w:r>
      <w:r w:rsidR="00673346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</w:t>
      </w:r>
      <w:proofErr w:type="spellStart"/>
      <w:r w:rsidR="00DA245A">
        <w:rPr>
          <w:rFonts w:ascii="Times New Roman" w:hAnsi="Times New Roman" w:cs="Times New Roman"/>
          <w:color w:val="231F20"/>
          <w:sz w:val="24"/>
          <w:szCs w:val="24"/>
          <w:lang w:val="en-US"/>
        </w:rPr>
        <w:t>mM</w:t>
      </w:r>
      <w:proofErr w:type="spellEnd"/>
      <w:r w:rsidR="00673346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) 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and inserted into a water filled phantom holder. R</w:t>
      </w:r>
      <w:r w:rsidRPr="00AD001A">
        <w:rPr>
          <w:rFonts w:ascii="Times New Roman" w:hAnsi="Times New Roman" w:cs="Times New Roman"/>
          <w:color w:val="231F20"/>
          <w:sz w:val="24"/>
          <w:szCs w:val="24"/>
          <w:vertAlign w:val="subscript"/>
          <w:lang w:val="en-US"/>
        </w:rPr>
        <w:t>1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was measured using a rapid acquisition with relaxation enhancement sequence with variable repetition times (RARE-VTR) with an effective echo time (</w:t>
      </w:r>
      <w:proofErr w:type="spellStart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TE</w:t>
      </w:r>
      <w:r w:rsidRPr="00AD001A">
        <w:rPr>
          <w:rFonts w:ascii="Times New Roman" w:hAnsi="Times New Roman" w:cs="Times New Roman"/>
          <w:color w:val="231F20"/>
          <w:sz w:val="24"/>
          <w:szCs w:val="24"/>
          <w:vertAlign w:val="subscript"/>
          <w:lang w:val="en-US"/>
        </w:rPr>
        <w:t>eff</w:t>
      </w:r>
      <w:proofErr w:type="spellEnd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) = 7.5 </w:t>
      </w:r>
      <w:proofErr w:type="spellStart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ms</w:t>
      </w:r>
      <w:proofErr w:type="spellEnd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, repetition time (TR) = 200, 250, 300, 500, 1000, 2000, 5000, 10 000 </w:t>
      </w:r>
      <w:proofErr w:type="spellStart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ms</w:t>
      </w:r>
      <w:proofErr w:type="spellEnd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, RARE factor = 2. R</w:t>
      </w:r>
      <w:r w:rsidRPr="00AD001A">
        <w:rPr>
          <w:rFonts w:ascii="Times New Roman" w:hAnsi="Times New Roman" w:cs="Times New Roman"/>
          <w:color w:val="231F20"/>
          <w:sz w:val="24"/>
          <w:szCs w:val="24"/>
          <w:vertAlign w:val="subscript"/>
          <w:lang w:val="en-US"/>
        </w:rPr>
        <w:t>2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was measured using a multi spin echo (MSE) sequence with TE = 7 </w:t>
      </w:r>
      <w:proofErr w:type="spellStart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ms</w:t>
      </w:r>
      <w:proofErr w:type="spellEnd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, echo spacing = 7 </w:t>
      </w:r>
      <w:proofErr w:type="spellStart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ms</w:t>
      </w:r>
      <w:proofErr w:type="spellEnd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, 40 echoes, TR = 3</w:t>
      </w:r>
      <w:r w:rsidR="00976C33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000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</w:t>
      </w:r>
      <w:proofErr w:type="spellStart"/>
      <w:r w:rsidR="00976C33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m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s.</w:t>
      </w:r>
      <w:proofErr w:type="spellEnd"/>
      <w:r w:rsidRPr="00CC1608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The </w:t>
      </w:r>
      <w:proofErr w:type="spellStart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relaxivities</w:t>
      </w:r>
      <w:proofErr w:type="spellEnd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were then computed as the slope of the regression line of R</w:t>
      </w:r>
      <w:r w:rsidRPr="00AD001A">
        <w:rPr>
          <w:rFonts w:ascii="Times New Roman" w:hAnsi="Times New Roman" w:cs="Times New Roman"/>
          <w:color w:val="231F20"/>
          <w:sz w:val="24"/>
          <w:szCs w:val="24"/>
          <w:vertAlign w:val="subscript"/>
          <w:lang w:val="en-US"/>
        </w:rPr>
        <w:t xml:space="preserve">1,2 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vs GEH121333 concentration. </w:t>
      </w:r>
    </w:p>
    <w:p w14:paraId="2C6DFDE2" w14:textId="77777777" w:rsidR="000D19FF" w:rsidRPr="00AD001A" w:rsidRDefault="000D19FF" w:rsidP="008D1B4C">
      <w:pPr>
        <w:spacing w:after="0" w:line="480" w:lineRule="auto"/>
        <w:outlineLvl w:val="0"/>
        <w:rPr>
          <w:rFonts w:ascii="Times New Roman" w:hAnsi="Times New Roman" w:cs="Times New Roman"/>
          <w:b/>
          <w:iCs/>
          <w:color w:val="000000"/>
          <w:sz w:val="24"/>
          <w:szCs w:val="24"/>
          <w:lang w:val="en-US"/>
        </w:rPr>
      </w:pPr>
    </w:p>
    <w:p w14:paraId="60890BCA" w14:textId="51FD4C31" w:rsidR="00040CF1" w:rsidRPr="006627B0" w:rsidRDefault="00E41D5D" w:rsidP="008D1B4C">
      <w:pPr>
        <w:spacing w:after="0" w:line="480" w:lineRule="auto"/>
        <w:jc w:val="both"/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</w:pPr>
      <w:r w:rsidRPr="006627B0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 xml:space="preserve">Tumor </w:t>
      </w:r>
      <w:r w:rsidR="0052755E" w:rsidRPr="006627B0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>M</w:t>
      </w:r>
      <w:r w:rsidRPr="006627B0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 xml:space="preserve">odel and </w:t>
      </w:r>
      <w:r w:rsidR="0052755E" w:rsidRPr="006627B0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>B</w:t>
      </w:r>
      <w:r w:rsidRPr="006627B0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 xml:space="preserve">evacizumab </w:t>
      </w:r>
      <w:r w:rsidR="0052755E" w:rsidRPr="006627B0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>T</w:t>
      </w:r>
      <w:r w:rsidRPr="006627B0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>reatment</w:t>
      </w:r>
    </w:p>
    <w:p w14:paraId="7C8302BB" w14:textId="26526A8A" w:rsidR="00E41D5D" w:rsidRPr="00AD001A" w:rsidRDefault="000D19FF" w:rsidP="008D1B4C">
      <w:pPr>
        <w:spacing w:after="0" w:line="480" w:lineRule="auto"/>
        <w:jc w:val="both"/>
        <w:rPr>
          <w:rFonts w:ascii="Times New Roman" w:hAnsi="Times New Roman" w:cs="Times New Roman"/>
          <w:color w:val="231F20"/>
          <w:sz w:val="24"/>
          <w:szCs w:val="24"/>
          <w:lang w:val="en-US"/>
        </w:rPr>
      </w:pP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lastRenderedPageBreak/>
        <w:t xml:space="preserve">An overview of the timeline of the in vivo experiments is presented in </w:t>
      </w:r>
      <w:r w:rsidR="00976C33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Figure 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1. </w:t>
      </w:r>
      <w:r w:rsidR="00E41D5D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All experimental procedures involving animals were approved by The </w:t>
      </w:r>
      <w:r w:rsidR="007D1CB9">
        <w:rPr>
          <w:rFonts w:ascii="Times New Roman" w:hAnsi="Times New Roman" w:cs="Times New Roman"/>
          <w:color w:val="231F20"/>
          <w:sz w:val="24"/>
          <w:szCs w:val="24"/>
          <w:lang w:val="en-US"/>
        </w:rPr>
        <w:t>National</w:t>
      </w:r>
      <w:r w:rsidR="00BF3470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</w:t>
      </w:r>
      <w:r w:rsidR="00E41D5D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Animal Research Authority and carried out according to the European Convention for the Protection of Vertebrates used for Scientific Purposes. </w:t>
      </w:r>
    </w:p>
    <w:p w14:paraId="490CAB4E" w14:textId="77777777" w:rsidR="00E41D5D" w:rsidRPr="00AD001A" w:rsidRDefault="00E41D5D" w:rsidP="008D1B4C">
      <w:pPr>
        <w:spacing w:after="0" w:line="48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pP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The human ovarian cancer cell line TOV-21G (ATCC CRL-11730) was purchased directly from ATCC (Manassas, VA, USA). The cells were grown in a 1:1 mixture of Medium 199 (41150; </w:t>
      </w:r>
      <w:proofErr w:type="spellStart"/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Gibco</w:t>
      </w:r>
      <w:proofErr w:type="spellEnd"/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, Life Technologies, Oslo, Norway) and MCDB 105 Medium (M6395; Sigma-Aldrich, Oslo, Norway) supplemented with 15% fetal bovine serum and 0.05 mg/ml Gentamicin under sterile conditions in 5% CO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2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and 95% air at 37°C and used before they reached 20 passages. </w:t>
      </w:r>
    </w:p>
    <w:p w14:paraId="0614B46B" w14:textId="28539E11" w:rsidR="00E41D5D" w:rsidRPr="00AD001A" w:rsidRDefault="00E41D5D" w:rsidP="008D1B4C">
      <w:pPr>
        <w:spacing w:after="0" w:line="480" w:lineRule="auto"/>
        <w:jc w:val="both"/>
        <w:rPr>
          <w:rFonts w:ascii="Times New Roman" w:hAnsi="Times New Roman" w:cs="Times New Roman"/>
          <w:color w:val="231F20"/>
          <w:sz w:val="24"/>
          <w:szCs w:val="24"/>
          <w:lang w:val="en-US"/>
        </w:rPr>
      </w:pP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Female </w:t>
      </w:r>
      <w:proofErr w:type="spellStart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athymic</w:t>
      </w:r>
      <w:proofErr w:type="spellEnd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</w:t>
      </w:r>
      <w:proofErr w:type="spellStart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BalbC</w:t>
      </w:r>
      <w:proofErr w:type="spellEnd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nu/nu mice (Taconic </w:t>
      </w:r>
      <w:proofErr w:type="spellStart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Tornbjerg</w:t>
      </w:r>
      <w:proofErr w:type="spellEnd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, </w:t>
      </w:r>
      <w:proofErr w:type="spellStart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Ejby</w:t>
      </w:r>
      <w:proofErr w:type="spellEnd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, Denmark) were inoculated subcutaneously on the hind limb with 5 × 10</w:t>
      </w:r>
      <w:r w:rsidRPr="00AD001A">
        <w:rPr>
          <w:rFonts w:ascii="Times New Roman" w:hAnsi="Times New Roman" w:cs="Times New Roman"/>
          <w:color w:val="231F20"/>
          <w:sz w:val="24"/>
          <w:szCs w:val="24"/>
          <w:vertAlign w:val="superscript"/>
          <w:lang w:val="en-US"/>
        </w:rPr>
        <w:t>6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TOV-21G cells in PBS with 1% FBS. After </w:t>
      </w:r>
      <w:r w:rsidR="00E8111A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4-5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weeks post inoculation, when the tumors had reached an average size of 0.34 cm</w:t>
      </w:r>
      <w:r w:rsidRPr="00AD001A">
        <w:rPr>
          <w:rFonts w:ascii="Times New Roman" w:hAnsi="Times New Roman" w:cs="Times New Roman"/>
          <w:color w:val="231F20"/>
          <w:sz w:val="24"/>
          <w:szCs w:val="24"/>
          <w:vertAlign w:val="superscript"/>
          <w:lang w:val="en-US"/>
        </w:rPr>
        <w:t>3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± 0.11 cm</w:t>
      </w:r>
      <w:r w:rsidRPr="00AD001A">
        <w:rPr>
          <w:rFonts w:ascii="Times New Roman" w:hAnsi="Times New Roman" w:cs="Times New Roman"/>
          <w:color w:val="231F20"/>
          <w:sz w:val="24"/>
          <w:szCs w:val="24"/>
          <w:vertAlign w:val="superscript"/>
          <w:lang w:val="en-US"/>
        </w:rPr>
        <w:t>3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, the mice were </w:t>
      </w:r>
      <w:r w:rsidR="00C0484D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randomized 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into treatment and control groups.</w:t>
      </w:r>
    </w:p>
    <w:p w14:paraId="635A219E" w14:textId="036E9CCF" w:rsidR="00E41D5D" w:rsidRPr="00AD001A" w:rsidRDefault="00E41D5D" w:rsidP="008D1B4C">
      <w:pPr>
        <w:spacing w:after="0" w:line="480" w:lineRule="auto"/>
        <w:jc w:val="both"/>
        <w:rPr>
          <w:rFonts w:ascii="Times New Roman" w:hAnsi="Times New Roman" w:cs="Times New Roman"/>
          <w:color w:val="231F20"/>
          <w:sz w:val="24"/>
          <w:szCs w:val="24"/>
          <w:lang w:val="en-US"/>
        </w:rPr>
      </w:pP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The mice in the treatment group (n=9) received 5 mg/kg bevacizumab (</w:t>
      </w:r>
      <w:proofErr w:type="spellStart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Avastin</w:t>
      </w:r>
      <w:proofErr w:type="spellEnd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, Roche</w:t>
      </w:r>
      <w:r w:rsidR="002B19AA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, Switzerland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) in saline </w:t>
      </w:r>
      <w:proofErr w:type="spellStart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i.p</w:t>
      </w:r>
      <w:proofErr w:type="spellEnd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on day 0 right after MRI and on day 3 of the experiments. </w:t>
      </w:r>
      <w:r w:rsidR="006713CB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The control group (n=9) received </w:t>
      </w:r>
      <w:r w:rsidR="00DA245A">
        <w:rPr>
          <w:rFonts w:ascii="Times New Roman" w:hAnsi="Times New Roman" w:cs="Times New Roman"/>
          <w:color w:val="231F20"/>
          <w:sz w:val="24"/>
          <w:szCs w:val="24"/>
          <w:lang w:val="en-US"/>
        </w:rPr>
        <w:t>an equal</w:t>
      </w:r>
      <w:r w:rsidR="000734C7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</w:t>
      </w:r>
      <w:r w:rsidR="006713CB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volume of saline. 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Two additional mice did not receive treatment but their tumor </w:t>
      </w:r>
      <w:r w:rsidR="00764566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longitudinal relaxation rates (R</w:t>
      </w:r>
      <w:r w:rsidR="00764566" w:rsidRPr="00AD001A">
        <w:rPr>
          <w:rFonts w:ascii="Times New Roman" w:hAnsi="Times New Roman" w:cs="Times New Roman"/>
          <w:color w:val="231F20"/>
          <w:sz w:val="24"/>
          <w:szCs w:val="24"/>
          <w:vertAlign w:val="subscript"/>
          <w:lang w:val="en-US"/>
        </w:rPr>
        <w:t>1</w:t>
      </w:r>
      <w:r w:rsidR="00764566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) 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values were measured using MRI before and at several time points (i.e. 0.5, 24,</w:t>
      </w:r>
      <w:r w:rsidR="00485FBE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48,</w:t>
      </w:r>
      <w:r w:rsidR="00485FBE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72 and 96 hours) after GEH121333 injection to estimate the accumulation and clearance characteristics of the contrast agent in the tumor. </w:t>
      </w:r>
    </w:p>
    <w:p w14:paraId="2B8C5AC1" w14:textId="77777777" w:rsidR="00695589" w:rsidRPr="00AD001A" w:rsidRDefault="00695589" w:rsidP="008D1B4C">
      <w:pPr>
        <w:spacing w:after="0" w:line="480" w:lineRule="auto"/>
        <w:jc w:val="both"/>
        <w:rPr>
          <w:rFonts w:ascii="Times New Roman" w:hAnsi="Times New Roman" w:cs="Times New Roman"/>
          <w:color w:val="231F20"/>
          <w:sz w:val="24"/>
          <w:szCs w:val="24"/>
          <w:lang w:val="en-US"/>
        </w:rPr>
      </w:pPr>
    </w:p>
    <w:p w14:paraId="547D56EF" w14:textId="6976AFF8" w:rsidR="00040CF1" w:rsidRPr="006627B0" w:rsidRDefault="00E41D5D" w:rsidP="008D1B4C">
      <w:pPr>
        <w:spacing w:after="0" w:line="480" w:lineRule="auto"/>
        <w:jc w:val="both"/>
        <w:rPr>
          <w:rFonts w:ascii="Times New Roman" w:hAnsi="Times New Roman" w:cs="Times New Roman"/>
          <w:b/>
          <w:i/>
          <w:color w:val="231F20"/>
          <w:sz w:val="24"/>
          <w:szCs w:val="24"/>
          <w:lang w:val="en-US"/>
        </w:rPr>
      </w:pPr>
      <w:r w:rsidRPr="006627B0">
        <w:rPr>
          <w:rFonts w:ascii="Times New Roman" w:hAnsi="Times New Roman" w:cs="Times New Roman"/>
          <w:b/>
          <w:i/>
          <w:color w:val="231F20"/>
          <w:sz w:val="24"/>
          <w:szCs w:val="24"/>
          <w:lang w:val="en-US"/>
        </w:rPr>
        <w:t xml:space="preserve">In vivo </w:t>
      </w:r>
      <w:r w:rsidR="0052755E" w:rsidRPr="006627B0">
        <w:rPr>
          <w:rFonts w:ascii="Times New Roman" w:hAnsi="Times New Roman" w:cs="Times New Roman"/>
          <w:b/>
          <w:i/>
          <w:color w:val="231F20"/>
          <w:sz w:val="24"/>
          <w:szCs w:val="24"/>
          <w:lang w:val="en-US"/>
        </w:rPr>
        <w:t>M</w:t>
      </w:r>
      <w:r w:rsidRPr="006627B0">
        <w:rPr>
          <w:rFonts w:ascii="Times New Roman" w:hAnsi="Times New Roman" w:cs="Times New Roman"/>
          <w:b/>
          <w:i/>
          <w:color w:val="231F20"/>
          <w:sz w:val="24"/>
          <w:szCs w:val="24"/>
          <w:lang w:val="en-US"/>
        </w:rPr>
        <w:t xml:space="preserve">agnetic </w:t>
      </w:r>
      <w:r w:rsidR="0052755E" w:rsidRPr="006627B0">
        <w:rPr>
          <w:rFonts w:ascii="Times New Roman" w:hAnsi="Times New Roman" w:cs="Times New Roman"/>
          <w:b/>
          <w:i/>
          <w:color w:val="231F20"/>
          <w:sz w:val="24"/>
          <w:szCs w:val="24"/>
          <w:lang w:val="en-US"/>
        </w:rPr>
        <w:t>R</w:t>
      </w:r>
      <w:r w:rsidRPr="006627B0">
        <w:rPr>
          <w:rFonts w:ascii="Times New Roman" w:hAnsi="Times New Roman" w:cs="Times New Roman"/>
          <w:b/>
          <w:i/>
          <w:color w:val="231F20"/>
          <w:sz w:val="24"/>
          <w:szCs w:val="24"/>
          <w:lang w:val="en-US"/>
        </w:rPr>
        <w:t xml:space="preserve">esonance </w:t>
      </w:r>
      <w:r w:rsidR="0052755E" w:rsidRPr="006627B0">
        <w:rPr>
          <w:rFonts w:ascii="Times New Roman" w:hAnsi="Times New Roman" w:cs="Times New Roman"/>
          <w:b/>
          <w:i/>
          <w:color w:val="231F20"/>
          <w:sz w:val="24"/>
          <w:szCs w:val="24"/>
          <w:lang w:val="en-US"/>
        </w:rPr>
        <w:t>I</w:t>
      </w:r>
      <w:r w:rsidRPr="006627B0">
        <w:rPr>
          <w:rFonts w:ascii="Times New Roman" w:hAnsi="Times New Roman" w:cs="Times New Roman"/>
          <w:b/>
          <w:i/>
          <w:color w:val="231F20"/>
          <w:sz w:val="24"/>
          <w:szCs w:val="24"/>
          <w:lang w:val="en-US"/>
        </w:rPr>
        <w:t xml:space="preserve">maging and </w:t>
      </w:r>
      <w:r w:rsidR="0052755E" w:rsidRPr="006627B0">
        <w:rPr>
          <w:rFonts w:ascii="Times New Roman" w:hAnsi="Times New Roman" w:cs="Times New Roman"/>
          <w:b/>
          <w:i/>
          <w:color w:val="231F20"/>
          <w:sz w:val="24"/>
          <w:szCs w:val="24"/>
          <w:lang w:val="en-US"/>
        </w:rPr>
        <w:t>D</w:t>
      </w:r>
      <w:r w:rsidRPr="006627B0">
        <w:rPr>
          <w:rFonts w:ascii="Times New Roman" w:hAnsi="Times New Roman" w:cs="Times New Roman"/>
          <w:b/>
          <w:i/>
          <w:color w:val="231F20"/>
          <w:sz w:val="24"/>
          <w:szCs w:val="24"/>
          <w:lang w:val="en-US"/>
        </w:rPr>
        <w:t xml:space="preserve">ata </w:t>
      </w:r>
      <w:r w:rsidR="0052755E" w:rsidRPr="006627B0">
        <w:rPr>
          <w:rFonts w:ascii="Times New Roman" w:hAnsi="Times New Roman" w:cs="Times New Roman"/>
          <w:b/>
          <w:i/>
          <w:color w:val="231F20"/>
          <w:sz w:val="24"/>
          <w:szCs w:val="24"/>
          <w:lang w:val="en-US"/>
        </w:rPr>
        <w:t>A</w:t>
      </w:r>
      <w:r w:rsidRPr="006627B0">
        <w:rPr>
          <w:rFonts w:ascii="Times New Roman" w:hAnsi="Times New Roman" w:cs="Times New Roman"/>
          <w:b/>
          <w:i/>
          <w:color w:val="231F20"/>
          <w:sz w:val="24"/>
          <w:szCs w:val="24"/>
          <w:lang w:val="en-US"/>
        </w:rPr>
        <w:t xml:space="preserve">nalysis </w:t>
      </w:r>
    </w:p>
    <w:p w14:paraId="6BD5B4CE" w14:textId="71A21172" w:rsidR="00E41D5D" w:rsidRPr="00AD001A" w:rsidRDefault="00E41D5D" w:rsidP="008D1B4C">
      <w:pPr>
        <w:spacing w:after="0" w:line="480" w:lineRule="auto"/>
        <w:jc w:val="both"/>
        <w:rPr>
          <w:rFonts w:ascii="Times New Roman" w:hAnsi="Times New Roman" w:cs="Times New Roman"/>
          <w:b/>
          <w:iCs/>
          <w:color w:val="000000"/>
          <w:sz w:val="24"/>
          <w:szCs w:val="24"/>
          <w:lang w:val="en-US"/>
        </w:rPr>
      </w:pP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In vivo MRI was performed on the same 7T </w:t>
      </w:r>
      <w:proofErr w:type="spellStart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Biospec</w:t>
      </w:r>
      <w:proofErr w:type="spellEnd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with a</w:t>
      </w:r>
      <w:r w:rsidR="00765897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n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86</w:t>
      </w:r>
      <w:r w:rsidR="00765897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-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mm volume resonator for RF transmission and a 4</w:t>
      </w:r>
      <w:r w:rsidR="00765897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-c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hannel array mouse brain surface coil for</w:t>
      </w:r>
      <w:r w:rsidR="003C1D7D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reception. The mice were </w:t>
      </w:r>
      <w:r w:rsidR="00765897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anesthetized 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with isoflurane </w:t>
      </w:r>
      <w:r w:rsidR="00765897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(</w:t>
      </w:r>
      <w:r w:rsidR="007023AD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~2</w:t>
      </w:r>
      <w:r w:rsidR="00765897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% 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in 67% air and 33% O</w:t>
      </w:r>
      <w:r w:rsidRPr="00AD001A">
        <w:rPr>
          <w:rFonts w:ascii="Times New Roman" w:hAnsi="Times New Roman" w:cs="Times New Roman"/>
          <w:color w:val="231F20"/>
          <w:sz w:val="24"/>
          <w:szCs w:val="24"/>
          <w:vertAlign w:val="subscript"/>
          <w:lang w:val="en-US"/>
        </w:rPr>
        <w:t>2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) during imaging</w:t>
      </w:r>
      <w:r w:rsidR="00765897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;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</w:t>
      </w:r>
      <w:r w:rsidR="00F1528D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isoflurane levels </w:t>
      </w:r>
      <w:r w:rsidR="00F1528D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lastRenderedPageBreak/>
        <w:t>were adjusted as need</w:t>
      </w:r>
      <w:r w:rsidR="009714FC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ed</w:t>
      </w:r>
      <w:r w:rsidR="00F1528D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to maintain 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the respiration rate </w:t>
      </w:r>
      <w:r w:rsidR="00F1528D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at ~60 breaths/min.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</w:t>
      </w:r>
      <w:r w:rsidR="00F1528D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T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he body temperature was </w:t>
      </w:r>
      <w:r w:rsidR="009714FC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maintained 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at 37°C by circulating warm water.</w:t>
      </w:r>
    </w:p>
    <w:p w14:paraId="00864392" w14:textId="1FD781B5" w:rsidR="00E41D5D" w:rsidRDefault="00E41D5D" w:rsidP="008D1B4C">
      <w:pPr>
        <w:spacing w:after="0" w:line="480" w:lineRule="auto"/>
        <w:jc w:val="both"/>
        <w:rPr>
          <w:rFonts w:ascii="Times New Roman" w:hAnsi="Times New Roman" w:cs="Times New Roman"/>
          <w:color w:val="231F20"/>
          <w:sz w:val="24"/>
          <w:szCs w:val="24"/>
          <w:lang w:val="en-US"/>
        </w:rPr>
      </w:pP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Anatomi</w:t>
      </w:r>
      <w:r w:rsidR="003C1D7D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c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al imaging and T1, T2 and T2* mapping </w:t>
      </w:r>
      <w:proofErr w:type="gramStart"/>
      <w:r w:rsidR="009108B2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were</w:t>
      </w:r>
      <w:proofErr w:type="gramEnd"/>
      <w:r w:rsidR="009108B2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performed on </w:t>
      </w:r>
      <w:r w:rsidR="007A6E5A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treatment 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days 0,</w:t>
      </w:r>
      <w:r w:rsidR="009108B2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1,</w:t>
      </w:r>
      <w:r w:rsidR="009108B2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5 and 6 with the following sequence details.</w:t>
      </w:r>
      <w:r w:rsidR="00103E65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For all </w:t>
      </w:r>
      <w:proofErr w:type="gramStart"/>
      <w:r w:rsidR="00103E65">
        <w:rPr>
          <w:rFonts w:ascii="Times New Roman" w:hAnsi="Times New Roman" w:cs="Times New Roman"/>
          <w:color w:val="231F20"/>
          <w:sz w:val="24"/>
          <w:szCs w:val="24"/>
          <w:lang w:val="en-US"/>
        </w:rPr>
        <w:t>sequences</w:t>
      </w:r>
      <w:proofErr w:type="gramEnd"/>
      <w:r w:rsidR="00103E65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we acquired fo</w:t>
      </w:r>
      <w:r w:rsidR="00411E26">
        <w:rPr>
          <w:rFonts w:ascii="Times New Roman" w:hAnsi="Times New Roman" w:cs="Times New Roman"/>
          <w:color w:val="231F20"/>
          <w:sz w:val="24"/>
          <w:szCs w:val="24"/>
          <w:lang w:val="en-US"/>
        </w:rPr>
        <w:t>u</w:t>
      </w:r>
      <w:r w:rsidR="00103E65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r sagittal slices </w:t>
      </w:r>
      <w:r w:rsidR="00411E26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with the same geometry: </w:t>
      </w:r>
      <w:r w:rsidR="00103E65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field of view = 20×20 mm</w:t>
      </w:r>
      <w:r w:rsidR="00103E65" w:rsidRPr="00AD001A">
        <w:rPr>
          <w:rFonts w:ascii="Times New Roman" w:hAnsi="Times New Roman" w:cs="Times New Roman"/>
          <w:color w:val="231F20"/>
          <w:sz w:val="24"/>
          <w:szCs w:val="24"/>
          <w:vertAlign w:val="superscript"/>
          <w:lang w:val="en-US"/>
        </w:rPr>
        <w:t>2</w:t>
      </w:r>
      <w:r w:rsidR="00103E65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, slice thickness </w:t>
      </w:r>
      <w:r w:rsidR="00103E65" w:rsidRPr="00AD001A">
        <w:rPr>
          <w:rFonts w:ascii="Times New Roman" w:hAnsi="Times New Roman" w:cs="Times New Roman"/>
          <w:color w:val="231F20"/>
          <w:sz w:val="24"/>
          <w:szCs w:val="24"/>
          <w:lang w:val="en-GB"/>
        </w:rPr>
        <w:t xml:space="preserve">= </w:t>
      </w:r>
      <w:r w:rsidR="00103E65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0.6 mm and </w:t>
      </w:r>
      <w:proofErr w:type="spellStart"/>
      <w:r w:rsidR="00103E65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interslice</w:t>
      </w:r>
      <w:proofErr w:type="spellEnd"/>
      <w:r w:rsidR="00103E65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distance = 1 mm</w:t>
      </w:r>
      <w:r w:rsidR="00411E26">
        <w:rPr>
          <w:rFonts w:ascii="Times New Roman" w:hAnsi="Times New Roman" w:cs="Times New Roman"/>
          <w:color w:val="231F20"/>
          <w:sz w:val="24"/>
          <w:szCs w:val="24"/>
          <w:lang w:val="en-US"/>
        </w:rPr>
        <w:t>.</w:t>
      </w:r>
    </w:p>
    <w:p w14:paraId="43F4FFC5" w14:textId="77777777" w:rsidR="006627B0" w:rsidRPr="00AD001A" w:rsidRDefault="006627B0" w:rsidP="008D1B4C">
      <w:pPr>
        <w:spacing w:after="0" w:line="480" w:lineRule="auto"/>
        <w:jc w:val="both"/>
        <w:rPr>
          <w:rFonts w:ascii="Times New Roman" w:hAnsi="Times New Roman" w:cs="Times New Roman"/>
          <w:color w:val="231F20"/>
          <w:sz w:val="24"/>
          <w:szCs w:val="24"/>
          <w:lang w:val="en-US"/>
        </w:rPr>
      </w:pPr>
    </w:p>
    <w:p w14:paraId="2DC66C9C" w14:textId="2997CD87" w:rsidR="0052755E" w:rsidRPr="007032FA" w:rsidRDefault="006B39E9" w:rsidP="008D1B4C">
      <w:pPr>
        <w:spacing w:after="0" w:line="480" w:lineRule="auto"/>
        <w:jc w:val="both"/>
        <w:rPr>
          <w:rFonts w:ascii="Times New Roman" w:hAnsi="Times New Roman" w:cs="Times New Roman"/>
          <w:i/>
          <w:color w:val="231F20"/>
          <w:sz w:val="24"/>
          <w:szCs w:val="24"/>
          <w:lang w:val="en-US"/>
        </w:rPr>
      </w:pPr>
      <w:r w:rsidRPr="007032FA">
        <w:rPr>
          <w:rFonts w:ascii="Times New Roman" w:hAnsi="Times New Roman" w:cs="Times New Roman"/>
          <w:i/>
          <w:color w:val="231F20"/>
          <w:sz w:val="24"/>
          <w:szCs w:val="24"/>
          <w:lang w:val="en-US"/>
        </w:rPr>
        <w:t xml:space="preserve">Anatomical </w:t>
      </w:r>
      <w:r w:rsidR="0052755E" w:rsidRPr="007032FA">
        <w:rPr>
          <w:rFonts w:ascii="Times New Roman" w:hAnsi="Times New Roman" w:cs="Times New Roman"/>
          <w:i/>
          <w:color w:val="231F20"/>
          <w:sz w:val="24"/>
          <w:szCs w:val="24"/>
          <w:lang w:val="en-US"/>
        </w:rPr>
        <w:t>Imaging</w:t>
      </w:r>
    </w:p>
    <w:p w14:paraId="50F7153D" w14:textId="3FB4868A" w:rsidR="006B39E9" w:rsidRPr="00AD001A" w:rsidRDefault="006B39E9" w:rsidP="008D1B4C">
      <w:pPr>
        <w:spacing w:after="0" w:line="480" w:lineRule="auto"/>
        <w:jc w:val="both"/>
        <w:rPr>
          <w:rFonts w:ascii="Times New Roman" w:hAnsi="Times New Roman" w:cs="Times New Roman"/>
          <w:color w:val="231F20"/>
          <w:sz w:val="24"/>
          <w:szCs w:val="24"/>
          <w:lang w:val="en-US"/>
        </w:rPr>
      </w:pPr>
      <w:r w:rsidRPr="00AD001A">
        <w:rPr>
          <w:rFonts w:ascii="Times New Roman" w:hAnsi="Times New Roman" w:cs="Times New Roman"/>
          <w:b/>
          <w:color w:val="231F20"/>
          <w:sz w:val="24"/>
          <w:szCs w:val="24"/>
          <w:lang w:val="en-US"/>
        </w:rPr>
        <w:t xml:space="preserve"> 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High resolution images were acquired using a </w:t>
      </w:r>
      <w:r w:rsidR="001A7032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RARE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sequence with </w:t>
      </w:r>
      <w:proofErr w:type="spellStart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TE</w:t>
      </w:r>
      <w:r w:rsidRPr="00AD001A">
        <w:rPr>
          <w:rFonts w:ascii="Times New Roman" w:hAnsi="Times New Roman" w:cs="Times New Roman"/>
          <w:color w:val="231F20"/>
          <w:sz w:val="24"/>
          <w:szCs w:val="24"/>
          <w:vertAlign w:val="subscript"/>
          <w:lang w:val="en-US"/>
        </w:rPr>
        <w:t>eff</w:t>
      </w:r>
      <w:proofErr w:type="spellEnd"/>
      <w:r w:rsidR="00CC701D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= 69.2</w:t>
      </w:r>
      <w:r w:rsidR="00B1463A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</w:t>
      </w:r>
      <w:proofErr w:type="spellStart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ms</w:t>
      </w:r>
      <w:proofErr w:type="spellEnd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, TR = 1.5 s, RARE factor = 16, </w:t>
      </w:r>
      <w:r w:rsidR="00CC701D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matrix size (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MTX</w:t>
      </w:r>
      <w:r w:rsidR="00CC701D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)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= 256 × 256, </w:t>
      </w:r>
      <w:r w:rsidR="00CC701D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number of averages (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NA</w:t>
      </w:r>
      <w:r w:rsidR="00CC701D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)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= 4, acquisition time = 1 min 12 s. The anatomical images were used to </w:t>
      </w:r>
      <w:r w:rsidR="00990141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manually 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determine tumor </w:t>
      </w:r>
      <w:r w:rsidR="001144CF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regions of interest (ROI)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. These </w:t>
      </w:r>
      <w:r w:rsidR="00AA04B9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ROIs 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were subsequently </w:t>
      </w:r>
      <w:proofErr w:type="spellStart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downsampled</w:t>
      </w:r>
      <w:proofErr w:type="spellEnd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for the analysis of the R</w:t>
      </w:r>
      <w:r w:rsidRPr="00AD001A">
        <w:rPr>
          <w:rFonts w:ascii="Times New Roman" w:hAnsi="Times New Roman" w:cs="Times New Roman"/>
          <w:color w:val="231F20"/>
          <w:sz w:val="24"/>
          <w:szCs w:val="24"/>
          <w:vertAlign w:val="subscript"/>
          <w:lang w:val="en-US"/>
        </w:rPr>
        <w:t>1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, R</w:t>
      </w:r>
      <w:r w:rsidRPr="00AD001A">
        <w:rPr>
          <w:rFonts w:ascii="Times New Roman" w:hAnsi="Times New Roman" w:cs="Times New Roman"/>
          <w:color w:val="231F20"/>
          <w:sz w:val="24"/>
          <w:szCs w:val="24"/>
          <w:vertAlign w:val="subscript"/>
          <w:lang w:val="en-US"/>
        </w:rPr>
        <w:t>2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and R</w:t>
      </w:r>
      <w:r w:rsidRPr="00AD001A">
        <w:rPr>
          <w:rFonts w:ascii="Times New Roman" w:hAnsi="Times New Roman" w:cs="Times New Roman"/>
          <w:color w:val="231F20"/>
          <w:sz w:val="24"/>
          <w:szCs w:val="24"/>
          <w:vertAlign w:val="subscript"/>
          <w:lang w:val="en-US"/>
        </w:rPr>
        <w:t>2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* maps and </w:t>
      </w:r>
      <w:r w:rsidR="001144CF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DCE-MRI data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.</w:t>
      </w:r>
    </w:p>
    <w:p w14:paraId="6CDD7D9A" w14:textId="0B9A3573" w:rsidR="0052755E" w:rsidRPr="006627B0" w:rsidRDefault="00E41D5D" w:rsidP="008D1B4C">
      <w:pPr>
        <w:spacing w:after="0" w:line="480" w:lineRule="auto"/>
        <w:jc w:val="both"/>
        <w:rPr>
          <w:rFonts w:ascii="Times New Roman" w:hAnsi="Times New Roman" w:cs="Times New Roman"/>
          <w:i/>
          <w:color w:val="231F20"/>
          <w:sz w:val="24"/>
          <w:szCs w:val="24"/>
          <w:lang w:val="en-US"/>
        </w:rPr>
      </w:pPr>
      <w:r w:rsidRPr="006627B0">
        <w:rPr>
          <w:rFonts w:ascii="Times New Roman" w:hAnsi="Times New Roman" w:cs="Times New Roman"/>
          <w:i/>
          <w:color w:val="231F20"/>
          <w:sz w:val="24"/>
          <w:szCs w:val="24"/>
          <w:lang w:val="en-US"/>
        </w:rPr>
        <w:t xml:space="preserve">T1 </w:t>
      </w:r>
      <w:r w:rsidR="0052755E" w:rsidRPr="006627B0">
        <w:rPr>
          <w:rFonts w:ascii="Times New Roman" w:hAnsi="Times New Roman" w:cs="Times New Roman"/>
          <w:i/>
          <w:color w:val="231F20"/>
          <w:sz w:val="24"/>
          <w:szCs w:val="24"/>
          <w:lang w:val="en-US"/>
        </w:rPr>
        <w:t>M</w:t>
      </w:r>
      <w:r w:rsidRPr="006627B0">
        <w:rPr>
          <w:rFonts w:ascii="Times New Roman" w:hAnsi="Times New Roman" w:cs="Times New Roman"/>
          <w:i/>
          <w:color w:val="231F20"/>
          <w:sz w:val="24"/>
          <w:szCs w:val="24"/>
          <w:lang w:val="en-US"/>
        </w:rPr>
        <w:t>apping</w:t>
      </w:r>
    </w:p>
    <w:p w14:paraId="39DAD5C9" w14:textId="36014409" w:rsidR="00E41D5D" w:rsidRPr="00AD001A" w:rsidRDefault="00E41D5D" w:rsidP="008D1B4C">
      <w:pPr>
        <w:spacing w:after="0" w:line="480" w:lineRule="auto"/>
        <w:jc w:val="both"/>
        <w:rPr>
          <w:rFonts w:ascii="Times New Roman" w:hAnsi="Times New Roman" w:cs="Times New Roman"/>
          <w:b/>
          <w:color w:val="231F20"/>
          <w:sz w:val="24"/>
          <w:szCs w:val="24"/>
          <w:lang w:val="en-US"/>
        </w:rPr>
      </w:pP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A RARE</w:t>
      </w:r>
      <w:r w:rsidR="001A7032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-VTR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</w:t>
      </w:r>
      <w:r w:rsidR="003C12FA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sequence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was used with </w:t>
      </w:r>
      <w:proofErr w:type="spellStart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TE</w:t>
      </w:r>
      <w:r w:rsidRPr="00AD001A">
        <w:rPr>
          <w:rFonts w:ascii="Times New Roman" w:hAnsi="Times New Roman" w:cs="Times New Roman"/>
          <w:color w:val="231F20"/>
          <w:sz w:val="24"/>
          <w:szCs w:val="24"/>
          <w:vertAlign w:val="subscript"/>
          <w:lang w:val="en-US"/>
        </w:rPr>
        <w:t>eff</w:t>
      </w:r>
      <w:proofErr w:type="spellEnd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= 13 </w:t>
      </w:r>
      <w:proofErr w:type="spellStart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ms</w:t>
      </w:r>
      <w:proofErr w:type="spellEnd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, TR = 12 000, 6 000, 3 000, 1 500, 500, 225 </w:t>
      </w:r>
      <w:proofErr w:type="spellStart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ms</w:t>
      </w:r>
      <w:proofErr w:type="spellEnd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, RARE factor = 2, MTX = 64 × </w:t>
      </w:r>
      <w:r w:rsidR="00E925CB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48 </w:t>
      </w:r>
      <w:r w:rsidR="00A97407">
        <w:rPr>
          <w:rFonts w:ascii="Times New Roman" w:hAnsi="Times New Roman" w:cs="Times New Roman"/>
          <w:color w:val="231F20"/>
          <w:sz w:val="24"/>
          <w:szCs w:val="24"/>
          <w:lang w:val="en-US"/>
        </w:rPr>
        <w:t>reconstructed</w:t>
      </w:r>
      <w:r w:rsidR="00E925CB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to 64 </w:t>
      </w:r>
      <w:r w:rsidR="00E925CB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×</w:t>
      </w:r>
      <w:r w:rsidR="00E925CB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64, NA = 1, acquisition time = 9 min 17 s. </w:t>
      </w:r>
    </w:p>
    <w:p w14:paraId="0BEE45CE" w14:textId="0D52E987" w:rsidR="0052755E" w:rsidRDefault="00E41D5D" w:rsidP="008D1B4C">
      <w:pPr>
        <w:spacing w:after="0" w:line="480" w:lineRule="auto"/>
        <w:jc w:val="both"/>
        <w:rPr>
          <w:rFonts w:ascii="Times New Roman" w:hAnsi="Times New Roman" w:cs="Times New Roman"/>
          <w:b/>
          <w:color w:val="231F20"/>
          <w:sz w:val="24"/>
          <w:szCs w:val="24"/>
          <w:lang w:val="en-US"/>
        </w:rPr>
      </w:pPr>
      <w:r w:rsidRPr="006627B0">
        <w:rPr>
          <w:rFonts w:ascii="Times New Roman" w:hAnsi="Times New Roman" w:cs="Times New Roman"/>
          <w:i/>
          <w:color w:val="231F20"/>
          <w:sz w:val="24"/>
          <w:szCs w:val="24"/>
          <w:lang w:val="en-US"/>
        </w:rPr>
        <w:t xml:space="preserve">T2 </w:t>
      </w:r>
      <w:r w:rsidR="0052755E" w:rsidRPr="006627B0">
        <w:rPr>
          <w:rFonts w:ascii="Times New Roman" w:hAnsi="Times New Roman" w:cs="Times New Roman"/>
          <w:i/>
          <w:color w:val="231F20"/>
          <w:sz w:val="24"/>
          <w:szCs w:val="24"/>
          <w:lang w:val="en-US"/>
        </w:rPr>
        <w:t>M</w:t>
      </w:r>
      <w:r w:rsidRPr="006627B0">
        <w:rPr>
          <w:rFonts w:ascii="Times New Roman" w:hAnsi="Times New Roman" w:cs="Times New Roman"/>
          <w:i/>
          <w:color w:val="231F20"/>
          <w:sz w:val="24"/>
          <w:szCs w:val="24"/>
          <w:lang w:val="en-US"/>
        </w:rPr>
        <w:t>apping</w:t>
      </w:r>
    </w:p>
    <w:p w14:paraId="1B485E22" w14:textId="699BDD24" w:rsidR="00E41D5D" w:rsidRPr="00AD001A" w:rsidRDefault="00E41D5D" w:rsidP="008D1B4C">
      <w:pPr>
        <w:spacing w:after="0" w:line="480" w:lineRule="auto"/>
        <w:jc w:val="both"/>
        <w:rPr>
          <w:rFonts w:ascii="Times New Roman" w:hAnsi="Times New Roman" w:cs="Times New Roman"/>
          <w:b/>
          <w:color w:val="231F20"/>
          <w:sz w:val="24"/>
          <w:szCs w:val="24"/>
          <w:lang w:val="en-US"/>
        </w:rPr>
      </w:pPr>
      <w:r w:rsidRPr="00AD001A">
        <w:rPr>
          <w:rFonts w:ascii="Times New Roman" w:hAnsi="Times New Roman" w:cs="Times New Roman"/>
          <w:b/>
          <w:color w:val="231F20"/>
          <w:sz w:val="24"/>
          <w:szCs w:val="24"/>
          <w:lang w:val="en-US"/>
        </w:rPr>
        <w:t xml:space="preserve"> 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A multi </w:t>
      </w:r>
      <w:r w:rsidR="00CC701D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spin echo 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(MSE) </w:t>
      </w:r>
      <w:r w:rsidR="00CC701D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sequence 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was used with TE = 10.5 </w:t>
      </w:r>
      <w:proofErr w:type="spellStart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ms</w:t>
      </w:r>
      <w:proofErr w:type="spellEnd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, echo spacing = 10.5 </w:t>
      </w:r>
      <w:proofErr w:type="spellStart"/>
      <w:r w:rsidR="00A3406F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m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s</w:t>
      </w:r>
      <w:proofErr w:type="spellEnd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, 32 echoes, TR = 3</w:t>
      </w:r>
      <w:r w:rsidR="00A67CB9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000</w:t>
      </w:r>
      <w:r w:rsidR="00CC701D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</w:t>
      </w:r>
      <w:proofErr w:type="spellStart"/>
      <w:r w:rsidR="00A67CB9">
        <w:rPr>
          <w:rFonts w:ascii="Times New Roman" w:hAnsi="Times New Roman" w:cs="Times New Roman"/>
          <w:color w:val="231F20"/>
          <w:sz w:val="24"/>
          <w:szCs w:val="24"/>
          <w:lang w:val="en-US"/>
        </w:rPr>
        <w:t>m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s</w:t>
      </w:r>
      <w:proofErr w:type="spellEnd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, MTX = 64 × </w:t>
      </w:r>
      <w:r w:rsidR="00FD6C13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48 </w:t>
      </w:r>
      <w:proofErr w:type="gramStart"/>
      <w:r w:rsidR="00A97407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reconstructed </w:t>
      </w:r>
      <w:r w:rsidR="00FD6C13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to</w:t>
      </w:r>
      <w:proofErr w:type="gramEnd"/>
      <w:r w:rsidR="00FD6C13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64 </w:t>
      </w:r>
      <w:r w:rsidR="00FD6C13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×</w:t>
      </w:r>
      <w:r w:rsidR="00FD6C13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64, NA = 2, acquisition time = 4 min 48 s. </w:t>
      </w:r>
    </w:p>
    <w:p w14:paraId="36AEC26E" w14:textId="45C8D089" w:rsidR="0052755E" w:rsidRPr="007032FA" w:rsidRDefault="006627B0" w:rsidP="008D1B4C">
      <w:pPr>
        <w:spacing w:after="0" w:line="480" w:lineRule="auto"/>
        <w:jc w:val="both"/>
        <w:rPr>
          <w:rFonts w:ascii="Times New Roman" w:hAnsi="Times New Roman" w:cs="Times New Roman"/>
          <w:i/>
          <w:color w:val="231F20"/>
          <w:sz w:val="24"/>
          <w:szCs w:val="24"/>
          <w:lang w:val="en-US"/>
        </w:rPr>
      </w:pPr>
      <w:r>
        <w:rPr>
          <w:rFonts w:ascii="Times New Roman" w:hAnsi="Times New Roman" w:cs="Times New Roman"/>
          <w:i/>
          <w:color w:val="231F20"/>
          <w:sz w:val="24"/>
          <w:szCs w:val="24"/>
          <w:lang w:val="en-US"/>
        </w:rPr>
        <w:t>T2* M</w:t>
      </w:r>
      <w:r w:rsidR="00E41D5D" w:rsidRPr="007032FA">
        <w:rPr>
          <w:rFonts w:ascii="Times New Roman" w:hAnsi="Times New Roman" w:cs="Times New Roman"/>
          <w:i/>
          <w:color w:val="231F20"/>
          <w:sz w:val="24"/>
          <w:szCs w:val="24"/>
          <w:lang w:val="en-US"/>
        </w:rPr>
        <w:t>apping</w:t>
      </w:r>
    </w:p>
    <w:p w14:paraId="425002B0" w14:textId="1B7FA00C" w:rsidR="00E41D5D" w:rsidRPr="00AD001A" w:rsidRDefault="00E41D5D" w:rsidP="008D1B4C">
      <w:pPr>
        <w:spacing w:after="0" w:line="480" w:lineRule="auto"/>
        <w:jc w:val="both"/>
        <w:rPr>
          <w:rFonts w:ascii="Times New Roman" w:hAnsi="Times New Roman" w:cs="Times New Roman"/>
          <w:color w:val="231F20"/>
          <w:sz w:val="24"/>
          <w:szCs w:val="24"/>
          <w:lang w:val="en-US"/>
        </w:rPr>
      </w:pP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A multi gradient echo (MGE) </w:t>
      </w:r>
      <w:r w:rsidR="00CC701D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sequence 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was used with TE = 2.5 </w:t>
      </w:r>
      <w:proofErr w:type="spellStart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ms</w:t>
      </w:r>
      <w:proofErr w:type="spellEnd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, echo spacing = 2.5 </w:t>
      </w:r>
      <w:proofErr w:type="spellStart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ms</w:t>
      </w:r>
      <w:proofErr w:type="spellEnd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, 30 echoes, TR = 2</w:t>
      </w:r>
      <w:r w:rsidR="004555C8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000</w:t>
      </w:r>
      <w:r w:rsidR="00CC701D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</w:t>
      </w:r>
      <w:proofErr w:type="spellStart"/>
      <w:r w:rsidR="004555C8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m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s</w:t>
      </w:r>
      <w:proofErr w:type="spellEnd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, flip angle = 3</w:t>
      </w:r>
      <w:r w:rsidR="001F0738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0°, MTX = 64 × </w:t>
      </w:r>
      <w:r w:rsidR="00FD6C13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48 </w:t>
      </w:r>
      <w:r w:rsidR="00A97407">
        <w:rPr>
          <w:rFonts w:ascii="Times New Roman" w:hAnsi="Times New Roman" w:cs="Times New Roman"/>
          <w:color w:val="231F20"/>
          <w:sz w:val="24"/>
          <w:szCs w:val="24"/>
          <w:lang w:val="en-US"/>
        </w:rPr>
        <w:t>reconstructed</w:t>
      </w:r>
      <w:r w:rsidR="00FD6C13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to 64 </w:t>
      </w:r>
      <w:r w:rsidR="00FD6C13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×</w:t>
      </w:r>
      <w:r w:rsidR="00FD6C13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</w:t>
      </w:r>
      <w:r w:rsidR="001F0738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64, 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NA = 1, acquisition time = 1 min 36 s. </w:t>
      </w:r>
    </w:p>
    <w:p w14:paraId="1283E698" w14:textId="26CE18BB" w:rsidR="00E41D5D" w:rsidRPr="00AD001A" w:rsidRDefault="00AA04B9" w:rsidP="008D1B4C">
      <w:pPr>
        <w:spacing w:after="0" w:line="480" w:lineRule="auto"/>
        <w:jc w:val="both"/>
        <w:rPr>
          <w:rFonts w:ascii="Times New Roman" w:hAnsi="Times New Roman" w:cs="Times New Roman"/>
          <w:color w:val="231F20"/>
          <w:sz w:val="24"/>
          <w:szCs w:val="24"/>
          <w:lang w:val="en-US"/>
        </w:rPr>
      </w:pP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lastRenderedPageBreak/>
        <w:t>After T1, T2 and T2* mapping on treatment days 0 and 5, a bolus of 10 mg</w:t>
      </w:r>
      <w:r w:rsidR="006621E3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Fe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/kg </w:t>
      </w:r>
      <w:r w:rsidR="00DA245A">
        <w:rPr>
          <w:rFonts w:ascii="Times New Roman" w:hAnsi="Times New Roman" w:cs="Times New Roman"/>
          <w:color w:val="231F20"/>
          <w:sz w:val="24"/>
          <w:szCs w:val="24"/>
          <w:lang w:val="en-US"/>
        </w:rPr>
        <w:t>(180</w:t>
      </w:r>
      <w:r w:rsidR="006621E3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</w:t>
      </w:r>
      <w:r w:rsidR="006621E3">
        <w:rPr>
          <w:rFonts w:ascii="Times New Roman" w:hAnsi="Times New Roman" w:cs="Times New Roman"/>
          <w:color w:val="231F20"/>
          <w:sz w:val="24"/>
          <w:szCs w:val="24"/>
          <w:lang w:val="en-US"/>
        </w:rPr>
        <w:sym w:font="Symbol" w:char="F06D"/>
      </w:r>
      <w:proofErr w:type="spellStart"/>
      <w:r w:rsidR="006621E3">
        <w:rPr>
          <w:rFonts w:ascii="Times New Roman" w:hAnsi="Times New Roman" w:cs="Times New Roman"/>
          <w:color w:val="231F20"/>
          <w:sz w:val="24"/>
          <w:szCs w:val="24"/>
          <w:lang w:val="en-US"/>
        </w:rPr>
        <w:t>m</w:t>
      </w:r>
      <w:r w:rsidR="0065197D">
        <w:rPr>
          <w:rFonts w:ascii="Times New Roman" w:hAnsi="Times New Roman" w:cs="Times New Roman"/>
          <w:color w:val="231F20"/>
          <w:sz w:val="24"/>
          <w:szCs w:val="24"/>
          <w:lang w:val="en-US"/>
        </w:rPr>
        <w:t>ol</w:t>
      </w:r>
      <w:proofErr w:type="spellEnd"/>
      <w:r w:rsidR="00F37A1F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Fe</w:t>
      </w:r>
      <w:r w:rsidR="006621E3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/kg) 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of GEH121333 was injected into the catheterized tail vein of the mice.</w:t>
      </w:r>
      <w:r w:rsidR="000C676E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T2, T2* and T1 mapping was repeated in this</w:t>
      </w:r>
      <w:r w:rsidR="005E0B4D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specified</w:t>
      </w:r>
      <w:r w:rsidR="000C676E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order</w:t>
      </w:r>
      <w:r w:rsidR="007B34F3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after waiting for two minutes allowing complete mixing of the contrast agent in the blood volume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.</w:t>
      </w:r>
    </w:p>
    <w:p w14:paraId="693201B9" w14:textId="77777777" w:rsidR="00E41D5D" w:rsidRPr="00AD001A" w:rsidRDefault="00E41D5D" w:rsidP="008D1B4C">
      <w:pPr>
        <w:spacing w:after="0" w:line="480" w:lineRule="auto"/>
        <w:jc w:val="both"/>
        <w:rPr>
          <w:rFonts w:ascii="Times New Roman" w:hAnsi="Times New Roman" w:cs="Times New Roman"/>
          <w:color w:val="231F20"/>
          <w:sz w:val="24"/>
          <w:szCs w:val="24"/>
          <w:lang w:val="en-US"/>
        </w:rPr>
      </w:pP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</w:t>
      </w:r>
    </w:p>
    <w:p w14:paraId="3E79125D" w14:textId="35524A1D" w:rsidR="00E41D5D" w:rsidRPr="006627B0" w:rsidRDefault="00E41D5D" w:rsidP="008D1B4C">
      <w:pPr>
        <w:spacing w:after="0" w:line="480" w:lineRule="auto"/>
        <w:jc w:val="both"/>
        <w:outlineLvl w:val="0"/>
        <w:rPr>
          <w:rFonts w:ascii="Times New Roman" w:hAnsi="Times New Roman" w:cs="Times New Roman"/>
          <w:i/>
          <w:color w:val="231F20"/>
          <w:sz w:val="24"/>
          <w:szCs w:val="24"/>
          <w:lang w:val="en-US"/>
        </w:rPr>
      </w:pPr>
      <w:r w:rsidRPr="006627B0">
        <w:rPr>
          <w:rFonts w:ascii="Times New Roman" w:hAnsi="Times New Roman" w:cs="Times New Roman"/>
          <w:i/>
          <w:color w:val="231F20"/>
          <w:sz w:val="24"/>
          <w:szCs w:val="24"/>
          <w:lang w:val="en-US"/>
        </w:rPr>
        <w:t xml:space="preserve">Computation of </w:t>
      </w:r>
      <w:r w:rsidR="0052755E" w:rsidRPr="006627B0">
        <w:rPr>
          <w:rFonts w:ascii="Times New Roman" w:hAnsi="Times New Roman" w:cs="Times New Roman"/>
          <w:i/>
          <w:color w:val="231F20"/>
          <w:sz w:val="24"/>
          <w:szCs w:val="24"/>
          <w:lang w:val="en-US"/>
        </w:rPr>
        <w:t>V</w:t>
      </w:r>
      <w:r w:rsidRPr="006627B0">
        <w:rPr>
          <w:rFonts w:ascii="Times New Roman" w:hAnsi="Times New Roman" w:cs="Times New Roman"/>
          <w:i/>
          <w:color w:val="231F20"/>
          <w:sz w:val="24"/>
          <w:szCs w:val="24"/>
          <w:lang w:val="en-US"/>
        </w:rPr>
        <w:t xml:space="preserve">ascular </w:t>
      </w:r>
      <w:r w:rsidR="0052755E" w:rsidRPr="006627B0">
        <w:rPr>
          <w:rFonts w:ascii="Times New Roman" w:hAnsi="Times New Roman" w:cs="Times New Roman"/>
          <w:i/>
          <w:color w:val="231F20"/>
          <w:sz w:val="24"/>
          <w:szCs w:val="24"/>
          <w:lang w:val="en-US"/>
        </w:rPr>
        <w:t>P</w:t>
      </w:r>
      <w:r w:rsidRPr="006627B0">
        <w:rPr>
          <w:rFonts w:ascii="Times New Roman" w:hAnsi="Times New Roman" w:cs="Times New Roman"/>
          <w:i/>
          <w:color w:val="231F20"/>
          <w:sz w:val="24"/>
          <w:szCs w:val="24"/>
          <w:lang w:val="en-US"/>
        </w:rPr>
        <w:t>arameters</w:t>
      </w:r>
    </w:p>
    <w:p w14:paraId="4AEF5438" w14:textId="7CEA6497" w:rsidR="00E41D5D" w:rsidRPr="00AD001A" w:rsidRDefault="00E41D5D" w:rsidP="008D1B4C">
      <w:pPr>
        <w:spacing w:after="0" w:line="480" w:lineRule="auto"/>
        <w:jc w:val="both"/>
        <w:rPr>
          <w:rFonts w:ascii="Times New Roman" w:hAnsi="Times New Roman" w:cs="Times New Roman"/>
          <w:b/>
          <w:color w:val="231F20"/>
          <w:sz w:val="24"/>
          <w:szCs w:val="24"/>
          <w:lang w:val="en-US"/>
        </w:rPr>
      </w:pPr>
      <w:r w:rsidRPr="00AD001A">
        <w:rPr>
          <w:rFonts w:ascii="Times New Roman" w:hAnsi="Times New Roman" w:cs="Times New Roman"/>
          <w:sz w:val="24"/>
          <w:szCs w:val="24"/>
          <w:lang w:val="en-US"/>
        </w:rPr>
        <w:t>R</w:t>
      </w:r>
      <w:r w:rsidRPr="00AD001A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</w:t>
      </w:r>
      <w:r w:rsidRPr="00AD001A">
        <w:rPr>
          <w:rFonts w:ascii="Times New Roman" w:hAnsi="Times New Roman" w:cs="Times New Roman"/>
          <w:sz w:val="24"/>
          <w:szCs w:val="24"/>
          <w:lang w:val="en-US"/>
        </w:rPr>
        <w:t>, R</w:t>
      </w:r>
      <w:r w:rsidRPr="00AD001A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Pr="00AD001A">
        <w:rPr>
          <w:rFonts w:ascii="Times New Roman" w:hAnsi="Times New Roman" w:cs="Times New Roman"/>
          <w:sz w:val="24"/>
          <w:szCs w:val="24"/>
          <w:lang w:val="en-US"/>
        </w:rPr>
        <w:t xml:space="preserve"> and R</w:t>
      </w:r>
      <w:r w:rsidRPr="00AD001A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Pr="00AD001A">
        <w:rPr>
          <w:rFonts w:ascii="Times New Roman" w:hAnsi="Times New Roman" w:cs="Times New Roman"/>
          <w:sz w:val="24"/>
          <w:szCs w:val="24"/>
          <w:lang w:val="en-US"/>
        </w:rPr>
        <w:t xml:space="preserve">* maps were computed from the VTR, MSE and MGE images, respectively. </w:t>
      </w:r>
      <w:r w:rsidR="009C1CFB" w:rsidRPr="00AD001A">
        <w:rPr>
          <w:rFonts w:ascii="Times New Roman" w:hAnsi="Times New Roman" w:cs="Times New Roman"/>
          <w:sz w:val="24"/>
          <w:szCs w:val="24"/>
          <w:lang w:val="en-US"/>
        </w:rPr>
        <w:t>For days 0 and 5, p</w:t>
      </w:r>
      <w:r w:rsidRPr="00AD001A">
        <w:rPr>
          <w:rFonts w:ascii="Times New Roman" w:hAnsi="Times New Roman" w:cs="Times New Roman"/>
          <w:sz w:val="24"/>
          <w:szCs w:val="24"/>
          <w:lang w:val="en-US"/>
        </w:rPr>
        <w:t>re-contrast R</w:t>
      </w:r>
      <w:r w:rsidRPr="00AD001A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</w:t>
      </w:r>
      <w:r w:rsidRPr="00AD001A">
        <w:rPr>
          <w:rFonts w:ascii="Times New Roman" w:hAnsi="Times New Roman" w:cs="Times New Roman"/>
          <w:sz w:val="24"/>
          <w:szCs w:val="24"/>
          <w:lang w:val="en-US"/>
        </w:rPr>
        <w:t>, R</w:t>
      </w:r>
      <w:r w:rsidRPr="00AD001A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Pr="00AD001A">
        <w:rPr>
          <w:rFonts w:ascii="Times New Roman" w:hAnsi="Times New Roman" w:cs="Times New Roman"/>
          <w:sz w:val="24"/>
          <w:szCs w:val="24"/>
          <w:lang w:val="en-US"/>
        </w:rPr>
        <w:t xml:space="preserve"> and R</w:t>
      </w:r>
      <w:r w:rsidRPr="00AD001A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Pr="00AD001A">
        <w:rPr>
          <w:rFonts w:ascii="Times New Roman" w:hAnsi="Times New Roman" w:cs="Times New Roman"/>
          <w:sz w:val="24"/>
          <w:szCs w:val="24"/>
          <w:lang w:val="en-US"/>
        </w:rPr>
        <w:t>* maps were subtracted from the post-contrast maps to obtain ΔR</w:t>
      </w:r>
      <w:r w:rsidRPr="00AD001A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</w:t>
      </w:r>
      <w:r w:rsidRPr="00AD001A">
        <w:rPr>
          <w:rFonts w:ascii="Times New Roman" w:hAnsi="Times New Roman" w:cs="Times New Roman"/>
          <w:sz w:val="24"/>
          <w:szCs w:val="24"/>
          <w:lang w:val="en-US"/>
        </w:rPr>
        <w:t>, ΔR</w:t>
      </w:r>
      <w:r w:rsidRPr="00AD001A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Pr="00AD001A">
        <w:rPr>
          <w:rFonts w:ascii="Times New Roman" w:hAnsi="Times New Roman" w:cs="Times New Roman"/>
          <w:sz w:val="24"/>
          <w:szCs w:val="24"/>
          <w:lang w:val="en-US"/>
        </w:rPr>
        <w:t xml:space="preserve"> and ΔR</w:t>
      </w:r>
      <w:r w:rsidRPr="00AD001A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Pr="00AD001A">
        <w:rPr>
          <w:rFonts w:ascii="Times New Roman" w:hAnsi="Times New Roman" w:cs="Times New Roman"/>
          <w:sz w:val="24"/>
          <w:szCs w:val="24"/>
          <w:lang w:val="en-US"/>
        </w:rPr>
        <w:t>* maps. Δ</w:t>
      </w:r>
      <w:r w:rsidRPr="00AD001A">
        <w:rPr>
          <w:rFonts w:ascii="Times New Roman" w:hAnsi="Times New Roman" w:cs="Times New Roman"/>
          <w:iCs/>
          <w:sz w:val="24"/>
          <w:szCs w:val="24"/>
          <w:lang w:val="en-US"/>
        </w:rPr>
        <w:t>R</w:t>
      </w:r>
      <w:r w:rsidRPr="00AD001A">
        <w:rPr>
          <w:rFonts w:ascii="Times New Roman" w:hAnsi="Times New Roman" w:cs="Times New Roman"/>
          <w:iCs/>
          <w:sz w:val="24"/>
          <w:szCs w:val="24"/>
          <w:vertAlign w:val="subscript"/>
          <w:lang w:val="en-US"/>
        </w:rPr>
        <w:t>2</w:t>
      </w:r>
      <w:r w:rsidRPr="00AD001A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and ΔR</w:t>
      </w:r>
      <w:r w:rsidRPr="00AD001A">
        <w:rPr>
          <w:rFonts w:ascii="Times New Roman" w:hAnsi="Times New Roman" w:cs="Times New Roman"/>
          <w:iCs/>
          <w:sz w:val="24"/>
          <w:szCs w:val="24"/>
          <w:vertAlign w:val="subscript"/>
          <w:lang w:val="en-US"/>
        </w:rPr>
        <w:t>2</w:t>
      </w:r>
      <w:r w:rsidRPr="00AD001A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* relaxation rates are measures for the microvascular and total blood volume fraction, respectively </w:t>
      </w:r>
      <w:r w:rsidR="002F4BB8">
        <w:rPr>
          <w:rFonts w:ascii="Times New Roman" w:hAnsi="Times New Roman" w:cs="Times New Roman"/>
          <w:iCs/>
          <w:sz w:val="24"/>
          <w:szCs w:val="24"/>
          <w:lang w:val="en-US"/>
        </w:rPr>
        <w:fldChar w:fldCharType="begin">
          <w:fldData xml:space="preserve">PEVuZE5vdGU+PENpdGU+PEF1dGhvcj5Cb3hlcm1hbjwvQXV0aG9yPjxZZWFyPjE5OTU8L1llYXI+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</w:fldData>
        </w:fldChar>
      </w:r>
      <w:r w:rsidR="002F4BB8">
        <w:rPr>
          <w:rFonts w:ascii="Times New Roman" w:hAnsi="Times New Roman" w:cs="Times New Roman"/>
          <w:iCs/>
          <w:sz w:val="24"/>
          <w:szCs w:val="24"/>
          <w:lang w:val="en-US"/>
        </w:rPr>
        <w:instrText xml:space="preserve"> ADDIN EN.CITE </w:instrText>
      </w:r>
      <w:r w:rsidR="002F4BB8">
        <w:rPr>
          <w:rFonts w:ascii="Times New Roman" w:hAnsi="Times New Roman" w:cs="Times New Roman"/>
          <w:iCs/>
          <w:sz w:val="24"/>
          <w:szCs w:val="24"/>
          <w:lang w:val="en-US"/>
        </w:rPr>
        <w:fldChar w:fldCharType="begin">
          <w:fldData xml:space="preserve">PEVuZE5vdGU+PENpdGU+PEF1dGhvcj5Cb3hlcm1hbjwvQXV0aG9yPjxZZWFyPjE5OTU8L1llYXI+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</w:fldData>
        </w:fldChar>
      </w:r>
      <w:r w:rsidR="002F4BB8">
        <w:rPr>
          <w:rFonts w:ascii="Times New Roman" w:hAnsi="Times New Roman" w:cs="Times New Roman"/>
          <w:iCs/>
          <w:sz w:val="24"/>
          <w:szCs w:val="24"/>
          <w:lang w:val="en-US"/>
        </w:rPr>
        <w:instrText xml:space="preserve"> ADDIN EN.CITE.DATA </w:instrText>
      </w:r>
      <w:r w:rsidR="002F4BB8">
        <w:rPr>
          <w:rFonts w:ascii="Times New Roman" w:hAnsi="Times New Roman" w:cs="Times New Roman"/>
          <w:iCs/>
          <w:sz w:val="24"/>
          <w:szCs w:val="24"/>
          <w:lang w:val="en-US"/>
        </w:rPr>
      </w:r>
      <w:r w:rsidR="002F4BB8">
        <w:rPr>
          <w:rFonts w:ascii="Times New Roman" w:hAnsi="Times New Roman" w:cs="Times New Roman"/>
          <w:iCs/>
          <w:sz w:val="24"/>
          <w:szCs w:val="24"/>
          <w:lang w:val="en-US"/>
        </w:rPr>
        <w:fldChar w:fldCharType="end"/>
      </w:r>
      <w:r w:rsidR="002F4BB8">
        <w:rPr>
          <w:rFonts w:ascii="Times New Roman" w:hAnsi="Times New Roman" w:cs="Times New Roman"/>
          <w:iCs/>
          <w:sz w:val="24"/>
          <w:szCs w:val="24"/>
          <w:lang w:val="en-US"/>
        </w:rPr>
      </w:r>
      <w:r w:rsidR="002F4BB8">
        <w:rPr>
          <w:rFonts w:ascii="Times New Roman" w:hAnsi="Times New Roman" w:cs="Times New Roman"/>
          <w:iCs/>
          <w:sz w:val="24"/>
          <w:szCs w:val="24"/>
          <w:lang w:val="en-US"/>
        </w:rPr>
        <w:fldChar w:fldCharType="separate"/>
      </w:r>
      <w:r w:rsidR="002F4BB8">
        <w:rPr>
          <w:rFonts w:ascii="Times New Roman" w:hAnsi="Times New Roman" w:cs="Times New Roman"/>
          <w:iCs/>
          <w:noProof/>
          <w:sz w:val="24"/>
          <w:szCs w:val="24"/>
          <w:lang w:val="en-US"/>
        </w:rPr>
        <w:t>(12)</w:t>
      </w:r>
      <w:r w:rsidR="002F4BB8">
        <w:rPr>
          <w:rFonts w:ascii="Times New Roman" w:hAnsi="Times New Roman" w:cs="Times New Roman"/>
          <w:iCs/>
          <w:sz w:val="24"/>
          <w:szCs w:val="24"/>
          <w:lang w:val="en-US"/>
        </w:rPr>
        <w:fldChar w:fldCharType="end"/>
      </w:r>
      <w:r w:rsidR="00262CDB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. </w:t>
      </w:r>
      <w:r w:rsidRPr="00AD001A">
        <w:rPr>
          <w:rFonts w:ascii="Times New Roman" w:hAnsi="Times New Roman" w:cs="Times New Roman"/>
          <w:iCs/>
          <w:sz w:val="24"/>
          <w:szCs w:val="24"/>
          <w:lang w:val="en-US"/>
        </w:rPr>
        <w:t>Estimates of b</w:t>
      </w:r>
      <w:r w:rsidRPr="00AD001A">
        <w:rPr>
          <w:rFonts w:ascii="Times New Roman" w:hAnsi="Times New Roman" w:cs="Times New Roman"/>
          <w:sz w:val="24"/>
          <w:szCs w:val="24"/>
          <w:lang w:val="en-US"/>
        </w:rPr>
        <w:t>lood vessel density (Q) and size (R) were calculated from ΔR</w:t>
      </w:r>
      <w:r w:rsidRPr="00AD001A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Pr="00AD001A">
        <w:rPr>
          <w:rFonts w:ascii="Times New Roman" w:hAnsi="Times New Roman" w:cs="Times New Roman"/>
          <w:sz w:val="24"/>
          <w:szCs w:val="24"/>
          <w:lang w:val="en-US"/>
        </w:rPr>
        <w:t xml:space="preserve"> and ΔR</w:t>
      </w:r>
      <w:r w:rsidRPr="00AD001A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Pr="00AD001A">
        <w:rPr>
          <w:rFonts w:ascii="Times New Roman" w:hAnsi="Times New Roman" w:cs="Times New Roman"/>
          <w:sz w:val="24"/>
          <w:szCs w:val="24"/>
          <w:lang w:val="en-US"/>
        </w:rPr>
        <w:t>* according to Q= ΔR</w:t>
      </w:r>
      <w:r w:rsidRPr="00AD001A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Pr="00AD001A">
        <w:rPr>
          <w:rFonts w:ascii="Times New Roman" w:hAnsi="Times New Roman" w:cs="Times New Roman"/>
          <w:sz w:val="24"/>
          <w:szCs w:val="24"/>
          <w:lang w:val="en-US"/>
        </w:rPr>
        <w:t>/ (ΔR</w:t>
      </w:r>
      <w:r w:rsidRPr="00AD001A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Pr="00AD001A">
        <w:rPr>
          <w:rFonts w:ascii="Times New Roman" w:hAnsi="Times New Roman" w:cs="Times New Roman"/>
          <w:sz w:val="24"/>
          <w:szCs w:val="24"/>
          <w:lang w:val="en-US"/>
        </w:rPr>
        <w:t>*)</w:t>
      </w:r>
      <w:r w:rsidRPr="00AD001A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2/3</w:t>
      </w:r>
      <w:r w:rsidRPr="00AD001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2F4BB8">
        <w:rPr>
          <w:rFonts w:ascii="Times New Roman" w:hAnsi="Times New Roman" w:cs="Times New Roman"/>
          <w:sz w:val="24"/>
          <w:szCs w:val="24"/>
          <w:lang w:val="en-US"/>
        </w:rPr>
        <w:fldChar w:fldCharType="begin"/>
      </w:r>
      <w:r w:rsidR="002F4BB8">
        <w:rPr>
          <w:rFonts w:ascii="Times New Roman" w:hAnsi="Times New Roman" w:cs="Times New Roman"/>
          <w:sz w:val="24"/>
          <w:szCs w:val="24"/>
          <w:lang w:val="en-US"/>
        </w:rPr>
        <w:instrText xml:space="preserve"> ADDIN EN.CITE &lt;EndNote&gt;&lt;Cite&gt;&lt;Author&gt;Jensen&lt;/Author&gt;&lt;Year&gt;2000&lt;/Year&gt;&lt;RecNum&gt;181&lt;/RecNum&gt;&lt;DisplayText&gt;(14)&lt;/DisplayText&gt;&lt;record&gt;&lt;rec-number&gt;181&lt;/rec-number&gt;&lt;foreign-keys&gt;&lt;key app="EN" db-id="52pvv5vprrwwfreppzf5vwxqw9vwzvde5etv" timestamp="0"&gt;181&lt;/key&gt;&lt;/foreign-keys&gt;&lt;ref-type name="Journal Article"&gt;17&lt;/ref-type&gt;&lt;contributors&gt;&lt;authors&gt;&lt;author&gt;Jensen, J. H.&lt;/author&gt;&lt;author&gt;Chandra, R.&lt;/author&gt;&lt;/authors&gt;&lt;/contributors&gt;&lt;auth-address&gt;Department of Radiology, New York University School of Medicine, New York, NY, USA.&lt;/auth-address&gt;&lt;titles&gt;&lt;title&gt;MR imaging of microvasculature&lt;/title&gt;&lt;secondary-title&gt;Magn Reson Med&lt;/secondary-title&gt;&lt;alt-title&gt;Magnetic resonance in medicine : official journal of the Society of Magnetic Resonance in Medicine / Society of Magnetic Resonance in Medicine&lt;/alt-title&gt;&lt;/titles&gt;&lt;periodical&gt;&lt;full-title&gt;Magn Reson Med&lt;/full-title&gt;&lt;/periodical&gt;&lt;pages&gt;224-30&lt;/pages&gt;&lt;volume&gt;44&lt;/volume&gt;&lt;number&gt;2&lt;/number&gt;&lt;keywords&gt;&lt;keyword&gt;Animals&lt;/keyword&gt;&lt;keyword&gt;Brain Neoplasms/*blood supply&lt;/keyword&gt;&lt;keyword&gt;Contrast Media/administration &amp;amp; dosage&lt;/keyword&gt;&lt;keyword&gt;Ferrosoferric Oxide&lt;/keyword&gt;&lt;keyword&gt;Glioma/*blood supply&lt;/keyword&gt;&lt;keyword&gt;Iron/administration &amp;amp; dosage&lt;/keyword&gt;&lt;keyword&gt;*Magnetic Resonance Imaging&lt;/keyword&gt;&lt;keyword&gt;Microcirculation&lt;/keyword&gt;&lt;keyword&gt;Models, Theoretical&lt;/keyword&gt;&lt;keyword&gt;Neovascularization, Pathologic/*diagnosis&lt;/keyword&gt;&lt;keyword&gt;Oxides/administration &amp;amp; dosage&lt;/keyword&gt;&lt;keyword&gt;Rats&lt;/keyword&gt;&lt;/keywords&gt;&lt;dates&gt;&lt;year&gt;2000&lt;/year&gt;&lt;pub-dates&gt;&lt;date&gt;Aug&lt;/date&gt;&lt;/pub-dates&gt;&lt;/dates&gt;&lt;isbn&gt;0740-3194 (Print)&amp;#xD;0740-3194 (Linking)&lt;/isbn&gt;&lt;accession-num&gt;10918321&lt;/accession-num&gt;&lt;urls&gt;&lt;related-urls&gt;&lt;url&gt;http://www.ncbi.nlm.nih.gov/pubmed/10918321&lt;/url&gt;&lt;/related-urls&gt;&lt;/urls&gt;&lt;/record&gt;&lt;/Cite&gt;&lt;/EndNote&gt;</w:instrText>
      </w:r>
      <w:r w:rsidR="002F4BB8">
        <w:rPr>
          <w:rFonts w:ascii="Times New Roman" w:hAnsi="Times New Roman" w:cs="Times New Roman"/>
          <w:sz w:val="24"/>
          <w:szCs w:val="24"/>
          <w:lang w:val="en-US"/>
        </w:rPr>
        <w:fldChar w:fldCharType="separate"/>
      </w:r>
      <w:r w:rsidR="002F4BB8">
        <w:rPr>
          <w:rFonts w:ascii="Times New Roman" w:hAnsi="Times New Roman" w:cs="Times New Roman"/>
          <w:noProof/>
          <w:sz w:val="24"/>
          <w:szCs w:val="24"/>
          <w:lang w:val="en-US"/>
        </w:rPr>
        <w:t>(14)</w:t>
      </w:r>
      <w:r w:rsidR="002F4BB8">
        <w:rPr>
          <w:rFonts w:ascii="Times New Roman" w:hAnsi="Times New Roman" w:cs="Times New Roman"/>
          <w:sz w:val="24"/>
          <w:szCs w:val="24"/>
          <w:lang w:val="en-US"/>
        </w:rPr>
        <w:fldChar w:fldCharType="end"/>
      </w:r>
      <w:r w:rsidRPr="00AD001A">
        <w:rPr>
          <w:rFonts w:ascii="Times New Roman" w:hAnsi="Times New Roman" w:cs="Times New Roman"/>
          <w:sz w:val="24"/>
          <w:szCs w:val="24"/>
          <w:lang w:val="en-US"/>
        </w:rPr>
        <w:t xml:space="preserve"> and R= ΔR</w:t>
      </w:r>
      <w:r w:rsidRPr="00AD001A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Pr="00AD001A">
        <w:rPr>
          <w:rFonts w:ascii="Times New Roman" w:hAnsi="Times New Roman" w:cs="Times New Roman"/>
          <w:sz w:val="24"/>
          <w:szCs w:val="24"/>
          <w:lang w:val="en-US"/>
        </w:rPr>
        <w:t>*/ ΔR</w:t>
      </w:r>
      <w:r w:rsidRPr="00AD001A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Pr="00AD001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2F4BB8">
        <w:rPr>
          <w:rFonts w:ascii="Times New Roman" w:hAnsi="Times New Roman" w:cs="Times New Roman"/>
          <w:sz w:val="24"/>
          <w:szCs w:val="24"/>
          <w:lang w:val="en-US"/>
        </w:rPr>
        <w:fldChar w:fldCharType="begin">
          <w:fldData xml:space="preserve">PEVuZE5vdGU+PENpdGU+PEF1dGhvcj5EZW5uaWU8L0F1dGhvcj48WWVhcj4xOTk4PC9ZZWFyPjxS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=
</w:fldData>
        </w:fldChar>
      </w:r>
      <w:r w:rsidR="002F4BB8">
        <w:rPr>
          <w:rFonts w:ascii="Times New Roman" w:hAnsi="Times New Roman" w:cs="Times New Roman"/>
          <w:sz w:val="24"/>
          <w:szCs w:val="24"/>
          <w:lang w:val="en-US"/>
        </w:rPr>
        <w:instrText xml:space="preserve"> ADDIN EN.CITE </w:instrText>
      </w:r>
      <w:r w:rsidR="002F4BB8">
        <w:rPr>
          <w:rFonts w:ascii="Times New Roman" w:hAnsi="Times New Roman" w:cs="Times New Roman"/>
          <w:sz w:val="24"/>
          <w:szCs w:val="24"/>
          <w:lang w:val="en-US"/>
        </w:rPr>
        <w:fldChar w:fldCharType="begin">
          <w:fldData xml:space="preserve">PEVuZE5vdGU+PENpdGU+PEF1dGhvcj5EZW5uaWU8L0F1dGhvcj48WWVhcj4xOTk4PC9ZZWFyPjxS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=
</w:fldData>
        </w:fldChar>
      </w:r>
      <w:r w:rsidR="002F4BB8">
        <w:rPr>
          <w:rFonts w:ascii="Times New Roman" w:hAnsi="Times New Roman" w:cs="Times New Roman"/>
          <w:sz w:val="24"/>
          <w:szCs w:val="24"/>
          <w:lang w:val="en-US"/>
        </w:rPr>
        <w:instrText xml:space="preserve"> ADDIN EN.CITE.DATA </w:instrText>
      </w:r>
      <w:r w:rsidR="002F4BB8">
        <w:rPr>
          <w:rFonts w:ascii="Times New Roman" w:hAnsi="Times New Roman" w:cs="Times New Roman"/>
          <w:sz w:val="24"/>
          <w:szCs w:val="24"/>
          <w:lang w:val="en-US"/>
        </w:rPr>
      </w:r>
      <w:r w:rsidR="002F4BB8">
        <w:rPr>
          <w:rFonts w:ascii="Times New Roman" w:hAnsi="Times New Roman" w:cs="Times New Roman"/>
          <w:sz w:val="24"/>
          <w:szCs w:val="24"/>
          <w:lang w:val="en-US"/>
        </w:rPr>
        <w:fldChar w:fldCharType="end"/>
      </w:r>
      <w:r w:rsidR="002F4BB8">
        <w:rPr>
          <w:rFonts w:ascii="Times New Roman" w:hAnsi="Times New Roman" w:cs="Times New Roman"/>
          <w:sz w:val="24"/>
          <w:szCs w:val="24"/>
          <w:lang w:val="en-US"/>
        </w:rPr>
      </w:r>
      <w:r w:rsidR="002F4BB8">
        <w:rPr>
          <w:rFonts w:ascii="Times New Roman" w:hAnsi="Times New Roman" w:cs="Times New Roman"/>
          <w:sz w:val="24"/>
          <w:szCs w:val="24"/>
          <w:lang w:val="en-US"/>
        </w:rPr>
        <w:fldChar w:fldCharType="separate"/>
      </w:r>
      <w:r w:rsidR="002F4BB8">
        <w:rPr>
          <w:rFonts w:ascii="Times New Roman" w:hAnsi="Times New Roman" w:cs="Times New Roman"/>
          <w:noProof/>
          <w:sz w:val="24"/>
          <w:szCs w:val="24"/>
          <w:lang w:val="en-US"/>
        </w:rPr>
        <w:t>(13)</w:t>
      </w:r>
      <w:r w:rsidR="002F4BB8">
        <w:rPr>
          <w:rFonts w:ascii="Times New Roman" w:hAnsi="Times New Roman" w:cs="Times New Roman"/>
          <w:sz w:val="24"/>
          <w:szCs w:val="24"/>
          <w:lang w:val="en-US"/>
        </w:rPr>
        <w:fldChar w:fldCharType="end"/>
      </w:r>
      <w:r w:rsidRPr="00AD001A">
        <w:rPr>
          <w:rFonts w:ascii="Times New Roman" w:hAnsi="Times New Roman" w:cs="Times New Roman"/>
          <w:sz w:val="24"/>
          <w:szCs w:val="24"/>
          <w:lang w:val="en-US"/>
        </w:rPr>
        <w:t xml:space="preserve">. The previously created tumor </w:t>
      </w:r>
      <w:r w:rsidR="00DB6F36" w:rsidRPr="00AD001A">
        <w:rPr>
          <w:rFonts w:ascii="Times New Roman" w:hAnsi="Times New Roman" w:cs="Times New Roman"/>
          <w:sz w:val="24"/>
          <w:szCs w:val="24"/>
          <w:lang w:val="en-US"/>
        </w:rPr>
        <w:t xml:space="preserve">ROIs </w:t>
      </w:r>
      <w:r w:rsidRPr="00AD001A">
        <w:rPr>
          <w:rFonts w:ascii="Times New Roman" w:hAnsi="Times New Roman" w:cs="Times New Roman"/>
          <w:sz w:val="24"/>
          <w:szCs w:val="24"/>
          <w:lang w:val="en-US"/>
        </w:rPr>
        <w:t xml:space="preserve">were </w:t>
      </w:r>
      <w:proofErr w:type="spellStart"/>
      <w:r w:rsidRPr="00AD001A">
        <w:rPr>
          <w:rFonts w:ascii="Times New Roman" w:hAnsi="Times New Roman" w:cs="Times New Roman"/>
          <w:sz w:val="24"/>
          <w:szCs w:val="24"/>
          <w:lang w:val="en-US"/>
        </w:rPr>
        <w:t>downsampled</w:t>
      </w:r>
      <w:proofErr w:type="spellEnd"/>
      <w:r w:rsidRPr="00AD001A">
        <w:rPr>
          <w:rFonts w:ascii="Times New Roman" w:hAnsi="Times New Roman" w:cs="Times New Roman"/>
          <w:sz w:val="24"/>
          <w:szCs w:val="24"/>
          <w:lang w:val="en-US"/>
        </w:rPr>
        <w:t xml:space="preserve"> to match the resolution of the relaxation maps and a three-voxel-wide (</w:t>
      </w:r>
      <w:r w:rsidRPr="00AD001A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~1mm) tumor rim was automatically extracted to exclude the </w:t>
      </w:r>
      <w:r w:rsidR="00990141" w:rsidRPr="00AD001A">
        <w:rPr>
          <w:rFonts w:ascii="Times New Roman" w:hAnsi="Times New Roman" w:cs="Times New Roman"/>
          <w:color w:val="000000"/>
          <w:sz w:val="24"/>
          <w:szCs w:val="24"/>
          <w:lang w:val="en-US"/>
        </w:rPr>
        <w:t>frequently</w:t>
      </w:r>
      <w:r w:rsidRPr="00AD001A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poorly vascularized tumor center. Parameter medians were computed for these tumor rims for statistical analysi</w:t>
      </w:r>
      <w:r w:rsidR="00EB1D54" w:rsidRPr="00AD001A">
        <w:rPr>
          <w:rFonts w:ascii="Times New Roman" w:hAnsi="Times New Roman" w:cs="Times New Roman"/>
          <w:color w:val="000000"/>
          <w:sz w:val="24"/>
          <w:szCs w:val="24"/>
          <w:lang w:val="en-US"/>
        </w:rPr>
        <w:t>s.</w:t>
      </w:r>
    </w:p>
    <w:p w14:paraId="0E7D02A7" w14:textId="77777777" w:rsidR="000577E9" w:rsidRPr="00AD001A" w:rsidRDefault="000577E9" w:rsidP="008D1B4C">
      <w:pPr>
        <w:spacing w:after="0" w:line="480" w:lineRule="auto"/>
        <w:jc w:val="both"/>
        <w:rPr>
          <w:rFonts w:ascii="Times New Roman" w:hAnsi="Times New Roman" w:cs="Times New Roman"/>
          <w:b/>
          <w:iCs/>
          <w:color w:val="000000"/>
          <w:sz w:val="24"/>
          <w:szCs w:val="24"/>
          <w:lang w:val="en-US"/>
        </w:rPr>
      </w:pPr>
    </w:p>
    <w:p w14:paraId="6FAE922C" w14:textId="35B5C6C5" w:rsidR="00040CF1" w:rsidRPr="006627B0" w:rsidRDefault="00A0269C" w:rsidP="008D1B4C">
      <w:pPr>
        <w:spacing w:after="0" w:line="480" w:lineRule="auto"/>
        <w:jc w:val="both"/>
        <w:rPr>
          <w:rFonts w:ascii="Times New Roman" w:hAnsi="Times New Roman" w:cs="Times New Roman"/>
          <w:i/>
          <w:iCs/>
          <w:color w:val="000000"/>
          <w:sz w:val="24"/>
          <w:szCs w:val="24"/>
          <w:lang w:val="en-US"/>
        </w:rPr>
      </w:pPr>
      <w:r w:rsidRPr="006627B0">
        <w:rPr>
          <w:rFonts w:ascii="Times New Roman" w:hAnsi="Times New Roman" w:cs="Times New Roman"/>
          <w:i/>
          <w:iCs/>
          <w:color w:val="000000"/>
          <w:sz w:val="24"/>
          <w:szCs w:val="24"/>
          <w:lang w:val="en-US"/>
        </w:rPr>
        <w:t>3D Volume Determination</w:t>
      </w:r>
    </w:p>
    <w:p w14:paraId="4CE66B7F" w14:textId="172A8DA9" w:rsidR="00E41D5D" w:rsidRPr="00AD001A" w:rsidRDefault="00E41D5D" w:rsidP="008D1B4C">
      <w:pPr>
        <w:spacing w:after="0" w:line="48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pP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The 3D tumor volume was assessed on days 0 and 5 before iron oxide injection using a 3D RARE sequence for which a cubic field of view with 2</w:t>
      </w:r>
      <w:r w:rsidR="00EB1D54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cm lateral length completely included the tumor mass. The sequence parameters were </w:t>
      </w:r>
      <w:proofErr w:type="spellStart"/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TE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eff</w:t>
      </w:r>
      <w:proofErr w:type="spellEnd"/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= 45 </w:t>
      </w:r>
      <w:proofErr w:type="spellStart"/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ms</w:t>
      </w:r>
      <w:proofErr w:type="spellEnd"/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, RARE factor = 16, TR = 1</w:t>
      </w:r>
      <w:r w:rsidR="005951F9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s, NA = 1, 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MTX = 64 × 64 × 48, 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acquisition time = 1 min 48 s.</w:t>
      </w:r>
    </w:p>
    <w:p w14:paraId="3EB6B344" w14:textId="6DBF43EA" w:rsidR="00E41D5D" w:rsidRPr="00AD001A" w:rsidRDefault="00E41D5D" w:rsidP="008D1B4C">
      <w:pPr>
        <w:spacing w:after="0" w:line="48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pP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Tumor ROIs were </w:t>
      </w:r>
      <w:r w:rsidR="009714FC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annotated 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manually in the images </w:t>
      </w:r>
      <w:r w:rsidR="00ED4B4E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by JK (</w:t>
      </w:r>
      <w:r w:rsidR="00FB1A39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6</w:t>
      </w:r>
      <w:r w:rsidR="00673346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years of experience with MR imaging </w:t>
      </w:r>
      <w:r w:rsidR="00FB1A39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of subcutaneous tumor xenografts) 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from which the total tumor volume was </w:t>
      </w:r>
      <w:proofErr w:type="gramStart"/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calculated</w:t>
      </w:r>
      <w:r w:rsidR="00721E09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.</w:t>
      </w:r>
      <w:proofErr w:type="gramEnd"/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</w:t>
      </w:r>
    </w:p>
    <w:p w14:paraId="0208002A" w14:textId="77777777" w:rsidR="00E41D5D" w:rsidRPr="00AD001A" w:rsidRDefault="00E41D5D" w:rsidP="008D1B4C">
      <w:pPr>
        <w:spacing w:after="0" w:line="48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pPr>
    </w:p>
    <w:p w14:paraId="21EA3756" w14:textId="647F5128" w:rsidR="00040CF1" w:rsidRPr="006627B0" w:rsidRDefault="00A0269C" w:rsidP="008D1B4C">
      <w:pPr>
        <w:spacing w:after="0" w:line="480" w:lineRule="auto"/>
        <w:jc w:val="both"/>
        <w:rPr>
          <w:rFonts w:ascii="Times New Roman" w:hAnsi="Times New Roman" w:cs="Times New Roman"/>
          <w:i/>
          <w:iCs/>
          <w:color w:val="000000"/>
          <w:sz w:val="24"/>
          <w:szCs w:val="24"/>
          <w:lang w:val="en-US"/>
        </w:rPr>
      </w:pPr>
      <w:r w:rsidRPr="006627B0">
        <w:rPr>
          <w:rFonts w:ascii="Times New Roman" w:hAnsi="Times New Roman" w:cs="Times New Roman"/>
          <w:i/>
          <w:iCs/>
          <w:color w:val="000000"/>
          <w:sz w:val="24"/>
          <w:szCs w:val="24"/>
          <w:lang w:val="en-US"/>
        </w:rPr>
        <w:lastRenderedPageBreak/>
        <w:t>DCE-MRI</w:t>
      </w:r>
    </w:p>
    <w:p w14:paraId="07FAF12D" w14:textId="3450B75F" w:rsidR="00E41D5D" w:rsidRPr="00AD001A" w:rsidRDefault="00E41D5D" w:rsidP="008D1B4C">
      <w:pPr>
        <w:spacing w:after="0" w:line="480" w:lineRule="auto"/>
        <w:jc w:val="both"/>
        <w:rPr>
          <w:rFonts w:ascii="Times New Roman" w:hAnsi="Times New Roman" w:cs="Times New Roman"/>
          <w:color w:val="231F20"/>
          <w:sz w:val="24"/>
          <w:szCs w:val="24"/>
          <w:lang w:val="en-US"/>
        </w:rPr>
      </w:pP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On </w:t>
      </w:r>
      <w:r w:rsidR="00990141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treatment 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day 6 after all other s</w:t>
      </w:r>
      <w:r w:rsidR="00CD138E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equences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were acquired, DCE-MRI was performed by acquiring a series of 200 T1 weighted images using a RARE sequence with</w:t>
      </w:r>
      <w:r w:rsidR="001E3A7E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</w:t>
      </w:r>
      <w:r w:rsidR="00D03275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the same geometry (</w:t>
      </w:r>
      <w:r w:rsidR="00D03275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field of view = 20×20 mm</w:t>
      </w:r>
      <w:r w:rsidR="00D03275" w:rsidRPr="00AD001A">
        <w:rPr>
          <w:rFonts w:ascii="Times New Roman" w:hAnsi="Times New Roman" w:cs="Times New Roman"/>
          <w:color w:val="231F20"/>
          <w:sz w:val="24"/>
          <w:szCs w:val="24"/>
          <w:vertAlign w:val="superscript"/>
          <w:lang w:val="en-US"/>
        </w:rPr>
        <w:t>2</w:t>
      </w:r>
      <w:r w:rsidR="00D03275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, slice thickness </w:t>
      </w:r>
      <w:r w:rsidR="00D03275" w:rsidRPr="00AD001A">
        <w:rPr>
          <w:rFonts w:ascii="Times New Roman" w:hAnsi="Times New Roman" w:cs="Times New Roman"/>
          <w:color w:val="231F20"/>
          <w:sz w:val="24"/>
          <w:szCs w:val="24"/>
          <w:lang w:val="en-GB"/>
        </w:rPr>
        <w:t xml:space="preserve">= </w:t>
      </w:r>
      <w:r w:rsidR="00D03275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0.6 mm and </w:t>
      </w:r>
      <w:proofErr w:type="spellStart"/>
      <w:r w:rsidR="00D03275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interslice</w:t>
      </w:r>
      <w:proofErr w:type="spellEnd"/>
      <w:r w:rsidR="00D03275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distance = 1 mm</w:t>
      </w:r>
      <w:r w:rsidR="00D03275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), </w:t>
      </w:r>
      <w:proofErr w:type="spellStart"/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TE</w:t>
      </w:r>
      <w:r w:rsidR="005951F9"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eff</w:t>
      </w:r>
      <w:proofErr w:type="spellEnd"/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= 7.5 </w:t>
      </w:r>
      <w:proofErr w:type="spellStart"/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ms</w:t>
      </w:r>
      <w:proofErr w:type="spellEnd"/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, TR = 300 </w:t>
      </w:r>
      <w:proofErr w:type="spellStart"/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ms</w:t>
      </w:r>
      <w:proofErr w:type="spellEnd"/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, RARE factor = 4, 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MTX = 64 × 64, </w:t>
      </w:r>
      <w:r w:rsidR="00990141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temporal resolution = 4.8 s, 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acquisition time = 16 min. After 10 baseline scans, a bolus of 0.3 </w:t>
      </w:r>
      <w:proofErr w:type="spellStart"/>
      <w:r w:rsidR="005951F9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m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mol</w:t>
      </w:r>
      <w:proofErr w:type="spellEnd"/>
      <w:r w:rsidR="005951F9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/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kg </w:t>
      </w:r>
      <w:proofErr w:type="spellStart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gadodiamide</w:t>
      </w:r>
      <w:proofErr w:type="spellEnd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(GE Healthcare, Oslo, Norway) in saline was injected into the tail vein within 4 s.</w:t>
      </w:r>
    </w:p>
    <w:p w14:paraId="4102FB61" w14:textId="788F59EB" w:rsidR="00E41D5D" w:rsidRDefault="00E41D5D" w:rsidP="008D1B4C">
      <w:pPr>
        <w:spacing w:after="0" w:line="480" w:lineRule="auto"/>
        <w:jc w:val="both"/>
        <w:rPr>
          <w:rFonts w:ascii="Times New Roman" w:hAnsi="Times New Roman" w:cs="Times New Roman"/>
          <w:color w:val="231F20"/>
          <w:sz w:val="24"/>
          <w:szCs w:val="24"/>
          <w:lang w:val="en-US"/>
        </w:rPr>
      </w:pP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The DCE-MRI data was analyzed as described in a pr</w:t>
      </w:r>
      <w:r w:rsidR="00CD138E">
        <w:rPr>
          <w:rFonts w:ascii="Times New Roman" w:hAnsi="Times New Roman" w:cs="Times New Roman"/>
          <w:color w:val="231F20"/>
          <w:sz w:val="24"/>
          <w:szCs w:val="24"/>
          <w:lang w:val="en-US"/>
        </w:rPr>
        <w:t>ior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study</w:t>
      </w:r>
      <w:r w:rsidR="004158E8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</w:t>
      </w:r>
      <w:r w:rsidR="002F4BB8">
        <w:rPr>
          <w:rFonts w:ascii="Times New Roman" w:hAnsi="Times New Roman" w:cs="Times New Roman"/>
          <w:color w:val="231F20"/>
          <w:sz w:val="24"/>
          <w:szCs w:val="24"/>
          <w:lang w:val="en-US"/>
        </w:rPr>
        <w:fldChar w:fldCharType="begin">
          <w:fldData xml:space="preserve">PEVuZE5vdGU+PENpdGU+PEF1dGhvcj5DZWJ1bGxhPC9BdXRob3I+PFllYXI+MjAxNTwvWWVhcj48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</w:fldData>
        </w:fldChar>
      </w:r>
      <w:r w:rsidR="00D32197">
        <w:rPr>
          <w:rFonts w:ascii="Times New Roman" w:hAnsi="Times New Roman" w:cs="Times New Roman"/>
          <w:color w:val="231F20"/>
          <w:sz w:val="24"/>
          <w:szCs w:val="24"/>
          <w:lang w:val="en-US"/>
        </w:rPr>
        <w:instrText xml:space="preserve"> ADDIN EN.CITE </w:instrText>
      </w:r>
      <w:r w:rsidR="00D32197">
        <w:rPr>
          <w:rFonts w:ascii="Times New Roman" w:hAnsi="Times New Roman" w:cs="Times New Roman"/>
          <w:color w:val="231F20"/>
          <w:sz w:val="24"/>
          <w:szCs w:val="24"/>
          <w:lang w:val="en-US"/>
        </w:rPr>
        <w:fldChar w:fldCharType="begin">
          <w:fldData xml:space="preserve">PEVuZE5vdGU+PENpdGU+PEF1dGhvcj5DZWJ1bGxhPC9BdXRob3I+PFllYXI+MjAxNTwvWWVhcj48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</w:fldData>
        </w:fldChar>
      </w:r>
      <w:r w:rsidR="00D32197">
        <w:rPr>
          <w:rFonts w:ascii="Times New Roman" w:hAnsi="Times New Roman" w:cs="Times New Roman"/>
          <w:color w:val="231F20"/>
          <w:sz w:val="24"/>
          <w:szCs w:val="24"/>
          <w:lang w:val="en-US"/>
        </w:rPr>
        <w:instrText xml:space="preserve"> ADDIN EN.CITE.DATA </w:instrText>
      </w:r>
      <w:r w:rsidR="00D32197">
        <w:rPr>
          <w:rFonts w:ascii="Times New Roman" w:hAnsi="Times New Roman" w:cs="Times New Roman"/>
          <w:color w:val="231F20"/>
          <w:sz w:val="24"/>
          <w:szCs w:val="24"/>
          <w:lang w:val="en-US"/>
        </w:rPr>
      </w:r>
      <w:r w:rsidR="00D32197">
        <w:rPr>
          <w:rFonts w:ascii="Times New Roman" w:hAnsi="Times New Roman" w:cs="Times New Roman"/>
          <w:color w:val="231F20"/>
          <w:sz w:val="24"/>
          <w:szCs w:val="24"/>
          <w:lang w:val="en-US"/>
        </w:rPr>
        <w:fldChar w:fldCharType="end"/>
      </w:r>
      <w:r w:rsidR="002F4BB8">
        <w:rPr>
          <w:rFonts w:ascii="Times New Roman" w:hAnsi="Times New Roman" w:cs="Times New Roman"/>
          <w:color w:val="231F20"/>
          <w:sz w:val="24"/>
          <w:szCs w:val="24"/>
          <w:lang w:val="en-US"/>
        </w:rPr>
      </w:r>
      <w:r w:rsidR="002F4BB8">
        <w:rPr>
          <w:rFonts w:ascii="Times New Roman" w:hAnsi="Times New Roman" w:cs="Times New Roman"/>
          <w:color w:val="231F20"/>
          <w:sz w:val="24"/>
          <w:szCs w:val="24"/>
          <w:lang w:val="en-US"/>
        </w:rPr>
        <w:fldChar w:fldCharType="separate"/>
      </w:r>
      <w:r w:rsidR="00D32197">
        <w:rPr>
          <w:rFonts w:ascii="Times New Roman" w:hAnsi="Times New Roman" w:cs="Times New Roman"/>
          <w:noProof/>
          <w:color w:val="231F20"/>
          <w:sz w:val="24"/>
          <w:szCs w:val="24"/>
          <w:lang w:val="en-US"/>
        </w:rPr>
        <w:t>(21)</w:t>
      </w:r>
      <w:r w:rsidR="002F4BB8">
        <w:rPr>
          <w:rFonts w:ascii="Times New Roman" w:hAnsi="Times New Roman" w:cs="Times New Roman"/>
          <w:color w:val="231F20"/>
          <w:sz w:val="24"/>
          <w:szCs w:val="24"/>
          <w:lang w:val="en-US"/>
        </w:rPr>
        <w:fldChar w:fldCharType="end"/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. Only voxels with at least 50% enhancement after 1 minute were considered. The relative signal increase after one minute (RSI</w:t>
      </w:r>
      <w:r w:rsidRPr="00AD001A">
        <w:rPr>
          <w:rFonts w:ascii="Times New Roman" w:hAnsi="Times New Roman" w:cs="Times New Roman"/>
          <w:color w:val="231F20"/>
          <w:sz w:val="24"/>
          <w:szCs w:val="24"/>
          <w:vertAlign w:val="subscript"/>
          <w:lang w:val="en-US"/>
        </w:rPr>
        <w:t>1min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), the are</w:t>
      </w:r>
      <w:r w:rsidR="004874B7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a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under the </w:t>
      </w:r>
      <w:proofErr w:type="spellStart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enhacement</w:t>
      </w:r>
      <w:proofErr w:type="spellEnd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curve after one minute (AUC</w:t>
      </w:r>
      <w:r w:rsidRPr="00AD001A">
        <w:rPr>
          <w:rFonts w:ascii="Times New Roman" w:hAnsi="Times New Roman" w:cs="Times New Roman"/>
          <w:color w:val="231F20"/>
          <w:sz w:val="24"/>
          <w:szCs w:val="24"/>
          <w:vertAlign w:val="subscript"/>
          <w:lang w:val="en-US"/>
        </w:rPr>
        <w:t>1min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), time to peak (TTP) and the </w:t>
      </w:r>
      <w:r w:rsidR="00881683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extended </w:t>
      </w:r>
      <w:proofErr w:type="spellStart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Tofts</w:t>
      </w:r>
      <w:proofErr w:type="spellEnd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</w:t>
      </w:r>
      <w:r w:rsidR="00881683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model 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parameters </w:t>
      </w:r>
      <w:r w:rsidR="00881683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– 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volume transfer constant (</w:t>
      </w:r>
      <w:proofErr w:type="spellStart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K</w:t>
      </w:r>
      <w:r w:rsidRPr="00AD001A">
        <w:rPr>
          <w:rFonts w:ascii="Times New Roman" w:hAnsi="Times New Roman" w:cs="Times New Roman"/>
          <w:color w:val="231F20"/>
          <w:sz w:val="24"/>
          <w:szCs w:val="24"/>
          <w:vertAlign w:val="superscript"/>
          <w:lang w:val="en-US"/>
        </w:rPr>
        <w:t>trans</w:t>
      </w:r>
      <w:proofErr w:type="spellEnd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), extravascular, extracellular space (</w:t>
      </w:r>
      <w:proofErr w:type="spellStart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v</w:t>
      </w:r>
      <w:r w:rsidRPr="00AD001A">
        <w:rPr>
          <w:rFonts w:ascii="Times New Roman" w:hAnsi="Times New Roman" w:cs="Times New Roman"/>
          <w:color w:val="231F20"/>
          <w:sz w:val="24"/>
          <w:szCs w:val="24"/>
          <w:vertAlign w:val="subscript"/>
          <w:lang w:val="en-US"/>
        </w:rPr>
        <w:t>e</w:t>
      </w:r>
      <w:proofErr w:type="spellEnd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), </w:t>
      </w:r>
      <w:r w:rsidR="006176F0">
        <w:rPr>
          <w:rFonts w:ascii="Times New Roman" w:hAnsi="Times New Roman" w:cs="Times New Roman"/>
          <w:color w:val="231F20"/>
          <w:sz w:val="24"/>
          <w:szCs w:val="24"/>
          <w:lang w:val="en-US"/>
        </w:rPr>
        <w:t>flux rate constant (</w:t>
      </w:r>
      <w:proofErr w:type="spellStart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k</w:t>
      </w:r>
      <w:r w:rsidRPr="00AD001A">
        <w:rPr>
          <w:rFonts w:ascii="Times New Roman" w:hAnsi="Times New Roman" w:cs="Times New Roman"/>
          <w:color w:val="231F20"/>
          <w:sz w:val="24"/>
          <w:szCs w:val="24"/>
          <w:vertAlign w:val="subscript"/>
          <w:lang w:val="en-US"/>
        </w:rPr>
        <w:t>ep</w:t>
      </w:r>
      <w:proofErr w:type="spellEnd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=</w:t>
      </w:r>
      <w:proofErr w:type="spellStart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k</w:t>
      </w:r>
      <w:r w:rsidRPr="00AD001A">
        <w:rPr>
          <w:rFonts w:ascii="Times New Roman" w:hAnsi="Times New Roman" w:cs="Times New Roman"/>
          <w:color w:val="231F20"/>
          <w:sz w:val="24"/>
          <w:szCs w:val="24"/>
          <w:vertAlign w:val="superscript"/>
          <w:lang w:val="en-US"/>
        </w:rPr>
        <w:t>trans</w:t>
      </w:r>
      <w:proofErr w:type="spellEnd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/</w:t>
      </w:r>
      <w:proofErr w:type="spellStart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v</w:t>
      </w:r>
      <w:r w:rsidRPr="00AD001A">
        <w:rPr>
          <w:rFonts w:ascii="Times New Roman" w:hAnsi="Times New Roman" w:cs="Times New Roman"/>
          <w:color w:val="231F20"/>
          <w:sz w:val="24"/>
          <w:szCs w:val="24"/>
          <w:vertAlign w:val="subscript"/>
          <w:lang w:val="en-US"/>
        </w:rPr>
        <w:t>e</w:t>
      </w:r>
      <w:proofErr w:type="spellEnd"/>
      <w:r w:rsidR="006176F0" w:rsidRPr="006176F0">
        <w:rPr>
          <w:rFonts w:ascii="Times New Roman" w:hAnsi="Times New Roman" w:cs="Times New Roman"/>
          <w:color w:val="231F20"/>
          <w:sz w:val="24"/>
          <w:szCs w:val="24"/>
          <w:lang w:val="en-US"/>
        </w:rPr>
        <w:t>)</w:t>
      </w:r>
      <w:r w:rsidRPr="006176F0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and blood plasma volume fraction (</w:t>
      </w:r>
      <w:proofErr w:type="spellStart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v</w:t>
      </w:r>
      <w:r w:rsidRPr="00AD001A">
        <w:rPr>
          <w:rFonts w:ascii="Times New Roman" w:hAnsi="Times New Roman" w:cs="Times New Roman"/>
          <w:color w:val="231F20"/>
          <w:sz w:val="24"/>
          <w:szCs w:val="24"/>
          <w:vertAlign w:val="subscript"/>
          <w:lang w:val="en-US"/>
        </w:rPr>
        <w:t>p</w:t>
      </w:r>
      <w:proofErr w:type="spellEnd"/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) </w:t>
      </w:r>
      <w:r w:rsidR="00881683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– 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were calculated from the enhancement curves, T</w:t>
      </w:r>
      <w:r w:rsidRPr="00FB598E">
        <w:rPr>
          <w:rFonts w:ascii="Times New Roman" w:hAnsi="Times New Roman" w:cs="Times New Roman"/>
          <w:color w:val="231F20"/>
          <w:sz w:val="24"/>
          <w:szCs w:val="24"/>
          <w:vertAlign w:val="subscript"/>
          <w:lang w:val="en-US"/>
        </w:rPr>
        <w:t>1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maps and a population</w:t>
      </w:r>
      <w:r w:rsidR="00881683"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-</w:t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based vascular input function</w:t>
      </w:r>
      <w:r w:rsidR="003D3352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</w:t>
      </w:r>
      <w:r w:rsidR="002F4BB8">
        <w:rPr>
          <w:rFonts w:ascii="Times New Roman" w:hAnsi="Times New Roman" w:cs="Times New Roman"/>
          <w:color w:val="231F20"/>
          <w:sz w:val="24"/>
          <w:szCs w:val="24"/>
          <w:lang w:val="en-US"/>
        </w:rPr>
        <w:fldChar w:fldCharType="begin"/>
      </w:r>
      <w:r w:rsidR="00D32197">
        <w:rPr>
          <w:rFonts w:ascii="Times New Roman" w:hAnsi="Times New Roman" w:cs="Times New Roman"/>
          <w:color w:val="231F20"/>
          <w:sz w:val="24"/>
          <w:szCs w:val="24"/>
          <w:lang w:val="en-US"/>
        </w:rPr>
        <w:instrText xml:space="preserve"> ADDIN EN.CITE &lt;EndNote&gt;&lt;Cite&gt;&lt;Author&gt;Jensen&lt;/Author&gt;&lt;Year&gt;2007&lt;/Year&gt;&lt;RecNum&gt;25&lt;/RecNum&gt;&lt;DisplayText&gt;(22)&lt;/DisplayText&gt;&lt;record&gt;&lt;rec-number&gt;25&lt;/rec-number&gt;&lt;foreign-keys&gt;&lt;key app="EN" db-id="52pvv5vprrwwfreppzf5vwxqw9vwzvde5etv" timestamp="0"&gt;25&lt;/key&gt;&lt;/foreign-keys&gt;&lt;ref-type name="Journal Article"&gt;17&lt;/ref-type&gt;&lt;contributors&gt;&lt;authors&gt;&lt;author&gt;Jensen, L. R.&lt;/author&gt;&lt;author&gt;Berge, K.&lt;/author&gt;&lt;author&gt;Bathen, T. F.&lt;/author&gt;&lt;author&gt;Wergedahl, H.&lt;/author&gt;&lt;author&gt;Schonberg, S. A.&lt;/author&gt;&lt;author&gt;Bofin, A.&lt;/author&gt;&lt;author&gt;Berge, R. K.&lt;/author&gt;&lt;author&gt;Gribbestad, I. S.&lt;/author&gt;&lt;/authors&gt;&lt;/contributors&gt;&lt;auth-address&gt;Department of Circulation and Medical Imaging, Norwegian University of Science and Technology (NTNU), Trondheim, Norway. line.r.jensen@ntnu.no&lt;/auth-address&gt;&lt;titles&gt;&lt;title&gt;Effect of dietary tetradecylthioacetic acid on colon cancer growth studied by dynamic contrast enhanced MRI&lt;/title&gt;&lt;secondary-title&gt;Cancer Biol Ther&lt;/secondary-title&gt;&lt;alt-title&gt;Cancer biology &amp;amp; therapy&lt;/alt-title&gt;&lt;/titles&gt;&lt;pages&gt;1810-6&lt;/pages&gt;&lt;volume&gt;6&lt;/volume&gt;&lt;number&gt;11&lt;/number&gt;&lt;keywords&gt;&lt;keyword&gt;Animals&lt;/keyword&gt;&lt;keyword&gt;Apoptosis/drug effects&lt;/keyword&gt;&lt;keyword&gt;Cell Line, Tumor&lt;/keyword&gt;&lt;keyword&gt;Cell Proliferation/drug effects&lt;/keyword&gt;&lt;keyword&gt;Colonic Neoplasms/blood supply/*drug therapy/pathology&lt;/keyword&gt;&lt;keyword&gt;Dietary Supplements&lt;/keyword&gt;&lt;keyword&gt;Female&lt;/keyword&gt;&lt;keyword&gt;Fish Proteins/administration &amp;amp; dosage&lt;/keyword&gt;&lt;keyword&gt;Humans&lt;/keyword&gt;&lt;keyword&gt;Magnetic Resonance Imaging/*methods&lt;/keyword&gt;&lt;keyword&gt;Mice&lt;/keyword&gt;&lt;keyword&gt;Mice, Inbred BALB C&lt;/keyword&gt;&lt;keyword&gt;Sulfides/*administration &amp;amp; dosage&lt;/keyword&gt;&lt;keyword&gt;Xenograft Model Antitumor Assays&lt;/keyword&gt;&lt;/keywords&gt;&lt;dates&gt;&lt;year&gt;2007&lt;/year&gt;&lt;pub-dates&gt;&lt;date&gt;Nov&lt;/date&gt;&lt;/pub-dates&gt;&lt;/dates&gt;&lt;isbn&gt;1555-8576 (Electronic)&amp;#xD;1538-4047 (Linking)&lt;/isbn&gt;&lt;accession-num&gt;18287814&lt;/accession-num&gt;&lt;urls&gt;&lt;related-urls&gt;&lt;url&gt;http://www.ncbi.nlm.nih.gov/pubmed/18287814&lt;/url&gt;&lt;/related-urls&gt;&lt;/urls&gt;&lt;/record&gt;&lt;/Cite&gt;&lt;/EndNote&gt;</w:instrText>
      </w:r>
      <w:r w:rsidR="002F4BB8">
        <w:rPr>
          <w:rFonts w:ascii="Times New Roman" w:hAnsi="Times New Roman" w:cs="Times New Roman"/>
          <w:color w:val="231F20"/>
          <w:sz w:val="24"/>
          <w:szCs w:val="24"/>
          <w:lang w:val="en-US"/>
        </w:rPr>
        <w:fldChar w:fldCharType="separate"/>
      </w:r>
      <w:r w:rsidR="00D32197">
        <w:rPr>
          <w:rFonts w:ascii="Times New Roman" w:hAnsi="Times New Roman" w:cs="Times New Roman"/>
          <w:noProof/>
          <w:color w:val="231F20"/>
          <w:sz w:val="24"/>
          <w:szCs w:val="24"/>
          <w:lang w:val="en-US"/>
        </w:rPr>
        <w:t>(22)</w:t>
      </w:r>
      <w:r w:rsidR="002F4BB8">
        <w:rPr>
          <w:rFonts w:ascii="Times New Roman" w:hAnsi="Times New Roman" w:cs="Times New Roman"/>
          <w:color w:val="231F20"/>
          <w:sz w:val="24"/>
          <w:szCs w:val="24"/>
          <w:lang w:val="en-US"/>
        </w:rPr>
        <w:fldChar w:fldCharType="end"/>
      </w:r>
      <w:r w:rsidRPr="00AD001A">
        <w:rPr>
          <w:rFonts w:ascii="Times New Roman" w:hAnsi="Times New Roman" w:cs="Times New Roman"/>
          <w:color w:val="231F20"/>
          <w:sz w:val="24"/>
          <w:szCs w:val="24"/>
          <w:lang w:val="en-US"/>
        </w:rPr>
        <w:t>.</w:t>
      </w:r>
    </w:p>
    <w:p w14:paraId="58B86316" w14:textId="77777777" w:rsidR="00FB4041" w:rsidRPr="00AD001A" w:rsidRDefault="00FB4041" w:rsidP="008D1B4C">
      <w:pPr>
        <w:spacing w:after="0" w:line="480" w:lineRule="auto"/>
        <w:jc w:val="both"/>
        <w:rPr>
          <w:rFonts w:ascii="Times New Roman" w:hAnsi="Times New Roman" w:cs="Times New Roman"/>
          <w:color w:val="231F20"/>
          <w:sz w:val="24"/>
          <w:szCs w:val="24"/>
          <w:lang w:val="en-US"/>
        </w:rPr>
      </w:pPr>
    </w:p>
    <w:p w14:paraId="74F0C9EC" w14:textId="5396BC08" w:rsidR="008F08A8" w:rsidRPr="006627B0" w:rsidRDefault="00FB4041" w:rsidP="008D1B4C">
      <w:pPr>
        <w:spacing w:after="0" w:line="480" w:lineRule="auto"/>
        <w:jc w:val="both"/>
        <w:rPr>
          <w:rFonts w:ascii="Times New Roman" w:hAnsi="Times New Roman" w:cs="Times New Roman"/>
          <w:b/>
          <w:i/>
          <w:color w:val="231F20"/>
          <w:sz w:val="24"/>
          <w:szCs w:val="24"/>
          <w:lang w:val="en-US"/>
        </w:rPr>
      </w:pPr>
      <w:r w:rsidRPr="006627B0">
        <w:rPr>
          <w:rFonts w:ascii="Times New Roman" w:hAnsi="Times New Roman" w:cs="Times New Roman"/>
          <w:b/>
          <w:i/>
          <w:color w:val="231F20"/>
          <w:sz w:val="24"/>
          <w:szCs w:val="24"/>
          <w:lang w:val="en-US"/>
        </w:rPr>
        <w:t>Histology</w:t>
      </w:r>
    </w:p>
    <w:p w14:paraId="41C23C79" w14:textId="300EF37D" w:rsidR="00FB4041" w:rsidRDefault="00FB4041" w:rsidP="008D1B4C">
      <w:pPr>
        <w:spacing w:after="0" w:line="480" w:lineRule="auto"/>
        <w:jc w:val="both"/>
        <w:rPr>
          <w:rFonts w:ascii="Times New Roman" w:hAnsi="Times New Roman" w:cs="Times New Roman"/>
          <w:color w:val="231F20"/>
          <w:sz w:val="24"/>
          <w:szCs w:val="24"/>
          <w:lang w:val="en-US"/>
        </w:rPr>
      </w:pPr>
      <w:r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After DCE-MRI, the mice were sacrificed by cervical dislocation, </w:t>
      </w:r>
      <w:r w:rsidR="005D5D77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and </w:t>
      </w:r>
      <w:r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the tumors </w:t>
      </w:r>
      <w:r w:rsidR="007214F1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were </w:t>
      </w:r>
      <w:r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excised and fixed in 4% </w:t>
      </w:r>
      <w:r w:rsidR="00DA3515">
        <w:rPr>
          <w:rFonts w:ascii="Times New Roman" w:hAnsi="Times New Roman" w:cs="Times New Roman"/>
          <w:color w:val="231F20"/>
          <w:sz w:val="24"/>
          <w:szCs w:val="24"/>
          <w:lang w:val="en-US"/>
        </w:rPr>
        <w:t>f</w:t>
      </w:r>
      <w:r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ormaldehyde. </w:t>
      </w:r>
      <w:r w:rsidR="00937A99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Sections of 4 </w:t>
      </w:r>
      <w:r w:rsidR="00937A99">
        <w:rPr>
          <w:rFonts w:ascii="Times New Roman" w:hAnsi="Times New Roman" w:cs="Times New Roman"/>
          <w:color w:val="231F20"/>
          <w:sz w:val="24"/>
          <w:szCs w:val="24"/>
          <w:lang w:val="en-US"/>
        </w:rPr>
        <w:sym w:font="Symbol" w:char="F06D"/>
      </w:r>
      <w:r w:rsidR="00937A99">
        <w:rPr>
          <w:rFonts w:ascii="Times New Roman" w:hAnsi="Times New Roman" w:cs="Times New Roman"/>
          <w:color w:val="231F20"/>
          <w:sz w:val="24"/>
          <w:szCs w:val="24"/>
          <w:lang w:val="en-US"/>
        </w:rPr>
        <w:t>m thickness were stained with anti-</w:t>
      </w:r>
      <w:r w:rsidR="00937A99">
        <w:rPr>
          <w:rFonts w:ascii="Times New Roman" w:hAnsi="Times New Roman" w:cs="Times New Roman"/>
          <w:color w:val="231F20"/>
          <w:sz w:val="24"/>
          <w:szCs w:val="24"/>
          <w:lang w:val="en-US"/>
        </w:rPr>
        <w:sym w:font="Symbol" w:char="F061"/>
      </w:r>
      <w:r w:rsidR="00937A99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-smooth muscle actin (monoclonal mouse anti-human </w:t>
      </w:r>
      <w:r w:rsidR="00937A99">
        <w:rPr>
          <w:rFonts w:ascii="Times New Roman" w:hAnsi="Times New Roman" w:cs="Times New Roman"/>
          <w:color w:val="231F20"/>
          <w:sz w:val="24"/>
          <w:szCs w:val="24"/>
          <w:lang w:val="en-US"/>
        </w:rPr>
        <w:sym w:font="Symbol" w:char="F061"/>
      </w:r>
      <w:r w:rsidR="00937A99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-SMA; DAKO, </w:t>
      </w:r>
      <w:proofErr w:type="spellStart"/>
      <w:r w:rsidR="00937A99">
        <w:rPr>
          <w:rFonts w:ascii="Times New Roman" w:hAnsi="Times New Roman" w:cs="Times New Roman"/>
          <w:color w:val="231F20"/>
          <w:sz w:val="24"/>
          <w:szCs w:val="24"/>
          <w:lang w:val="en-US"/>
        </w:rPr>
        <w:t>Glostrup</w:t>
      </w:r>
      <w:proofErr w:type="spellEnd"/>
      <w:r w:rsidR="00937A99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, Denmark) as a </w:t>
      </w:r>
      <w:proofErr w:type="spellStart"/>
      <w:r w:rsidR="00937A99">
        <w:rPr>
          <w:rFonts w:ascii="Times New Roman" w:hAnsi="Times New Roman" w:cs="Times New Roman"/>
          <w:color w:val="231F20"/>
          <w:sz w:val="24"/>
          <w:szCs w:val="24"/>
          <w:lang w:val="en-US"/>
        </w:rPr>
        <w:t>pericyte</w:t>
      </w:r>
      <w:proofErr w:type="spellEnd"/>
      <w:r w:rsidR="00937A99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marker and counterstained with </w:t>
      </w:r>
      <w:r w:rsidR="003737C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hematoxylin. </w:t>
      </w:r>
      <w:r w:rsidR="00E450F6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Alpha-SMA is a marker for </w:t>
      </w:r>
      <w:proofErr w:type="spellStart"/>
      <w:r w:rsidR="00E450F6">
        <w:rPr>
          <w:rFonts w:ascii="Times New Roman" w:hAnsi="Times New Roman" w:cs="Times New Roman"/>
          <w:color w:val="231F20"/>
          <w:sz w:val="24"/>
          <w:szCs w:val="24"/>
          <w:lang w:val="en-US"/>
        </w:rPr>
        <w:t>pericytes</w:t>
      </w:r>
      <w:proofErr w:type="spellEnd"/>
      <w:r w:rsidR="00E450F6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, which </w:t>
      </w:r>
      <w:r w:rsidR="00685C49">
        <w:rPr>
          <w:rFonts w:ascii="Times New Roman" w:hAnsi="Times New Roman" w:cs="Times New Roman"/>
          <w:color w:val="231F20"/>
          <w:sz w:val="24"/>
          <w:szCs w:val="24"/>
          <w:lang w:val="en-US"/>
        </w:rPr>
        <w:t>are present on most tumor vessels</w:t>
      </w:r>
      <w:r w:rsidR="00D00298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</w:t>
      </w:r>
      <w:r w:rsidR="002F4BB8">
        <w:rPr>
          <w:rFonts w:ascii="Times New Roman" w:hAnsi="Times New Roman" w:cs="Times New Roman"/>
          <w:color w:val="231F20"/>
          <w:sz w:val="24"/>
          <w:szCs w:val="24"/>
          <w:lang w:val="en-US"/>
        </w:rPr>
        <w:fldChar w:fldCharType="begin"/>
      </w:r>
      <w:r w:rsidR="00D32197">
        <w:rPr>
          <w:rFonts w:ascii="Times New Roman" w:hAnsi="Times New Roman" w:cs="Times New Roman"/>
          <w:color w:val="231F20"/>
          <w:sz w:val="24"/>
          <w:szCs w:val="24"/>
          <w:lang w:val="en-US"/>
        </w:rPr>
        <w:instrText xml:space="preserve"> ADDIN EN.CITE &lt;EndNote&gt;&lt;Cite&gt;&lt;Author&gt;Morikawa&lt;/Author&gt;&lt;Year&gt;2002&lt;/Year&gt;&lt;RecNum&gt;292&lt;/RecNum&gt;&lt;DisplayText&gt;(23)&lt;/DisplayText&gt;&lt;record&gt;&lt;rec-number&gt;292&lt;/rec-number&gt;&lt;foreign-keys&gt;&lt;key app="EN" db-id="52pvv5vprrwwfreppzf5vwxqw9vwzvde5etv" timestamp="1508779063"&gt;292&lt;/key&gt;&lt;/foreign-keys&gt;&lt;ref-type name="Journal Article"&gt;17&lt;/ref-type&gt;&lt;contributors&gt;&lt;authors&gt;&lt;author&gt;Morikawa, S.&lt;/author&gt;&lt;author&gt;Baluk, P.&lt;/author&gt;&lt;author&gt;Kaidoh, T.&lt;/author&gt;&lt;author&gt;Haskell, A.&lt;/author&gt;&lt;author&gt;Jain, R. K.&lt;/author&gt;&lt;author&gt;McDonald, D. M.&lt;/author&gt;&lt;/authors&gt;&lt;/contributors&gt;&lt;auth-address&gt;Department of Anatomy and Cardiovascular Research Institute and Comprehensive Cancer Center, University of California, San Francisco, California 94143-0130, USA.&lt;/auth-address&gt;&lt;titles&gt;&lt;title&gt;Abnormalities in pericytes on blood vessels and endothelial sprouts in tumors&lt;/title&gt;&lt;secondary-title&gt;Am J Pathol&lt;/secondary-title&gt;&lt;/titles&gt;&lt;periodical&gt;&lt;full-title&gt;Am J Pathol&lt;/full-title&gt;&lt;/periodical&gt;&lt;pages&gt;985-1000&lt;/pages&gt;&lt;volume&gt;160&lt;/volume&gt;&lt;number&gt;3&lt;/number&gt;&lt;keywords&gt;&lt;keyword&gt;Actins/analysis&lt;/keyword&gt;&lt;keyword&gt;Animals&lt;/keyword&gt;&lt;keyword&gt;Carcinoma, Lewis Lung/*blood supply/*pathology&lt;/keyword&gt;&lt;keyword&gt;Desmin/analysis&lt;/keyword&gt;&lt;keyword&gt;Immunohistochemistry&lt;/keyword&gt;&lt;keyword&gt;Mammary Neoplasms, Experimental/*blood supply/*pathology&lt;/keyword&gt;&lt;keyword&gt;Mice&lt;/keyword&gt;&lt;keyword&gt;Mice, Inbred C57BL&lt;/keyword&gt;&lt;keyword&gt;Mice, Transgenic&lt;/keyword&gt;&lt;keyword&gt;Microscopy, Electron&lt;/keyword&gt;&lt;keyword&gt;Neovascularization, Pathologic&lt;/keyword&gt;&lt;keyword&gt;Pancreatic Neoplasms/*blood supply/*pathology&lt;/keyword&gt;&lt;keyword&gt;Pericytes/*pathology/ultrastructure&lt;/keyword&gt;&lt;/keywords&gt;&lt;dates&gt;&lt;year&gt;2002&lt;/year&gt;&lt;pub-dates&gt;&lt;date&gt;Mar&lt;/date&gt;&lt;/pub-dates&gt;&lt;/dates&gt;&lt;isbn&gt;0002-9440 (Print)&amp;#xD;0002-9440 (Linking)&lt;/isbn&gt;&lt;accession-num&gt;11891196&lt;/accession-num&gt;&lt;urls&gt;&lt;related-urls&gt;&lt;url&gt;https://www.ncbi.nlm.nih.gov/pubmed/11891196&lt;/url&gt;&lt;/related-urls&gt;&lt;/urls&gt;&lt;custom2&gt;PMC1867175&lt;/custom2&gt;&lt;electronic-resource-num&gt;10.1016/S0002-9440(10)64920-6&lt;/electronic-resource-num&gt;&lt;/record&gt;&lt;/Cite&gt;&lt;/EndNote&gt;</w:instrText>
      </w:r>
      <w:r w:rsidR="002F4BB8">
        <w:rPr>
          <w:rFonts w:ascii="Times New Roman" w:hAnsi="Times New Roman" w:cs="Times New Roman"/>
          <w:color w:val="231F20"/>
          <w:sz w:val="24"/>
          <w:szCs w:val="24"/>
          <w:lang w:val="en-US"/>
        </w:rPr>
        <w:fldChar w:fldCharType="separate"/>
      </w:r>
      <w:r w:rsidR="00D32197">
        <w:rPr>
          <w:rFonts w:ascii="Times New Roman" w:hAnsi="Times New Roman" w:cs="Times New Roman"/>
          <w:noProof/>
          <w:color w:val="231F20"/>
          <w:sz w:val="24"/>
          <w:szCs w:val="24"/>
          <w:lang w:val="en-US"/>
        </w:rPr>
        <w:t>(23)</w:t>
      </w:r>
      <w:r w:rsidR="002F4BB8">
        <w:rPr>
          <w:rFonts w:ascii="Times New Roman" w:hAnsi="Times New Roman" w:cs="Times New Roman"/>
          <w:color w:val="231F20"/>
          <w:sz w:val="24"/>
          <w:szCs w:val="24"/>
          <w:lang w:val="en-US"/>
        </w:rPr>
        <w:fldChar w:fldCharType="end"/>
      </w:r>
      <w:r w:rsidR="005D5D77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, and the fraction of </w:t>
      </w:r>
      <w:r w:rsidR="005D5D77">
        <w:rPr>
          <w:rFonts w:ascii="Times New Roman" w:hAnsi="Times New Roman" w:cs="Times New Roman"/>
          <w:color w:val="231F20"/>
          <w:sz w:val="24"/>
          <w:szCs w:val="24"/>
          <w:lang w:val="en-US"/>
        </w:rPr>
        <w:sym w:font="Symbol" w:char="F061"/>
      </w:r>
      <w:r w:rsidR="005D5D77">
        <w:rPr>
          <w:rFonts w:ascii="Times New Roman" w:hAnsi="Times New Roman" w:cs="Times New Roman"/>
          <w:color w:val="231F20"/>
          <w:sz w:val="24"/>
          <w:szCs w:val="24"/>
          <w:lang w:val="en-US"/>
        </w:rPr>
        <w:t>-SMA stained tumor area was used as a substitute marker for tumor blood volume</w:t>
      </w:r>
      <w:r w:rsidR="00685C49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. </w:t>
      </w:r>
    </w:p>
    <w:p w14:paraId="44EF087E" w14:textId="35404245" w:rsidR="0014167B" w:rsidRDefault="003737CA" w:rsidP="008D1B4C">
      <w:pPr>
        <w:spacing w:after="0" w:line="480" w:lineRule="auto"/>
        <w:jc w:val="both"/>
        <w:rPr>
          <w:rFonts w:ascii="Times New Roman" w:hAnsi="Times New Roman" w:cs="Times New Roman"/>
          <w:color w:val="231F20"/>
          <w:sz w:val="24"/>
          <w:szCs w:val="24"/>
          <w:lang w:val="en-US"/>
        </w:rPr>
      </w:pPr>
      <w:r>
        <w:rPr>
          <w:rFonts w:ascii="Times New Roman" w:hAnsi="Times New Roman" w:cs="Times New Roman"/>
          <w:color w:val="231F20"/>
          <w:sz w:val="24"/>
          <w:szCs w:val="24"/>
          <w:lang w:val="en-US"/>
        </w:rPr>
        <w:t>On an Olympus BX41 microscope</w:t>
      </w:r>
      <w:r w:rsidR="005D5D77">
        <w:rPr>
          <w:rFonts w:ascii="Times New Roman" w:hAnsi="Times New Roman" w:cs="Times New Roman"/>
          <w:color w:val="231F20"/>
          <w:sz w:val="24"/>
          <w:szCs w:val="24"/>
          <w:lang w:val="en-US"/>
        </w:rPr>
        <w:t>,</w:t>
      </w:r>
      <w:r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</w:t>
      </w:r>
      <w:r w:rsidR="009E5C2E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five </w:t>
      </w:r>
      <w:r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non-overlapping random fields across the viable regions of </w:t>
      </w:r>
      <w:r w:rsidR="009E5C2E">
        <w:rPr>
          <w:rFonts w:ascii="Times New Roman" w:hAnsi="Times New Roman" w:cs="Times New Roman"/>
          <w:color w:val="231F20"/>
          <w:sz w:val="24"/>
          <w:szCs w:val="24"/>
          <w:lang w:val="en-US"/>
        </w:rPr>
        <w:t>one</w:t>
      </w:r>
      <w:r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section </w:t>
      </w:r>
      <w:r w:rsidR="009E5C2E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per tumor </w:t>
      </w:r>
      <w:r w:rsidR="00A530A4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were acquired </w:t>
      </w:r>
      <w:r>
        <w:rPr>
          <w:rFonts w:ascii="Times New Roman" w:hAnsi="Times New Roman" w:cs="Times New Roman"/>
          <w:color w:val="231F20"/>
          <w:sz w:val="24"/>
          <w:szCs w:val="24"/>
          <w:lang w:val="en-US"/>
        </w:rPr>
        <w:t>at 20x magnification</w:t>
      </w:r>
      <w:r w:rsidR="005F7263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</w:t>
      </w:r>
      <w:r w:rsidR="00F7362E">
        <w:rPr>
          <w:rFonts w:ascii="Times New Roman" w:hAnsi="Times New Roman" w:cs="Times New Roman"/>
          <w:color w:val="231F20"/>
          <w:sz w:val="24"/>
          <w:szCs w:val="24"/>
          <w:lang w:val="en-US"/>
        </w:rPr>
        <w:t>while blinded to the experimental groups. These images were</w:t>
      </w:r>
      <w:r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saved as RGB TIFF </w:t>
      </w:r>
      <w:r w:rsidR="00F7362E">
        <w:rPr>
          <w:rFonts w:ascii="Times New Roman" w:hAnsi="Times New Roman" w:cs="Times New Roman"/>
          <w:color w:val="231F20"/>
          <w:sz w:val="24"/>
          <w:szCs w:val="24"/>
          <w:lang w:val="en-US"/>
        </w:rPr>
        <w:t>files</w:t>
      </w:r>
      <w:r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. Using a custom MATLAB </w:t>
      </w:r>
      <w:r>
        <w:rPr>
          <w:rFonts w:ascii="Times New Roman" w:hAnsi="Times New Roman" w:cs="Times New Roman"/>
          <w:color w:val="231F20"/>
          <w:sz w:val="24"/>
          <w:szCs w:val="24"/>
          <w:lang w:val="en-US"/>
        </w:rPr>
        <w:lastRenderedPageBreak/>
        <w:t xml:space="preserve">script, the RGB images were converted to </w:t>
      </w:r>
      <w:r w:rsidR="005D5D77">
        <w:rPr>
          <w:rFonts w:ascii="Times New Roman" w:hAnsi="Times New Roman" w:cs="Times New Roman"/>
          <w:color w:val="231F20"/>
          <w:sz w:val="24"/>
          <w:szCs w:val="24"/>
          <w:lang w:val="en-US"/>
        </w:rPr>
        <w:t>the CIELAB</w:t>
      </w:r>
      <w:r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</w:t>
      </w:r>
      <w:r w:rsidR="005D5D77">
        <w:rPr>
          <w:rFonts w:ascii="Times New Roman" w:hAnsi="Times New Roman" w:cs="Times New Roman"/>
          <w:color w:val="231F20"/>
          <w:sz w:val="24"/>
          <w:szCs w:val="24"/>
          <w:lang w:val="en-US"/>
        </w:rPr>
        <w:t>color space,</w:t>
      </w:r>
      <w:r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and a manually determined set of thresholds was used to segment the </w:t>
      </w:r>
      <w:r>
        <w:rPr>
          <w:rFonts w:ascii="Times New Roman" w:hAnsi="Times New Roman" w:cs="Times New Roman"/>
          <w:color w:val="231F20"/>
          <w:sz w:val="24"/>
          <w:szCs w:val="24"/>
          <w:lang w:val="en-US"/>
        </w:rPr>
        <w:sym w:font="Symbol" w:char="F061"/>
      </w:r>
      <w:r>
        <w:rPr>
          <w:rFonts w:ascii="Times New Roman" w:hAnsi="Times New Roman" w:cs="Times New Roman"/>
          <w:color w:val="231F20"/>
          <w:sz w:val="24"/>
          <w:szCs w:val="24"/>
          <w:lang w:val="en-US"/>
        </w:rPr>
        <w:t>-SMA</w:t>
      </w:r>
      <w:r w:rsidR="002655F0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areas and compute the </w:t>
      </w:r>
      <w:r w:rsidR="002655F0">
        <w:rPr>
          <w:rFonts w:ascii="Times New Roman" w:hAnsi="Times New Roman" w:cs="Times New Roman"/>
          <w:color w:val="231F20"/>
          <w:sz w:val="24"/>
          <w:szCs w:val="24"/>
          <w:lang w:val="en-US"/>
        </w:rPr>
        <w:sym w:font="Symbol" w:char="F061"/>
      </w:r>
      <w:r w:rsidR="002655F0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-SMA area fraction. </w:t>
      </w:r>
    </w:p>
    <w:p w14:paraId="21259D78" w14:textId="77777777" w:rsidR="0014167B" w:rsidRPr="00AD001A" w:rsidRDefault="0014167B" w:rsidP="008D1B4C">
      <w:pPr>
        <w:spacing w:after="0" w:line="480" w:lineRule="auto"/>
        <w:jc w:val="both"/>
        <w:rPr>
          <w:rFonts w:ascii="Times New Roman" w:hAnsi="Times New Roman" w:cs="Times New Roman"/>
          <w:color w:val="231F20"/>
          <w:sz w:val="24"/>
          <w:szCs w:val="24"/>
          <w:lang w:val="en-US"/>
        </w:rPr>
      </w:pPr>
    </w:p>
    <w:p w14:paraId="3ED32B9B" w14:textId="41F3FCA0" w:rsidR="000226A0" w:rsidRPr="006627B0" w:rsidRDefault="0034390F" w:rsidP="008D1B4C">
      <w:pPr>
        <w:spacing w:after="0" w:line="480" w:lineRule="auto"/>
        <w:jc w:val="both"/>
        <w:rPr>
          <w:rFonts w:ascii="Times New Roman" w:hAnsi="Times New Roman" w:cs="Times New Roman"/>
          <w:b/>
          <w:i/>
          <w:color w:val="231F20"/>
          <w:sz w:val="24"/>
          <w:szCs w:val="24"/>
          <w:lang w:val="en-US"/>
        </w:rPr>
      </w:pPr>
      <w:r w:rsidRPr="006627B0">
        <w:rPr>
          <w:rFonts w:ascii="Times New Roman" w:hAnsi="Times New Roman" w:cs="Times New Roman"/>
          <w:b/>
          <w:i/>
          <w:color w:val="231F20"/>
          <w:sz w:val="24"/>
          <w:szCs w:val="24"/>
          <w:lang w:val="en-US"/>
        </w:rPr>
        <w:t>Statistics</w:t>
      </w:r>
    </w:p>
    <w:p w14:paraId="3BBAD5CC" w14:textId="435C0CAC" w:rsidR="00F13D99" w:rsidRPr="00AD001A" w:rsidRDefault="00A1137E" w:rsidP="008D1B4C">
      <w:pPr>
        <w:spacing w:after="0" w:line="480" w:lineRule="auto"/>
        <w:jc w:val="both"/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</w:pPr>
      <w:r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Paired-sample t-tests were </w:t>
      </w:r>
      <w:r w:rsidR="009C363D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performed </w:t>
      </w:r>
      <w:r w:rsidR="009C363D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in SPSS Version 24 </w:t>
      </w:r>
      <w:r w:rsidR="009C363D" w:rsidRPr="00AD001A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(IBM) </w:t>
      </w:r>
      <w:r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to </w:t>
      </w:r>
      <w:r w:rsidR="00005B7E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test for significant changes in SSC-parameters from day 0 to day 5. </w:t>
      </w:r>
      <w:r w:rsidR="00E41D5D" w:rsidRPr="00AD001A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Independent sample t-tests were performed to compare </w:t>
      </w:r>
      <w:r w:rsidR="00816860" w:rsidRPr="00AD001A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DCE- and SSC-parameters for </w:t>
      </w:r>
      <w:r w:rsidR="00E41D5D" w:rsidRPr="00AD001A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>control versus treated groups with a significance level p&lt;0.05.</w:t>
      </w:r>
    </w:p>
    <w:p w14:paraId="124C9E9F" w14:textId="06539812" w:rsidR="00726819" w:rsidRPr="00AD001A" w:rsidRDefault="00602334" w:rsidP="008D1B4C">
      <w:pPr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  <w:r w:rsidRPr="00AD001A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To evaluate </w:t>
      </w:r>
      <w:r w:rsidR="00887F0E" w:rsidRPr="00AD001A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how well </w:t>
      </w:r>
      <w:r w:rsidRPr="00AD001A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>SSC- and/or DCE-MRI parameters</w:t>
      </w:r>
      <w:r w:rsidR="00887F0E" w:rsidRPr="00AD001A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 can distinguish treated from control tumors</w:t>
      </w:r>
      <w:r w:rsidRPr="00AD001A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, </w:t>
      </w:r>
      <w:r w:rsidR="000631C6" w:rsidRPr="00AD001A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multivariate </w:t>
      </w:r>
      <w:r w:rsidRPr="00AD001A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partial least squares-discriminant analysis (PLS-DA) </w:t>
      </w:r>
      <w:r w:rsidR="002F4BB8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fldChar w:fldCharType="begin"/>
      </w:r>
      <w:r w:rsidR="00D32197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instrText xml:space="preserve"> ADDIN EN.CITE &lt;EndNote&gt;&lt;Cite&gt;&lt;Author&gt;Wold&lt;/Author&gt;&lt;Year&gt;2001&lt;/Year&gt;&lt;RecNum&gt;281&lt;/RecNum&gt;&lt;DisplayText&gt;(24)&lt;/DisplayText&gt;&lt;record&gt;&lt;rec-number&gt;281&lt;/rec-number&gt;&lt;foreign-keys&gt;&lt;key app="EN" db-id="52pvv5vprrwwfreppzf5vwxqw9vwzvde5etv" timestamp="1485702668"&gt;281&lt;/key&gt;&lt;/foreign-keys&gt;&lt;ref-type name="Journal Article"&gt;17&lt;/ref-type&gt;&lt;contributors&gt;&lt;authors&gt;&lt;author&gt;Wold, S.&lt;/author&gt;&lt;author&gt;Sjostrom, M.&lt;/author&gt;&lt;author&gt;Eriksson, L.&lt;/author&gt;&lt;/authors&gt;&lt;/contributors&gt;&lt;auth-address&gt;Umea Univ, Inst Chem, Chemometr Res Grp, S-90187 Umea, Sweden&amp;#xD;Umetr AB, SE-90719 Umea, Sweden&lt;/auth-address&gt;&lt;titles&gt;&lt;title&gt;PLS-regression: a basic tool of chemometrics&lt;/title&gt;&lt;secondary-title&gt;Chemometrics and Intelligent Laboratory Systems&lt;/secondary-title&gt;&lt;alt-title&gt;Chemometr Intell Lab&lt;/alt-title&gt;&lt;/titles&gt;&lt;periodical&gt;&lt;full-title&gt;Chemometrics and Intelligent Laboratory Systems&lt;/full-title&gt;&lt;abbr-1&gt;Chemometr Intell Lab&lt;/abbr-1&gt;&lt;/periodical&gt;&lt;alt-periodical&gt;&lt;full-title&gt;Chemometrics and Intelligent Laboratory Systems&lt;/full-title&gt;&lt;abbr-1&gt;Chemometr Intell Lab&lt;/abbr-1&gt;&lt;/alt-periodical&gt;&lt;pages&gt;109-130&lt;/pages&gt;&lt;volume&gt;58&lt;/volume&gt;&lt;number&gt;2&lt;/number&gt;&lt;keywords&gt;&lt;keyword&gt;pls&lt;/keyword&gt;&lt;keyword&gt;plsr&lt;/keyword&gt;&lt;keyword&gt;two-block predictive pls&lt;/keyword&gt;&lt;keyword&gt;latent variables&lt;/keyword&gt;&lt;keyword&gt;multivariate analysis&lt;/keyword&gt;&lt;keyword&gt;partial least-squares&lt;/keyword&gt;&lt;keyword&gt;cross-validation&lt;/keyword&gt;&lt;keyword&gt;kernel algorithm&lt;/keyword&gt;&lt;keyword&gt;amino-acids&lt;/keyword&gt;&lt;keyword&gt;prediction&lt;/keyword&gt;&lt;keyword&gt;jackknife&lt;/keyword&gt;&lt;keyword&gt;design&lt;/keyword&gt;&lt;/keywords&gt;&lt;dates&gt;&lt;year&gt;2001&lt;/year&gt;&lt;pub-dates&gt;&lt;date&gt;Oct 28&lt;/date&gt;&lt;/pub-dates&gt;&lt;/dates&gt;&lt;isbn&gt;0169-7439&lt;/isbn&gt;&lt;accession-num&gt;WOS:000172360800006&lt;/accession-num&gt;&lt;urls&gt;&lt;related-urls&gt;&lt;url&gt;&amp;lt;Go to ISI&amp;gt;://WOS:000172360800006&lt;/url&gt;&lt;/related-urls&gt;&lt;/urls&gt;&lt;electronic-resource-num&gt;Doi 10.1016/S0169-7439(01)00155-1&lt;/electronic-resource-num&gt;&lt;language&gt;English&lt;/language&gt;&lt;/record&gt;&lt;/Cite&gt;&lt;/EndNote&gt;</w:instrText>
      </w:r>
      <w:r w:rsidR="002F4BB8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fldChar w:fldCharType="separate"/>
      </w:r>
      <w:r w:rsidR="00D32197">
        <w:rPr>
          <w:rFonts w:ascii="Times New Roman" w:hAnsi="Times New Roman" w:cs="Times New Roman"/>
          <w:iCs/>
          <w:noProof/>
          <w:color w:val="000000" w:themeColor="text1"/>
          <w:sz w:val="24"/>
          <w:szCs w:val="24"/>
          <w:lang w:val="en-US"/>
        </w:rPr>
        <w:t>(24)</w:t>
      </w:r>
      <w:r w:rsidR="002F4BB8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fldChar w:fldCharType="end"/>
      </w:r>
      <w:r w:rsidR="00F13D99" w:rsidRPr="00AD001A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 </w:t>
      </w:r>
      <w:r w:rsidRPr="00AD001A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was performed. </w:t>
      </w:r>
      <w:r w:rsidR="00F13D99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PLS-DA classification models were built in </w:t>
      </w:r>
      <w:proofErr w:type="spellStart"/>
      <w:r w:rsidR="00F13D99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Matlab</w:t>
      </w:r>
      <w:proofErr w:type="spellEnd"/>
      <w:r w:rsidR="00F13D99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R2013b (The </w:t>
      </w:r>
      <w:proofErr w:type="spellStart"/>
      <w:r w:rsidR="00F13D99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Mathworks</w:t>
      </w:r>
      <w:proofErr w:type="spellEnd"/>
      <w:r w:rsidR="00F13D99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, Inc., USA) using PLS Toolbox 7.8.2 (Eigenvector Research Inc., U.S.A). </w:t>
      </w:r>
      <w:r w:rsidR="00043817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We </w:t>
      </w:r>
      <w:r w:rsidR="00F15D76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used</w:t>
      </w:r>
      <w:r w:rsidR="00043817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the </w:t>
      </w:r>
      <w:r w:rsidR="00274A2E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post-treatment </w:t>
      </w:r>
      <w:r w:rsidR="00043817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day 5 SSC-parameters</w:t>
      </w:r>
      <w:r w:rsidR="00F15D76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,</w:t>
      </w:r>
      <w:r w:rsidR="00043817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the day 6 DCE-parameters</w:t>
      </w:r>
      <w:r w:rsidR="009A7281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,</w:t>
      </w:r>
      <w:r w:rsidR="00043817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or </w:t>
      </w:r>
      <w:r w:rsidR="009A7281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a combination of both, </w:t>
      </w:r>
      <w:r w:rsidR="00043817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to</w:t>
      </w:r>
      <w:r w:rsidR="00F13D99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build models </w:t>
      </w:r>
      <w:r w:rsidR="00D26A03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for </w:t>
      </w:r>
      <w:r w:rsidR="00F13D99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discriminating treated animals from untreated controls. The training data was </w:t>
      </w:r>
      <w:proofErr w:type="spellStart"/>
      <w:r w:rsidR="00F13D99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autoscaled</w:t>
      </w:r>
      <w:proofErr w:type="spellEnd"/>
      <w:r w:rsidR="00F13D99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prior to PLS-DA model building. Variable selection was performed using variable importance in projection (VIP)</w:t>
      </w:r>
      <w:r w:rsidR="00E15967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="002F4BB8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fldChar w:fldCharType="begin"/>
      </w:r>
      <w:r w:rsidR="00D3219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instrText xml:space="preserve"> ADDIN EN.CITE &lt;EndNote&gt;&lt;Cite&gt;&lt;Author&gt;Palermo&lt;/Author&gt;&lt;Year&gt;2009&lt;/Year&gt;&lt;RecNum&gt;282&lt;/RecNum&gt;&lt;DisplayText&gt;(25)&lt;/DisplayText&gt;&lt;record&gt;&lt;rec-number&gt;282&lt;/rec-number&gt;&lt;foreign-keys&gt;&lt;key app="EN" db-id="52pvv5vprrwwfreppzf5vwxqw9vwzvde5etv" timestamp="1485704032"&gt;282&lt;/key&gt;&lt;/foreign-keys&gt;&lt;ref-type name="Journal Article"&gt;17&lt;/ref-type&gt;&lt;contributors&gt;&lt;authors&gt;&lt;author&gt;Palermo, G.&lt;/author&gt;&lt;author&gt;Piraino, P.&lt;/author&gt;&lt;author&gt;Zucht, H. D.&lt;/author&gt;&lt;/authors&gt;&lt;/contributors&gt;&lt;auth-address&gt;Digilab BioVision GmbH, Hannover, Germany.&lt;/auth-address&gt;&lt;titles&gt;&lt;title&gt;Performance of PLS regression coefficients in selecting variables for each response of a multivariate PLS for omics-type data&lt;/title&gt;&lt;secondary-title&gt;Adv Appl Bioinform Chem&lt;/secondary-title&gt;&lt;/titles&gt;&lt;periodical&gt;&lt;full-title&gt;Adv Appl Bioinform Chem&lt;/full-title&gt;&lt;/periodical&gt;&lt;pages&gt;57-70&lt;/pages&gt;&lt;volume&gt;2&lt;/volume&gt;&lt;keywords&gt;&lt;keyword&gt;biomarker discovery&lt;/keyword&gt;&lt;keyword&gt;omics-data&lt;/keyword&gt;&lt;keyword&gt;partial least square regression&lt;/keyword&gt;&lt;keyword&gt;regression coefficients&lt;/keyword&gt;&lt;keyword&gt;variable selection&lt;/keyword&gt;&lt;/keywords&gt;&lt;dates&gt;&lt;year&gt;2009&lt;/year&gt;&lt;/dates&gt;&lt;isbn&gt;1178-6949 (Linking)&lt;/isbn&gt;&lt;accession-num&gt;21918616&lt;/accession-num&gt;&lt;urls&gt;&lt;related-urls&gt;&lt;url&gt;https://www.ncbi.nlm.nih.gov/pubmed/21918616&lt;/url&gt;&lt;/related-urls&gt;&lt;/urls&gt;&lt;custom2&gt;PMC3169946&lt;/custom2&gt;&lt;/record&gt;&lt;/Cite&gt;&lt;/EndNote&gt;</w:instrText>
      </w:r>
      <w:r w:rsidR="002F4BB8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fldChar w:fldCharType="separate"/>
      </w:r>
      <w:r w:rsidR="00D32197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t>(25)</w:t>
      </w:r>
      <w:r w:rsidR="002F4BB8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fldChar w:fldCharType="end"/>
      </w:r>
      <w:r w:rsidR="00F13D99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. Parameters with VIP ≤ 1 can be considered unimportant for the classification and </w:t>
      </w:r>
      <w:r w:rsidR="00E15967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were </w:t>
      </w:r>
      <w:r w:rsidR="00F13D99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excluded</w:t>
      </w:r>
      <w:r w:rsidR="0018721B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="002F4BB8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fldChar w:fldCharType="begin"/>
      </w:r>
      <w:r w:rsidR="00D3219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instrText xml:space="preserve"> ADDIN EN.CITE &lt;EndNote&gt;&lt;Cite&gt;&lt;Author&gt;Chong&lt;/Author&gt;&lt;Year&gt;2005&lt;/Year&gt;&lt;RecNum&gt;283&lt;/RecNum&gt;&lt;DisplayText&gt;(26)&lt;/DisplayText&gt;&lt;record&gt;&lt;rec-number&gt;283&lt;/rec-number&gt;&lt;foreign-keys&gt;&lt;key app="EN" db-id="52pvv5vprrwwfreppzf5vwxqw9vwzvde5etv" timestamp="1485704181"&gt;283&lt;/key&gt;&lt;/foreign-keys&gt;&lt;ref-type name="Journal Article"&gt;17&lt;/ref-type&gt;&lt;contributors&gt;&lt;authors&gt;&lt;author&gt;Chong, I. G.&lt;/author&gt;&lt;author&gt;Jun, C. H.&lt;/author&gt;&lt;/authors&gt;&lt;/contributors&gt;&lt;auth-address&gt;Pohang Univ Sci &amp;amp; Technol, Dept Ind Engn, Pohang 790784, South Korea&lt;/auth-address&gt;&lt;titles&gt;&lt;title&gt;Performance of some variable selection methods when multicollinearity is present&lt;/title&gt;&lt;secondary-title&gt;Chemometrics and Intelligent Laboratory Systems&lt;/secondary-title&gt;&lt;alt-title&gt;Chemometr Intell Lab&lt;/alt-title&gt;&lt;/titles&gt;&lt;periodical&gt;&lt;full-title&gt;Chemometrics and Intelligent Laboratory Systems&lt;/full-title&gt;&lt;abbr-1&gt;Chemometr Intell Lab&lt;/abbr-1&gt;&lt;/periodical&gt;&lt;alt-periodical&gt;&lt;full-title&gt;Chemometrics and Intelligent Laboratory Systems&lt;/full-title&gt;&lt;abbr-1&gt;Chemometr Intell Lab&lt;/abbr-1&gt;&lt;/alt-periodical&gt;&lt;pages&gt;103-112&lt;/pages&gt;&lt;volume&gt;78&lt;/volume&gt;&lt;number&gt;1-2&lt;/number&gt;&lt;keywords&gt;&lt;keyword&gt;variable selection&lt;/keyword&gt;&lt;keyword&gt;vip (variable importance in the projection) scores&lt;/keyword&gt;&lt;keyword&gt;partial least squares regression&lt;/keyword&gt;&lt;keyword&gt;the lasso&lt;/keyword&gt;&lt;keyword&gt;stepwise regression&lt;/keyword&gt;&lt;keyword&gt;multicollinearity&lt;/keyword&gt;&lt;keyword&gt;least-squares regression&lt;/keyword&gt;&lt;/keywords&gt;&lt;dates&gt;&lt;year&gt;2005&lt;/year&gt;&lt;pub-dates&gt;&lt;date&gt;Jul 28&lt;/date&gt;&lt;/pub-dates&gt;&lt;/dates&gt;&lt;isbn&gt;0169-7439&lt;/isbn&gt;&lt;accession-num&gt;WOS:000230579700011&lt;/accession-num&gt;&lt;urls&gt;&lt;related-urls&gt;&lt;url&gt;&amp;lt;Go to ISI&amp;gt;://WOS:000230579700011&lt;/url&gt;&lt;/related-urls&gt;&lt;/urls&gt;&lt;electronic-resource-num&gt;DOI 10.1016/j.chemolab.2004.12.011&lt;/electronic-resource-num&gt;&lt;language&gt;English&lt;/language&gt;&lt;/record&gt;&lt;/Cite&gt;&lt;/EndNote&gt;</w:instrText>
      </w:r>
      <w:r w:rsidR="002F4BB8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fldChar w:fldCharType="separate"/>
      </w:r>
      <w:r w:rsidR="00D32197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t>(26)</w:t>
      </w:r>
      <w:r w:rsidR="002F4BB8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fldChar w:fldCharType="end"/>
      </w:r>
      <w:r w:rsidR="00F13D99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. Parameters selected as important (VIP &gt; 1) were used in a further model.</w:t>
      </w:r>
      <w:r w:rsidR="00A21BC2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="00726819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Double-layered cross validation (CV) </w:t>
      </w:r>
      <w:r w:rsidR="002F4BB8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fldChar w:fldCharType="begin"/>
      </w:r>
      <w:r w:rsidR="00D3219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instrText xml:space="preserve"> ADDIN EN.CITE &lt;EndNote&gt;&lt;Cite&gt;&lt;Author&gt;Westerhuis&lt;/Author&gt;&lt;Year&gt;2008&lt;/Year&gt;&lt;RecNum&gt;284&lt;/RecNum&gt;&lt;DisplayText&gt;(27)&lt;/DisplayText&gt;&lt;record&gt;&lt;rec-number&gt;284&lt;/rec-number&gt;&lt;foreign-keys&gt;&lt;key app="EN" db-id="52pvv5vprrwwfreppzf5vwxqw9vwzvde5etv" timestamp="1485705123"&gt;284&lt;/key&gt;&lt;/foreign-keys&gt;&lt;ref-type name="Journal Article"&gt;17&lt;/ref-type&gt;&lt;contributors&gt;&lt;authors&gt;&lt;author&gt;Westerhuis, J. A.&lt;/author&gt;&lt;author&gt;Hoefsloot, H. C. J.&lt;/author&gt;&lt;author&gt;Smit, S.&lt;/author&gt;&lt;author&gt;Vis, D. J.&lt;/author&gt;&lt;author&gt;Smilde, A. K.&lt;/author&gt;&lt;author&gt;van Velzen, E. J. J.&lt;/author&gt;&lt;author&gt;van Duijnhoven, J. P. M.&lt;/author&gt;&lt;author&gt;van Dorsten, F. A.&lt;/author&gt;&lt;/authors&gt;&lt;/contributors&gt;&lt;auth-address&gt;Univ Amsterdam, Swammerdam Inst Life Sci, NL-1018 WV Amsterdam, Netherlands&amp;#xD;Unilever Food &amp;amp; Hlth Res Inst, NL-3133 AT Vlaardingen, Netherlands&lt;/auth-address&gt;&lt;titles&gt;&lt;title&gt;Assessment of PLSDA cross validation&lt;/title&gt;&lt;secondary-title&gt;Metabolomics&lt;/secondary-title&gt;&lt;alt-title&gt;Metabolomics&lt;/alt-title&gt;&lt;/titles&gt;&lt;periodical&gt;&lt;full-title&gt;Metabolomics&lt;/full-title&gt;&lt;abbr-1&gt;Metabolomics&lt;/abbr-1&gt;&lt;/periodical&gt;&lt;alt-periodical&gt;&lt;full-title&gt;Metabolomics&lt;/full-title&gt;&lt;abbr-1&gt;Metabolomics&lt;/abbr-1&gt;&lt;/alt-periodical&gt;&lt;pages&gt;81-89&lt;/pages&gt;&lt;volume&gt;4&lt;/volume&gt;&lt;number&gt;1&lt;/number&gt;&lt;keywords&gt;&lt;keyword&gt;cross model validation&lt;/keyword&gt;&lt;keyword&gt;permutation testing&lt;/keyword&gt;&lt;keyword&gt;classification&lt;/keyword&gt;&lt;keyword&gt;plsda&lt;/keyword&gt;&lt;keyword&gt;statistical validation&lt;/keyword&gt;&lt;keyword&gt;variable selection&lt;/keyword&gt;&lt;keyword&gt;model validation&lt;/keyword&gt;&lt;keyword&gt;metabolomics&lt;/keyword&gt;&lt;keyword&gt;classification&lt;/keyword&gt;&lt;keyword&gt;chemometrics&lt;/keyword&gt;&lt;keyword&gt;metabonomics&lt;/keyword&gt;&lt;keyword&gt;calibration&lt;/keyword&gt;&lt;keyword&gt;genomics&lt;/keyword&gt;&lt;/keywords&gt;&lt;dates&gt;&lt;year&gt;2008&lt;/year&gt;&lt;pub-dates&gt;&lt;date&gt;Mar&lt;/date&gt;&lt;/pub-dates&gt;&lt;/dates&gt;&lt;isbn&gt;1573-3882&lt;/isbn&gt;&lt;accession-num&gt;WOS:000252807000007&lt;/accession-num&gt;&lt;urls&gt;&lt;related-urls&gt;&lt;url&gt;&amp;lt;Go to ISI&amp;gt;://WOS:000252807000007&lt;/url&gt;&lt;/related-urls&gt;&lt;/urls&gt;&lt;electronic-resource-num&gt;10.1007/s11306-007-0099-6&lt;/electronic-resource-num&gt;&lt;language&gt;English&lt;/language&gt;&lt;/record&gt;&lt;/Cite&gt;&lt;/EndNote&gt;</w:instrText>
      </w:r>
      <w:r w:rsidR="002F4BB8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fldChar w:fldCharType="separate"/>
      </w:r>
      <w:r w:rsidR="00D32197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t>(27)</w:t>
      </w:r>
      <w:r w:rsidR="002F4BB8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fldChar w:fldCharType="end"/>
      </w:r>
      <w:r w:rsidR="00726819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was used to optimize the number of PLS latent variables and to assess model performance to avoid overfitting the models. </w:t>
      </w:r>
      <w:r w:rsidR="00B92172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For this, 20% of the samples were left out at each testing round. </w:t>
      </w:r>
      <w:r w:rsidR="00726819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Classification model assessment parameters considered were classification accuracy, sensitivity and specificity. In addition, permutation testing </w:t>
      </w:r>
      <w:r w:rsidR="002F4BB8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fldChar w:fldCharType="begin"/>
      </w:r>
      <w:r w:rsidR="00D3219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instrText xml:space="preserve"> ADDIN EN.CITE &lt;EndNote&gt;&lt;Cite&gt;&lt;Author&gt;Westerhuis&lt;/Author&gt;&lt;Year&gt;2008&lt;/Year&gt;&lt;RecNum&gt;284&lt;/RecNum&gt;&lt;DisplayText&gt;(27)&lt;/DisplayText&gt;&lt;record&gt;&lt;rec-number&gt;284&lt;/rec-number&gt;&lt;foreign-keys&gt;&lt;key app="EN" db-id="52pvv5vprrwwfreppzf5vwxqw9vwzvde5etv" timestamp="1485705123"&gt;284&lt;/key&gt;&lt;/foreign-keys&gt;&lt;ref-type name="Journal Article"&gt;17&lt;/ref-type&gt;&lt;contributors&gt;&lt;authors&gt;&lt;author&gt;Westerhuis, J. A.&lt;/author&gt;&lt;author&gt;Hoefsloot, H. C. J.&lt;/author&gt;&lt;author&gt;Smit, S.&lt;/author&gt;&lt;author&gt;Vis, D. J.&lt;/author&gt;&lt;author&gt;Smilde, A. K.&lt;/author&gt;&lt;author&gt;van Velzen, E. J. J.&lt;/author&gt;&lt;author&gt;van Duijnhoven, J. P. M.&lt;/author&gt;&lt;author&gt;van Dorsten, F. A.&lt;/author&gt;&lt;/authors&gt;&lt;/contributors&gt;&lt;auth-address&gt;Univ Amsterdam, Swammerdam Inst Life Sci, NL-1018 WV Amsterdam, Netherlands&amp;#xD;Unilever Food &amp;amp; Hlth Res Inst, NL-3133 AT Vlaardingen, Netherlands&lt;/auth-address&gt;&lt;titles&gt;&lt;title&gt;Assessment of PLSDA cross validation&lt;/title&gt;&lt;secondary-title&gt;Metabolomics&lt;/secondary-title&gt;&lt;alt-title&gt;Metabolomics&lt;/alt-title&gt;&lt;/titles&gt;&lt;periodical&gt;&lt;full-title&gt;Metabolomics&lt;/full-title&gt;&lt;abbr-1&gt;Metabolomics&lt;/abbr-1&gt;&lt;/periodical&gt;&lt;alt-periodical&gt;&lt;full-title&gt;Metabolomics&lt;/full-title&gt;&lt;abbr-1&gt;Metabolomics&lt;/abbr-1&gt;&lt;/alt-periodical&gt;&lt;pages&gt;81-89&lt;/pages&gt;&lt;volume&gt;4&lt;/volume&gt;&lt;number&gt;1&lt;/number&gt;&lt;keywords&gt;&lt;keyword&gt;cross model validation&lt;/keyword&gt;&lt;keyword&gt;permutation testing&lt;/keyword&gt;&lt;keyword&gt;classification&lt;/keyword&gt;&lt;keyword&gt;plsda&lt;/keyword&gt;&lt;keyword&gt;statistical validation&lt;/keyword&gt;&lt;keyword&gt;variable selection&lt;/keyword&gt;&lt;keyword&gt;model validation&lt;/keyword&gt;&lt;keyword&gt;metabolomics&lt;/keyword&gt;&lt;keyword&gt;classification&lt;/keyword&gt;&lt;keyword&gt;chemometrics&lt;/keyword&gt;&lt;keyword&gt;metabonomics&lt;/keyword&gt;&lt;keyword&gt;calibration&lt;/keyword&gt;&lt;keyword&gt;genomics&lt;/keyword&gt;&lt;/keywords&gt;&lt;dates&gt;&lt;year&gt;2008&lt;/year&gt;&lt;pub-dates&gt;&lt;date&gt;Mar&lt;/date&gt;&lt;/pub-dates&gt;&lt;/dates&gt;&lt;isbn&gt;1573-3882&lt;/isbn&gt;&lt;accession-num&gt;WOS:000252807000007&lt;/accession-num&gt;&lt;urls&gt;&lt;related-urls&gt;&lt;url&gt;&amp;lt;Go to ISI&amp;gt;://WOS:000252807000007&lt;/url&gt;&lt;/related-urls&gt;&lt;/urls&gt;&lt;electronic-resource-num&gt;10.1007/s11306-007-0099-6&lt;/electronic-resource-num&gt;&lt;language&gt;English&lt;/language&gt;&lt;/record&gt;&lt;/Cite&gt;&lt;/EndNote&gt;</w:instrText>
      </w:r>
      <w:r w:rsidR="002F4BB8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fldChar w:fldCharType="separate"/>
      </w:r>
      <w:r w:rsidR="00D32197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t>(27)</w:t>
      </w:r>
      <w:r w:rsidR="002F4BB8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fldChar w:fldCharType="end"/>
      </w:r>
      <w:r w:rsidR="00726819" w:rsidRPr="00AD001A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t xml:space="preserve"> was performed by building</w:t>
      </w:r>
      <w:r w:rsidR="00726819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PLS-DA models after randomly shuffling (permuting) the class labels of </w:t>
      </w:r>
      <w:r w:rsidR="00726819" w:rsidRPr="00AD001A">
        <w:rPr>
          <w:rFonts w:ascii="Times New Roman" w:hAnsi="Times New Roman" w:cs="Times New Roman"/>
          <w:i/>
          <w:color w:val="000000" w:themeColor="text1"/>
          <w:sz w:val="24"/>
          <w:szCs w:val="24"/>
          <w:lang w:val="en-US"/>
        </w:rPr>
        <w:t>treated</w:t>
      </w:r>
      <w:r w:rsidR="00726819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or </w:t>
      </w:r>
      <w:r w:rsidR="00726819" w:rsidRPr="00AD001A">
        <w:rPr>
          <w:rFonts w:ascii="Times New Roman" w:hAnsi="Times New Roman" w:cs="Times New Roman"/>
          <w:i/>
          <w:color w:val="000000" w:themeColor="text1"/>
          <w:sz w:val="24"/>
          <w:szCs w:val="24"/>
          <w:lang w:val="en-US"/>
        </w:rPr>
        <w:t>untreated control</w:t>
      </w:r>
      <w:r w:rsidR="00726819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for each animal</w:t>
      </w:r>
      <w:r w:rsidR="00905AB0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1000 times</w:t>
      </w:r>
      <w:r w:rsidR="00726819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. Permuted models were assessed </w:t>
      </w:r>
      <w:r w:rsidR="00C60438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similarly, </w:t>
      </w:r>
      <w:r w:rsidR="00726819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using single layered CV</w:t>
      </w:r>
      <w:r w:rsidR="00C60438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.</w:t>
      </w:r>
      <w:r w:rsidR="00726819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Models were </w:t>
      </w:r>
      <w:r w:rsidR="00726819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lastRenderedPageBreak/>
        <w:t>considered significant if the final accuracy obtained from non-permuted double CV was higher than 95% of the permuted accuracy values (p≤0.05).</w:t>
      </w:r>
    </w:p>
    <w:p w14:paraId="484550DF" w14:textId="66E45BEB" w:rsidR="0063120F" w:rsidRPr="00AD001A" w:rsidRDefault="00631842" w:rsidP="008D1B4C">
      <w:pPr>
        <w:spacing w:after="0" w:line="480" w:lineRule="auto"/>
        <w:jc w:val="both"/>
        <w:rPr>
          <w:rFonts w:ascii="Times New Roman" w:hAnsi="Times New Roman" w:cs="Times New Roman"/>
          <w:color w:val="A049A5"/>
          <w:sz w:val="24"/>
          <w:szCs w:val="24"/>
          <w:lang w:val="en-US"/>
        </w:rPr>
      </w:pPr>
      <w:r w:rsidRPr="00AD001A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>Correlations between R</w:t>
      </w:r>
      <w:r w:rsidRPr="00AD001A">
        <w:rPr>
          <w:rFonts w:ascii="Times New Roman" w:hAnsi="Times New Roman" w:cs="Times New Roman"/>
          <w:iCs/>
          <w:color w:val="000000" w:themeColor="text1"/>
          <w:sz w:val="24"/>
          <w:szCs w:val="24"/>
          <w:vertAlign w:val="subscript"/>
          <w:lang w:val="en-US"/>
        </w:rPr>
        <w:t>1</w:t>
      </w:r>
      <w:r w:rsidRPr="00AD001A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 and R</w:t>
      </w:r>
      <w:r w:rsidRPr="00AD001A">
        <w:rPr>
          <w:rFonts w:ascii="Times New Roman" w:hAnsi="Times New Roman" w:cs="Times New Roman"/>
          <w:iCs/>
          <w:color w:val="000000" w:themeColor="text1"/>
          <w:sz w:val="24"/>
          <w:szCs w:val="24"/>
          <w:vertAlign w:val="subscript"/>
          <w:lang w:val="en-US"/>
        </w:rPr>
        <w:t>2</w:t>
      </w:r>
      <w:r w:rsidRPr="00AD001A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 or ∆R</w:t>
      </w:r>
      <w:r w:rsidRPr="00AD001A">
        <w:rPr>
          <w:rFonts w:ascii="Times New Roman" w:hAnsi="Times New Roman" w:cs="Times New Roman"/>
          <w:iCs/>
          <w:color w:val="000000" w:themeColor="text1"/>
          <w:sz w:val="24"/>
          <w:szCs w:val="24"/>
          <w:vertAlign w:val="subscript"/>
          <w:lang w:val="en-US"/>
        </w:rPr>
        <w:t>1</w:t>
      </w:r>
      <w:r w:rsidRPr="00AD001A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 and ∆R</w:t>
      </w:r>
      <w:r w:rsidRPr="00AD001A">
        <w:rPr>
          <w:rFonts w:ascii="Times New Roman" w:hAnsi="Times New Roman" w:cs="Times New Roman"/>
          <w:iCs/>
          <w:color w:val="000000" w:themeColor="text1"/>
          <w:sz w:val="24"/>
          <w:szCs w:val="24"/>
          <w:vertAlign w:val="subscript"/>
          <w:lang w:val="en-US"/>
        </w:rPr>
        <w:t>2</w:t>
      </w:r>
      <w:r w:rsidRPr="00AD001A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 after GEH121333 injection were computed </w:t>
      </w:r>
      <w:proofErr w:type="spellStart"/>
      <w:r w:rsidRPr="00AD001A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>voxelwise</w:t>
      </w:r>
      <w:proofErr w:type="spellEnd"/>
      <w:r w:rsidRPr="00AD001A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 for each tumor and the mean Pearson correlation coefficients are reported. In addition, the correlation between tumor median R</w:t>
      </w:r>
      <w:r w:rsidRPr="00AD001A">
        <w:rPr>
          <w:rFonts w:ascii="Times New Roman" w:hAnsi="Times New Roman" w:cs="Times New Roman"/>
          <w:iCs/>
          <w:color w:val="000000" w:themeColor="text1"/>
          <w:sz w:val="24"/>
          <w:szCs w:val="24"/>
          <w:vertAlign w:val="subscript"/>
          <w:lang w:val="en-US"/>
        </w:rPr>
        <w:t>1</w:t>
      </w:r>
      <w:r w:rsidRPr="00AD001A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 and R</w:t>
      </w:r>
      <w:r w:rsidRPr="00AD001A">
        <w:rPr>
          <w:rFonts w:ascii="Times New Roman" w:hAnsi="Times New Roman" w:cs="Times New Roman"/>
          <w:iCs/>
          <w:color w:val="000000" w:themeColor="text1"/>
          <w:sz w:val="24"/>
          <w:szCs w:val="24"/>
          <w:vertAlign w:val="subscript"/>
          <w:lang w:val="en-US"/>
        </w:rPr>
        <w:t>2</w:t>
      </w:r>
      <w:r w:rsidRPr="00AD001A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 or ∆R</w:t>
      </w:r>
      <w:r w:rsidRPr="00AD001A">
        <w:rPr>
          <w:rFonts w:ascii="Times New Roman" w:hAnsi="Times New Roman" w:cs="Times New Roman"/>
          <w:iCs/>
          <w:color w:val="000000" w:themeColor="text1"/>
          <w:sz w:val="24"/>
          <w:szCs w:val="24"/>
          <w:vertAlign w:val="subscript"/>
          <w:lang w:val="en-US"/>
        </w:rPr>
        <w:t>1</w:t>
      </w:r>
      <w:r w:rsidRPr="00AD001A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 and ∆R</w:t>
      </w:r>
      <w:r w:rsidRPr="00AD001A">
        <w:rPr>
          <w:rFonts w:ascii="Times New Roman" w:hAnsi="Times New Roman" w:cs="Times New Roman"/>
          <w:iCs/>
          <w:color w:val="000000" w:themeColor="text1"/>
          <w:sz w:val="24"/>
          <w:szCs w:val="24"/>
          <w:vertAlign w:val="subscript"/>
          <w:lang w:val="en-US"/>
        </w:rPr>
        <w:t xml:space="preserve">2 </w:t>
      </w:r>
      <w:r w:rsidR="00850265" w:rsidRPr="00AD001A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>were computed</w:t>
      </w:r>
      <w:r w:rsidRPr="00AD001A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. </w:t>
      </w:r>
    </w:p>
    <w:p w14:paraId="5A56175C" w14:textId="77777777" w:rsidR="006025EF" w:rsidRDefault="006025EF" w:rsidP="008D1B4C">
      <w:pPr>
        <w:spacing w:after="0" w:line="480" w:lineRule="auto"/>
        <w:jc w:val="both"/>
        <w:rPr>
          <w:rFonts w:ascii="Times New Roman" w:hAnsi="Times New Roman" w:cs="Times New Roman"/>
          <w:b/>
          <w:iCs/>
          <w:color w:val="000000"/>
          <w:sz w:val="24"/>
          <w:szCs w:val="24"/>
          <w:lang w:val="en-US"/>
        </w:rPr>
      </w:pPr>
    </w:p>
    <w:p w14:paraId="33CB13FE" w14:textId="77777777" w:rsidR="006025EF" w:rsidRDefault="006025EF" w:rsidP="008D1B4C">
      <w:pPr>
        <w:spacing w:after="0" w:line="480" w:lineRule="auto"/>
        <w:jc w:val="both"/>
        <w:rPr>
          <w:rFonts w:ascii="Times New Roman" w:hAnsi="Times New Roman" w:cs="Times New Roman"/>
          <w:b/>
          <w:iCs/>
          <w:color w:val="000000"/>
          <w:sz w:val="24"/>
          <w:szCs w:val="24"/>
          <w:lang w:val="en-US"/>
        </w:rPr>
      </w:pPr>
    </w:p>
    <w:p w14:paraId="162617C1" w14:textId="77777777" w:rsidR="003240E1" w:rsidRDefault="003240E1" w:rsidP="008D1B4C">
      <w:pPr>
        <w:spacing w:after="0" w:line="480" w:lineRule="auto"/>
        <w:jc w:val="both"/>
        <w:rPr>
          <w:rFonts w:ascii="Times New Roman" w:hAnsi="Times New Roman" w:cs="Times New Roman"/>
          <w:b/>
          <w:iCs/>
          <w:color w:val="000000"/>
          <w:sz w:val="24"/>
          <w:szCs w:val="24"/>
          <w:lang w:val="en-US"/>
        </w:rPr>
      </w:pPr>
    </w:p>
    <w:p w14:paraId="6526F6E5" w14:textId="4279FE1B" w:rsidR="00E41D5D" w:rsidRPr="00AD001A" w:rsidRDefault="0052755E" w:rsidP="008D1B4C">
      <w:pPr>
        <w:spacing w:after="0" w:line="480" w:lineRule="auto"/>
        <w:jc w:val="both"/>
        <w:rPr>
          <w:rFonts w:ascii="Times New Roman" w:hAnsi="Times New Roman" w:cs="Times New Roman"/>
          <w:color w:val="A049A5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iCs/>
          <w:color w:val="000000"/>
          <w:sz w:val="24"/>
          <w:szCs w:val="24"/>
          <w:lang w:val="en-US"/>
        </w:rPr>
        <w:t>RESULTS</w:t>
      </w:r>
    </w:p>
    <w:p w14:paraId="37DB6625" w14:textId="45F6D9BF" w:rsidR="00E41D5D" w:rsidRPr="006627B0" w:rsidRDefault="00E41D5D" w:rsidP="008D1B4C">
      <w:pPr>
        <w:spacing w:after="0" w:line="480" w:lineRule="auto"/>
        <w:jc w:val="both"/>
        <w:outlineLvl w:val="0"/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</w:pPr>
      <w:r w:rsidRPr="006627B0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 xml:space="preserve">Tumor </w:t>
      </w:r>
      <w:r w:rsidR="0052755E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>V</w:t>
      </w:r>
      <w:r w:rsidRPr="006627B0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 xml:space="preserve">olume was not </w:t>
      </w:r>
      <w:r w:rsidR="0052755E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>I</w:t>
      </w:r>
      <w:r w:rsidRPr="006627B0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 xml:space="preserve">nfluenced by </w:t>
      </w:r>
      <w:r w:rsidR="0052755E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>T</w:t>
      </w:r>
      <w:r w:rsidRPr="006627B0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>reatment</w:t>
      </w:r>
    </w:p>
    <w:p w14:paraId="76EA6232" w14:textId="2A36F2D7" w:rsidR="00E41D5D" w:rsidRPr="00AD001A" w:rsidRDefault="00E41D5D" w:rsidP="008D1B4C">
      <w:pPr>
        <w:spacing w:after="0" w:line="48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pP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Both treated and control groups showed an increase in tumor volume from day 0 (</w:t>
      </w:r>
      <w:r w:rsidR="002459B7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control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: 0.33 ± 0.12 cm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perscript"/>
          <w:lang w:val="en-US"/>
        </w:rPr>
        <w:t>3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, </w:t>
      </w:r>
      <w:r w:rsidR="002459B7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treated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: 0.36 ± 0.10 cm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perscript"/>
          <w:lang w:val="en-US"/>
        </w:rPr>
        <w:t>3</w:t>
      </w:r>
      <w:r w:rsidR="00C1794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, (mean +/- </w:t>
      </w:r>
      <w:proofErr w:type="spellStart"/>
      <w:r w:rsidR="00C1794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sd</w:t>
      </w:r>
      <w:proofErr w:type="spellEnd"/>
      <w:r w:rsidR="00C1794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))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to day 5 (</w:t>
      </w:r>
      <w:r w:rsidR="002459B7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control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: 0.50 ± 0.22</w:t>
      </w:r>
      <w:r w:rsidR="00C1794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cm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perscript"/>
          <w:lang w:val="en-US"/>
        </w:rPr>
        <w:t>3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, </w:t>
      </w:r>
      <w:r w:rsidR="002459B7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treated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: 0.53 ± 0.15 cm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perscript"/>
          <w:lang w:val="en-US"/>
        </w:rPr>
        <w:t>3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) (p &lt; 0.001, paired sample t-test of absolute volume</w:t>
      </w:r>
      <w:r w:rsidR="00850265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). There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was no significant difference in absolute volume change </w:t>
      </w:r>
      <w:r w:rsidR="00DF51A4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between 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the two groups (p=0.83, independent sample t-test). </w:t>
      </w:r>
    </w:p>
    <w:p w14:paraId="18C60051" w14:textId="77777777" w:rsidR="00E41D5D" w:rsidRPr="00AD001A" w:rsidRDefault="00E41D5D" w:rsidP="008D1B4C">
      <w:pPr>
        <w:spacing w:after="0" w:line="480" w:lineRule="auto"/>
        <w:jc w:val="both"/>
        <w:rPr>
          <w:rFonts w:ascii="Times New Roman" w:hAnsi="Times New Roman" w:cs="Times New Roman"/>
          <w:b/>
          <w:iCs/>
          <w:color w:val="000000"/>
          <w:sz w:val="24"/>
          <w:szCs w:val="24"/>
          <w:lang w:val="en-US"/>
        </w:rPr>
      </w:pPr>
    </w:p>
    <w:p w14:paraId="7F06E97B" w14:textId="1BA6DC22" w:rsidR="00E41D5D" w:rsidRPr="003240E1" w:rsidRDefault="00E41D5D" w:rsidP="008D1B4C">
      <w:pPr>
        <w:spacing w:after="0" w:line="480" w:lineRule="auto"/>
        <w:jc w:val="both"/>
        <w:outlineLvl w:val="0"/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</w:pPr>
      <w:r w:rsidRPr="003240E1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 xml:space="preserve">GEH121333 </w:t>
      </w:r>
      <w:proofErr w:type="spellStart"/>
      <w:r w:rsidR="0052755E" w:rsidRPr="003240E1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>R</w:t>
      </w:r>
      <w:r w:rsidRPr="003240E1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>elaxivities</w:t>
      </w:r>
      <w:proofErr w:type="spellEnd"/>
      <w:r w:rsidRPr="003240E1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 xml:space="preserve"> and </w:t>
      </w:r>
      <w:r w:rsidR="0052755E" w:rsidRPr="003240E1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>T</w:t>
      </w:r>
      <w:r w:rsidRPr="003240E1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 xml:space="preserve">umor </w:t>
      </w:r>
      <w:r w:rsidR="0052755E" w:rsidRPr="003240E1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>R</w:t>
      </w:r>
      <w:r w:rsidRPr="003240E1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>etention</w:t>
      </w:r>
    </w:p>
    <w:p w14:paraId="47380D84" w14:textId="6C41617A" w:rsidR="00E41D5D" w:rsidRPr="00AD001A" w:rsidRDefault="00E41D5D" w:rsidP="008D1B4C">
      <w:pPr>
        <w:spacing w:after="0" w:line="48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pP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Before the start of the treatment study we characterized the </w:t>
      </w:r>
      <w:proofErr w:type="spellStart"/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relaxivities</w:t>
      </w:r>
      <w:proofErr w:type="spellEnd"/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of GEH121333 </w:t>
      </w:r>
      <w:r w:rsidR="00114D8A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in vitro 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and its longitudinal retention in the tumor. At 7T and room temperature, the </w:t>
      </w:r>
      <w:proofErr w:type="spellStart"/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relaxivities</w:t>
      </w:r>
      <w:proofErr w:type="spellEnd"/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were measured as r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1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=4.25 mM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perscript"/>
          <w:lang w:val="en-US"/>
        </w:rPr>
        <w:t>-1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s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perscript"/>
          <w:lang w:val="en-US"/>
        </w:rPr>
        <w:t>-1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and r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2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=64.2</w:t>
      </w:r>
      <w:r w:rsidR="003955E4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mM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perscript"/>
          <w:lang w:val="en-US"/>
        </w:rPr>
        <w:t>-1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s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perscript"/>
          <w:lang w:val="en-US"/>
        </w:rPr>
        <w:t>-1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.</w:t>
      </w:r>
    </w:p>
    <w:p w14:paraId="561E2994" w14:textId="1EBFB6AF" w:rsidR="00E41D5D" w:rsidRPr="00AD001A" w:rsidRDefault="00E41D5D" w:rsidP="008D1B4C">
      <w:pPr>
        <w:spacing w:after="0" w:line="48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pP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Longitudinal R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1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mapping over the course of 4 days showed that there was a high concentration of GEH121333 in the tumor one day after administration, but that the </w:t>
      </w:r>
      <w:r w:rsidR="00A54FA0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signal in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the tumor </w:t>
      </w:r>
      <w:r w:rsidR="00A54FA0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returned to baseline 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after about 3 days</w:t>
      </w:r>
      <w:r w:rsidR="004A23DF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(Figure 2)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. For blood vessel characterization</w:t>
      </w:r>
      <w:r w:rsidR="0003192E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,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we therefore waited 5 days between GEH121333 injections to allow for </w:t>
      </w:r>
      <w:r w:rsidR="00EE773E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normalization of </w:t>
      </w:r>
      <w:r w:rsidR="000419DB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the </w:t>
      </w:r>
      <w:r w:rsidR="00EE773E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tissue relaxation rates. 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</w:t>
      </w:r>
    </w:p>
    <w:p w14:paraId="6810D567" w14:textId="77777777" w:rsidR="003D101C" w:rsidRPr="00AD001A" w:rsidRDefault="003D101C" w:rsidP="008D1B4C">
      <w:pPr>
        <w:spacing w:after="0" w:line="480" w:lineRule="auto"/>
        <w:jc w:val="both"/>
        <w:rPr>
          <w:color w:val="000000" w:themeColor="text1"/>
          <w:sz w:val="24"/>
          <w:szCs w:val="24"/>
          <w:lang w:val="en-US"/>
        </w:rPr>
      </w:pPr>
    </w:p>
    <w:p w14:paraId="5E2DFE10" w14:textId="31DEAC69" w:rsidR="00E41D5D" w:rsidRPr="003240E1" w:rsidRDefault="00E41D5D" w:rsidP="008D1B4C">
      <w:pPr>
        <w:spacing w:after="0" w:line="480" w:lineRule="auto"/>
        <w:jc w:val="both"/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</w:pPr>
      <w:r w:rsidRPr="003240E1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 xml:space="preserve">MRI </w:t>
      </w:r>
      <w:r w:rsidR="0052755E" w:rsidRPr="003240E1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>U</w:t>
      </w:r>
      <w:r w:rsidRPr="003240E1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 xml:space="preserve">sing </w:t>
      </w:r>
      <w:r w:rsidR="0052755E" w:rsidRPr="003240E1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>I</w:t>
      </w:r>
      <w:r w:rsidRPr="003240E1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 xml:space="preserve">ron </w:t>
      </w:r>
      <w:r w:rsidR="0052755E" w:rsidRPr="003240E1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>O</w:t>
      </w:r>
      <w:r w:rsidRPr="003240E1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 xml:space="preserve">xide </w:t>
      </w:r>
      <w:r w:rsidR="0052755E" w:rsidRPr="003240E1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>N</w:t>
      </w:r>
      <w:r w:rsidRPr="003240E1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 xml:space="preserve">anoparticles </w:t>
      </w:r>
      <w:r w:rsidR="0052755E" w:rsidRPr="003240E1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>V</w:t>
      </w:r>
      <w:r w:rsidRPr="003240E1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 xml:space="preserve">isualizes </w:t>
      </w:r>
      <w:r w:rsidR="0052755E" w:rsidRPr="003240E1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>E</w:t>
      </w:r>
      <w:r w:rsidRPr="003240E1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 xml:space="preserve">arly and </w:t>
      </w:r>
      <w:r w:rsidR="0052755E" w:rsidRPr="003240E1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>L</w:t>
      </w:r>
      <w:r w:rsidRPr="003240E1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 xml:space="preserve">ate </w:t>
      </w:r>
      <w:r w:rsidR="0052755E" w:rsidRPr="003240E1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>M</w:t>
      </w:r>
      <w:r w:rsidRPr="003240E1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 xml:space="preserve">orphologic </w:t>
      </w:r>
      <w:r w:rsidR="0052755E" w:rsidRPr="003240E1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>C</w:t>
      </w:r>
      <w:r w:rsidRPr="003240E1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 xml:space="preserve">hanges in </w:t>
      </w:r>
      <w:r w:rsidR="0052755E" w:rsidRPr="003240E1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>T</w:t>
      </w:r>
      <w:r w:rsidRPr="003240E1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 xml:space="preserve">umor </w:t>
      </w:r>
      <w:r w:rsidR="0052755E" w:rsidRPr="003240E1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>V</w:t>
      </w:r>
      <w:r w:rsidRPr="003240E1">
        <w:rPr>
          <w:rFonts w:ascii="Times New Roman" w:hAnsi="Times New Roman" w:cs="Times New Roman"/>
          <w:b/>
          <w:i/>
          <w:iCs/>
          <w:color w:val="000000"/>
          <w:sz w:val="24"/>
          <w:szCs w:val="24"/>
          <w:lang w:val="en-US"/>
        </w:rPr>
        <w:t>asculature</w:t>
      </w:r>
    </w:p>
    <w:p w14:paraId="2884E071" w14:textId="78ADEEAC" w:rsidR="007E550D" w:rsidRDefault="00E41D5D" w:rsidP="008D1B4C">
      <w:pPr>
        <w:spacing w:after="0" w:line="48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pP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The absolute values and the changes of the SSC-parameters are displayed in </w:t>
      </w:r>
      <w:r w:rsidR="005832CC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Figure</w:t>
      </w:r>
      <w:r w:rsidR="002F5D83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</w:t>
      </w:r>
      <w:r w:rsidR="00AB540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3</w:t>
      </w:r>
      <w:r w:rsidR="002F5D83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a and </w:t>
      </w:r>
      <w:r w:rsidR="00EE773E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Table </w:t>
      </w:r>
      <w:r w:rsidR="00EA2614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1, respectively. 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There was a significant decrease in </w:t>
      </w:r>
      <w:r w:rsidR="002F5D83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median 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ΔR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2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and ΔR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2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*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 xml:space="preserve"> 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in treated tumors, which translated to a significant decrease also in </w:t>
      </w:r>
      <w:r w:rsidR="002F5D83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median 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Q</w:t>
      </w:r>
      <w:r w:rsidR="00841360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. </w:t>
      </w:r>
      <w:r w:rsidR="006218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Median R increased, but not significantly more than in the control group. </w:t>
      </w:r>
      <w:r w:rsidR="007E550D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Histology confirmed the reduced vascularization in treated tumors. </w:t>
      </w:r>
      <w:r w:rsidR="00CE09F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The </w:t>
      </w:r>
      <w:r w:rsidR="00CE09FA">
        <w:rPr>
          <w:rFonts w:ascii="Times New Roman" w:hAnsi="Times New Roman" w:cs="Times New Roman"/>
          <w:color w:val="231F20"/>
          <w:sz w:val="24"/>
          <w:szCs w:val="24"/>
          <w:lang w:val="en-US"/>
        </w:rPr>
        <w:sym w:font="Symbol" w:char="F061"/>
      </w:r>
      <w:r w:rsidR="00CE09FA">
        <w:rPr>
          <w:rFonts w:ascii="Times New Roman" w:hAnsi="Times New Roman" w:cs="Times New Roman"/>
          <w:color w:val="231F20"/>
          <w:sz w:val="24"/>
          <w:szCs w:val="24"/>
          <w:lang w:val="en-US"/>
        </w:rPr>
        <w:t>-SMA area fraction decreased, indicating a lower blood volume</w:t>
      </w:r>
      <w:r w:rsidR="003E2D58">
        <w:rPr>
          <w:rFonts w:ascii="Times New Roman" w:hAnsi="Times New Roman" w:cs="Times New Roman"/>
          <w:color w:val="231F20"/>
          <w:sz w:val="24"/>
          <w:szCs w:val="24"/>
          <w:lang w:val="en-US"/>
        </w:rPr>
        <w:t>,</w:t>
      </w:r>
      <w:r w:rsidR="002E3FF3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and the images show a decrease in vessel density</w:t>
      </w:r>
      <w:r w:rsidR="0021121A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(Figure 3</w:t>
      </w:r>
      <w:r w:rsidR="00B00918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 </w:t>
      </w:r>
      <w:r w:rsidR="006D0992">
        <w:rPr>
          <w:rFonts w:ascii="Times New Roman" w:hAnsi="Times New Roman" w:cs="Times New Roman"/>
          <w:color w:val="231F20"/>
          <w:sz w:val="24"/>
          <w:szCs w:val="24"/>
          <w:lang w:val="en-US"/>
        </w:rPr>
        <w:t>b, c</w:t>
      </w:r>
      <w:r w:rsidR="003E2D58">
        <w:rPr>
          <w:rFonts w:ascii="Times New Roman" w:hAnsi="Times New Roman" w:cs="Times New Roman"/>
          <w:color w:val="231F20"/>
          <w:sz w:val="24"/>
          <w:szCs w:val="24"/>
          <w:lang w:val="en-US"/>
        </w:rPr>
        <w:t>)</w:t>
      </w:r>
      <w:r w:rsidR="002E3FF3">
        <w:rPr>
          <w:rFonts w:ascii="Times New Roman" w:hAnsi="Times New Roman" w:cs="Times New Roman"/>
          <w:color w:val="231F20"/>
          <w:sz w:val="24"/>
          <w:szCs w:val="24"/>
          <w:lang w:val="en-US"/>
        </w:rPr>
        <w:t xml:space="preserve">. </w:t>
      </w:r>
    </w:p>
    <w:p w14:paraId="257889D9" w14:textId="75E11281" w:rsidR="00E41D5D" w:rsidRPr="00AD001A" w:rsidRDefault="00E41D5D" w:rsidP="008D1B4C">
      <w:pPr>
        <w:spacing w:after="0" w:line="48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pP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R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2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was also measured on the day after GEH121333 injection (</w:t>
      </w:r>
      <w:r w:rsidR="005832CC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Figure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</w:t>
      </w:r>
      <w:r w:rsidR="005E590A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3</w:t>
      </w:r>
      <w:r w:rsidR="006D0992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d, </w:t>
      </w:r>
      <w:bookmarkStart w:id="0" w:name="_GoBack"/>
      <w:bookmarkEnd w:id="0"/>
      <w:r w:rsidR="006D0992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e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). Generally, R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2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increased after contrast agent injection as expected and returned to baseline by day 5. The second contrast agent injection led to a very similar increase in R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2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for the control group. For the treatment group, this increase was significantly lower both from day 5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pre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to day 5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post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(p=0.022) and from day 5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post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to day 6 (p=0.014). Interestingly, already on day 1, the treatment group showed a significantly lower R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2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than the control group (p=0.014), although </w:t>
      </w:r>
      <w:r w:rsidR="005A339E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bevacizumab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was administered about 30 minutes after GEH121333 injection</w:t>
      </w:r>
      <w:r w:rsidR="00B74F6C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on day 0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. </w:t>
      </w:r>
    </w:p>
    <w:p w14:paraId="3C81982C" w14:textId="77777777" w:rsidR="009D6189" w:rsidRPr="00AD001A" w:rsidRDefault="009D6189" w:rsidP="008D1B4C">
      <w:pPr>
        <w:spacing w:after="0" w:line="48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pPr>
    </w:p>
    <w:p w14:paraId="69ECA17B" w14:textId="0F65B01E" w:rsidR="009D6189" w:rsidRPr="003240E1" w:rsidRDefault="00EE773E" w:rsidP="008D1B4C">
      <w:pPr>
        <w:tabs>
          <w:tab w:val="left" w:pos="284"/>
        </w:tabs>
        <w:spacing w:after="0" w:line="480" w:lineRule="auto"/>
        <w:jc w:val="both"/>
        <w:outlineLvl w:val="0"/>
        <w:rPr>
          <w:rFonts w:ascii="Times New Roman" w:hAnsi="Times New Roman" w:cs="Times New Roman"/>
          <w:b/>
          <w:i/>
          <w:sz w:val="24"/>
          <w:szCs w:val="24"/>
          <w:vertAlign w:val="subscript"/>
          <w:lang w:val="en-GB"/>
        </w:rPr>
      </w:pPr>
      <w:r w:rsidRPr="003240E1">
        <w:rPr>
          <w:rFonts w:ascii="Times New Roman" w:hAnsi="Times New Roman" w:cs="Times New Roman"/>
          <w:b/>
          <w:i/>
          <w:sz w:val="24"/>
          <w:szCs w:val="24"/>
          <w:lang w:val="en-GB"/>
        </w:rPr>
        <w:t>GEH121333-</w:t>
      </w:r>
      <w:r w:rsidR="009D6189" w:rsidRPr="003240E1">
        <w:rPr>
          <w:rFonts w:ascii="Times New Roman" w:hAnsi="Times New Roman" w:cs="Times New Roman"/>
          <w:b/>
          <w:i/>
          <w:sz w:val="24"/>
          <w:szCs w:val="24"/>
          <w:lang w:val="en-GB"/>
        </w:rPr>
        <w:t xml:space="preserve">induced </w:t>
      </w:r>
      <w:r w:rsidR="00021A94" w:rsidRPr="003240E1">
        <w:rPr>
          <w:rFonts w:ascii="Times New Roman" w:hAnsi="Times New Roman" w:cs="Times New Roman"/>
          <w:b/>
          <w:i/>
          <w:sz w:val="24"/>
          <w:szCs w:val="24"/>
          <w:lang w:val="en-GB"/>
        </w:rPr>
        <w:t>C</w:t>
      </w:r>
      <w:r w:rsidR="009D6189" w:rsidRPr="003240E1">
        <w:rPr>
          <w:rFonts w:ascii="Times New Roman" w:hAnsi="Times New Roman" w:cs="Times New Roman"/>
          <w:b/>
          <w:i/>
          <w:sz w:val="24"/>
          <w:szCs w:val="24"/>
          <w:lang w:val="en-GB"/>
        </w:rPr>
        <w:t>hanges in R</w:t>
      </w:r>
      <w:r w:rsidR="009D6189" w:rsidRPr="003240E1">
        <w:rPr>
          <w:rFonts w:ascii="Times New Roman" w:hAnsi="Times New Roman" w:cs="Times New Roman"/>
          <w:b/>
          <w:i/>
          <w:sz w:val="24"/>
          <w:szCs w:val="24"/>
          <w:vertAlign w:val="subscript"/>
          <w:lang w:val="en-GB"/>
        </w:rPr>
        <w:t>1</w:t>
      </w:r>
      <w:r w:rsidR="009D6189" w:rsidRPr="003240E1">
        <w:rPr>
          <w:rFonts w:ascii="Times New Roman" w:hAnsi="Times New Roman" w:cs="Times New Roman"/>
          <w:b/>
          <w:i/>
          <w:sz w:val="24"/>
          <w:szCs w:val="24"/>
          <w:lang w:val="en-GB"/>
        </w:rPr>
        <w:t xml:space="preserve"> </w:t>
      </w:r>
      <w:r w:rsidR="00021A94" w:rsidRPr="003240E1">
        <w:rPr>
          <w:rFonts w:ascii="Times New Roman" w:hAnsi="Times New Roman" w:cs="Times New Roman"/>
          <w:b/>
          <w:i/>
          <w:sz w:val="24"/>
          <w:szCs w:val="24"/>
          <w:lang w:val="en-GB"/>
        </w:rPr>
        <w:t>C</w:t>
      </w:r>
      <w:r w:rsidR="009D6189" w:rsidRPr="003240E1">
        <w:rPr>
          <w:rFonts w:ascii="Times New Roman" w:hAnsi="Times New Roman" w:cs="Times New Roman"/>
          <w:b/>
          <w:i/>
          <w:sz w:val="24"/>
          <w:szCs w:val="24"/>
          <w:lang w:val="en-GB"/>
        </w:rPr>
        <w:t xml:space="preserve">orrelate with </w:t>
      </w:r>
      <w:r w:rsidR="00021A94" w:rsidRPr="003240E1">
        <w:rPr>
          <w:rFonts w:ascii="Times New Roman" w:hAnsi="Times New Roman" w:cs="Times New Roman"/>
          <w:b/>
          <w:i/>
          <w:sz w:val="24"/>
          <w:szCs w:val="24"/>
          <w:lang w:val="en-GB"/>
        </w:rPr>
        <w:t>C</w:t>
      </w:r>
      <w:r w:rsidR="009D6189" w:rsidRPr="003240E1">
        <w:rPr>
          <w:rFonts w:ascii="Times New Roman" w:hAnsi="Times New Roman" w:cs="Times New Roman"/>
          <w:b/>
          <w:i/>
          <w:sz w:val="24"/>
          <w:szCs w:val="24"/>
          <w:lang w:val="en-GB"/>
        </w:rPr>
        <w:t>hanges in R</w:t>
      </w:r>
      <w:r w:rsidR="009D6189" w:rsidRPr="003240E1">
        <w:rPr>
          <w:rFonts w:ascii="Times New Roman" w:hAnsi="Times New Roman" w:cs="Times New Roman"/>
          <w:b/>
          <w:i/>
          <w:sz w:val="24"/>
          <w:szCs w:val="24"/>
          <w:vertAlign w:val="subscript"/>
          <w:lang w:val="en-GB"/>
        </w:rPr>
        <w:t>2</w:t>
      </w:r>
    </w:p>
    <w:p w14:paraId="317FAE13" w14:textId="070B4644" w:rsidR="00E41D5D" w:rsidRPr="00AD001A" w:rsidRDefault="009D6189" w:rsidP="008D1B4C">
      <w:pPr>
        <w:tabs>
          <w:tab w:val="left" w:pos="284"/>
        </w:tabs>
        <w:spacing w:line="48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BE4D5" w:themeFill="accent2" w:themeFillTint="33"/>
          <w:lang w:val="en-GB"/>
        </w:rPr>
      </w:pPr>
      <w:r w:rsidRPr="00AD001A">
        <w:rPr>
          <w:rFonts w:ascii="Times New Roman" w:hAnsi="Times New Roman" w:cs="Times New Roman"/>
          <w:sz w:val="24"/>
          <w:szCs w:val="24"/>
          <w:lang w:val="en-GB"/>
        </w:rPr>
        <w:t>The longitudinal development of R</w:t>
      </w:r>
      <w:r w:rsidRPr="00AD001A">
        <w:rPr>
          <w:rFonts w:ascii="Times New Roman" w:hAnsi="Times New Roman" w:cs="Times New Roman"/>
          <w:sz w:val="24"/>
          <w:szCs w:val="24"/>
          <w:vertAlign w:val="subscript"/>
          <w:lang w:val="en-GB"/>
        </w:rPr>
        <w:t>1</w:t>
      </w:r>
      <w:r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 shows strong similarities to the development of R</w:t>
      </w:r>
      <w:r w:rsidRPr="00AD001A">
        <w:rPr>
          <w:rFonts w:ascii="Times New Roman" w:hAnsi="Times New Roman" w:cs="Times New Roman"/>
          <w:sz w:val="24"/>
          <w:szCs w:val="24"/>
          <w:vertAlign w:val="subscript"/>
          <w:lang w:val="en-GB"/>
        </w:rPr>
        <w:t xml:space="preserve">2 </w:t>
      </w:r>
      <w:r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(Figure </w:t>
      </w:r>
      <w:r w:rsidR="00BC0243" w:rsidRPr="00AD001A">
        <w:rPr>
          <w:rFonts w:ascii="Times New Roman" w:hAnsi="Times New Roman" w:cs="Times New Roman"/>
          <w:sz w:val="24"/>
          <w:szCs w:val="24"/>
          <w:lang w:val="en-GB"/>
        </w:rPr>
        <w:t>3</w:t>
      </w:r>
      <w:r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c). The most conspicuous difference is </w:t>
      </w:r>
      <w:r w:rsidR="002D6C81"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the </w:t>
      </w:r>
      <w:r w:rsidR="005D7273" w:rsidRPr="00AD001A">
        <w:rPr>
          <w:rFonts w:ascii="Times New Roman" w:hAnsi="Times New Roman" w:cs="Times New Roman"/>
          <w:sz w:val="24"/>
          <w:szCs w:val="24"/>
          <w:lang w:val="en-GB"/>
        </w:rPr>
        <w:t>relative</w:t>
      </w:r>
      <w:r w:rsidR="00012C3E" w:rsidRPr="00AD001A">
        <w:rPr>
          <w:rFonts w:ascii="Times New Roman" w:hAnsi="Times New Roman" w:cs="Times New Roman"/>
          <w:sz w:val="24"/>
          <w:szCs w:val="24"/>
          <w:lang w:val="en-GB"/>
        </w:rPr>
        <w:t>ly</w:t>
      </w:r>
      <w:r w:rsidR="005D7273"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 w:rsidR="002D6C81" w:rsidRPr="00AD001A">
        <w:rPr>
          <w:rFonts w:ascii="Times New Roman" w:hAnsi="Times New Roman" w:cs="Times New Roman"/>
          <w:sz w:val="24"/>
          <w:szCs w:val="24"/>
          <w:lang w:val="en-GB"/>
        </w:rPr>
        <w:t>strong initial increase in R</w:t>
      </w:r>
      <w:r w:rsidR="002D6C81" w:rsidRPr="00AD001A">
        <w:rPr>
          <w:rFonts w:ascii="Times New Roman" w:hAnsi="Times New Roman" w:cs="Times New Roman"/>
          <w:sz w:val="24"/>
          <w:szCs w:val="24"/>
          <w:vertAlign w:val="subscript"/>
          <w:lang w:val="en-GB"/>
        </w:rPr>
        <w:t>1</w:t>
      </w:r>
      <w:r w:rsidR="002D6C81"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proofErr w:type="spellStart"/>
      <w:r w:rsidR="002429A8" w:rsidRPr="00AD001A">
        <w:rPr>
          <w:rFonts w:ascii="Times New Roman" w:hAnsi="Times New Roman" w:cs="Times New Roman"/>
          <w:sz w:val="24"/>
          <w:szCs w:val="24"/>
          <w:lang w:val="en-GB"/>
        </w:rPr>
        <w:t>immediatley</w:t>
      </w:r>
      <w:proofErr w:type="spellEnd"/>
      <w:r w:rsidR="002429A8"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 following</w:t>
      </w:r>
      <w:r w:rsidR="002D6C81"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 US</w:t>
      </w:r>
      <w:r w:rsidR="009138A4"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PIO injection compared to a </w:t>
      </w:r>
      <w:r w:rsidR="005D7273" w:rsidRPr="00AD001A">
        <w:rPr>
          <w:rFonts w:ascii="Times New Roman" w:hAnsi="Times New Roman" w:cs="Times New Roman"/>
          <w:sz w:val="24"/>
          <w:szCs w:val="24"/>
          <w:lang w:val="en-GB"/>
        </w:rPr>
        <w:t>relative</w:t>
      </w:r>
      <w:r w:rsidR="00012C3E" w:rsidRPr="00AD001A">
        <w:rPr>
          <w:rFonts w:ascii="Times New Roman" w:hAnsi="Times New Roman" w:cs="Times New Roman"/>
          <w:sz w:val="24"/>
          <w:szCs w:val="24"/>
          <w:lang w:val="en-GB"/>
        </w:rPr>
        <w:t>ly</w:t>
      </w:r>
      <w:r w:rsidR="005D7273"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 w:rsidR="002D6C81"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low </w:t>
      </w:r>
      <w:r w:rsidR="009138A4"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initial </w:t>
      </w:r>
      <w:r w:rsidR="002D6C81" w:rsidRPr="00AD001A">
        <w:rPr>
          <w:rFonts w:ascii="Times New Roman" w:hAnsi="Times New Roman" w:cs="Times New Roman"/>
          <w:sz w:val="24"/>
          <w:szCs w:val="24"/>
          <w:lang w:val="en-GB"/>
        </w:rPr>
        <w:t>increase in R</w:t>
      </w:r>
      <w:r w:rsidR="002D6C81" w:rsidRPr="00AD001A">
        <w:rPr>
          <w:rFonts w:ascii="Times New Roman" w:hAnsi="Times New Roman" w:cs="Times New Roman"/>
          <w:sz w:val="24"/>
          <w:szCs w:val="24"/>
          <w:vertAlign w:val="subscript"/>
          <w:lang w:val="en-GB"/>
        </w:rPr>
        <w:t>2</w:t>
      </w:r>
      <w:r w:rsidR="005D7273" w:rsidRPr="00AD001A">
        <w:rPr>
          <w:rFonts w:ascii="Times New Roman" w:hAnsi="Times New Roman" w:cs="Times New Roman"/>
          <w:sz w:val="24"/>
          <w:szCs w:val="24"/>
          <w:vertAlign w:val="subscript"/>
          <w:lang w:val="en-GB"/>
        </w:rPr>
        <w:t>.</w:t>
      </w:r>
      <w:r w:rsidR="005D7273" w:rsidRPr="00AD001A" w:rsidDel="005D7273">
        <w:rPr>
          <w:rFonts w:ascii="Times New Roman" w:hAnsi="Times New Roman" w:cs="Times New Roman"/>
          <w:sz w:val="24"/>
          <w:szCs w:val="24"/>
          <w:shd w:val="clear" w:color="auto" w:fill="FFF2CC" w:themeFill="accent4" w:themeFillTint="33"/>
          <w:lang w:val="en-GB"/>
        </w:rPr>
        <w:t xml:space="preserve"> </w:t>
      </w:r>
      <w:r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Both </w:t>
      </w:r>
      <w:proofErr w:type="spellStart"/>
      <w:r w:rsidR="00BC0243" w:rsidRPr="00AD001A">
        <w:rPr>
          <w:rFonts w:ascii="Times New Roman" w:hAnsi="Times New Roman" w:cs="Times New Roman"/>
          <w:sz w:val="24"/>
          <w:szCs w:val="24"/>
          <w:lang w:val="en-GB"/>
        </w:rPr>
        <w:t>tumor</w:t>
      </w:r>
      <w:proofErr w:type="spellEnd"/>
      <w:r w:rsidR="00BC0243"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 w:rsidR="00CF5214"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rim </w:t>
      </w:r>
      <w:r w:rsidR="00BC0243"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median </w:t>
      </w:r>
      <w:r w:rsidRPr="00AD001A">
        <w:rPr>
          <w:rFonts w:ascii="Times New Roman" w:hAnsi="Times New Roman" w:cs="Times New Roman"/>
          <w:sz w:val="24"/>
          <w:szCs w:val="24"/>
          <w:lang w:val="en-GB"/>
        </w:rPr>
        <w:t>ΔR</w:t>
      </w:r>
      <w:r w:rsidRPr="00AD001A">
        <w:rPr>
          <w:rFonts w:ascii="Times New Roman" w:hAnsi="Times New Roman" w:cs="Times New Roman"/>
          <w:sz w:val="24"/>
          <w:szCs w:val="24"/>
          <w:vertAlign w:val="subscript"/>
          <w:lang w:val="en-GB"/>
        </w:rPr>
        <w:t>1</w:t>
      </w:r>
      <w:r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 and ΔR</w:t>
      </w:r>
      <w:r w:rsidRPr="00AD001A">
        <w:rPr>
          <w:rFonts w:ascii="Times New Roman" w:hAnsi="Times New Roman" w:cs="Times New Roman"/>
          <w:sz w:val="24"/>
          <w:szCs w:val="24"/>
          <w:vertAlign w:val="subscript"/>
          <w:lang w:val="en-GB"/>
        </w:rPr>
        <w:t>2</w:t>
      </w:r>
      <w:r w:rsidR="00BC0243"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 and median </w:t>
      </w:r>
      <w:r w:rsidRPr="00AD001A">
        <w:rPr>
          <w:rFonts w:ascii="Times New Roman" w:hAnsi="Times New Roman" w:cs="Times New Roman"/>
          <w:sz w:val="24"/>
          <w:szCs w:val="24"/>
          <w:lang w:val="en-GB"/>
        </w:rPr>
        <w:t>R</w:t>
      </w:r>
      <w:r w:rsidRPr="00AD001A">
        <w:rPr>
          <w:rFonts w:ascii="Times New Roman" w:hAnsi="Times New Roman" w:cs="Times New Roman"/>
          <w:sz w:val="24"/>
          <w:szCs w:val="24"/>
          <w:vertAlign w:val="subscript"/>
          <w:lang w:val="en-GB"/>
        </w:rPr>
        <w:t>1</w:t>
      </w:r>
      <w:r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 and R</w:t>
      </w:r>
      <w:r w:rsidRPr="00AD001A">
        <w:rPr>
          <w:rFonts w:ascii="Times New Roman" w:hAnsi="Times New Roman" w:cs="Times New Roman"/>
          <w:sz w:val="24"/>
          <w:szCs w:val="24"/>
          <w:vertAlign w:val="subscript"/>
          <w:lang w:val="en-GB"/>
        </w:rPr>
        <w:t>2</w:t>
      </w:r>
      <w:r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 values </w:t>
      </w:r>
      <w:r w:rsidR="009C49A7"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were </w:t>
      </w:r>
      <w:r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correlated as shown in Figure 4. The median </w:t>
      </w:r>
      <w:proofErr w:type="spellStart"/>
      <w:r w:rsidRPr="00AD001A">
        <w:rPr>
          <w:rFonts w:ascii="Times New Roman" w:hAnsi="Times New Roman" w:cs="Times New Roman"/>
          <w:sz w:val="24"/>
          <w:szCs w:val="24"/>
          <w:lang w:val="en-GB"/>
        </w:rPr>
        <w:t>tumor</w:t>
      </w:r>
      <w:proofErr w:type="spellEnd"/>
      <w:r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 rim ΔR</w:t>
      </w:r>
      <w:r w:rsidRPr="00AD001A">
        <w:rPr>
          <w:rFonts w:ascii="Times New Roman" w:hAnsi="Times New Roman" w:cs="Times New Roman"/>
          <w:sz w:val="24"/>
          <w:szCs w:val="24"/>
          <w:vertAlign w:val="subscript"/>
          <w:lang w:val="en-GB"/>
        </w:rPr>
        <w:t>1</w:t>
      </w:r>
      <w:r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 and ΔR</w:t>
      </w:r>
      <w:r w:rsidRPr="00AD001A">
        <w:rPr>
          <w:rFonts w:ascii="Times New Roman" w:hAnsi="Times New Roman" w:cs="Times New Roman"/>
          <w:sz w:val="24"/>
          <w:szCs w:val="24"/>
          <w:vertAlign w:val="subscript"/>
          <w:lang w:val="en-GB"/>
        </w:rPr>
        <w:t>2</w:t>
      </w:r>
      <w:r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 showed very strong linear correlations both on day 0 </w:t>
      </w:r>
      <w:r w:rsidR="005A40E1"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and 5, and median </w:t>
      </w:r>
      <w:proofErr w:type="spellStart"/>
      <w:r w:rsidR="005A40E1" w:rsidRPr="00AD001A">
        <w:rPr>
          <w:rFonts w:ascii="Times New Roman" w:hAnsi="Times New Roman" w:cs="Times New Roman"/>
          <w:sz w:val="24"/>
          <w:szCs w:val="24"/>
          <w:lang w:val="en-GB"/>
        </w:rPr>
        <w:t>tumor</w:t>
      </w:r>
      <w:proofErr w:type="spellEnd"/>
      <w:r w:rsidR="005A40E1"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 rim R</w:t>
      </w:r>
      <w:r w:rsidR="005A40E1" w:rsidRPr="00AD001A">
        <w:rPr>
          <w:rFonts w:ascii="Times New Roman" w:hAnsi="Times New Roman" w:cs="Times New Roman"/>
          <w:sz w:val="24"/>
          <w:szCs w:val="24"/>
          <w:vertAlign w:val="subscript"/>
          <w:lang w:val="en-GB"/>
        </w:rPr>
        <w:t>1</w:t>
      </w:r>
      <w:r w:rsidR="005A40E1"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 and R</w:t>
      </w:r>
      <w:r w:rsidR="005A40E1" w:rsidRPr="00AD001A">
        <w:rPr>
          <w:rFonts w:ascii="Times New Roman" w:hAnsi="Times New Roman" w:cs="Times New Roman"/>
          <w:sz w:val="24"/>
          <w:szCs w:val="24"/>
          <w:vertAlign w:val="subscript"/>
          <w:lang w:val="en-GB"/>
        </w:rPr>
        <w:t>2</w:t>
      </w:r>
      <w:r w:rsidR="005A40E1"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 showed strong linear correlations on the days after contrast agent injection (day 1 and 6)</w:t>
      </w:r>
      <w:r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. For most </w:t>
      </w:r>
      <w:proofErr w:type="spellStart"/>
      <w:r w:rsidRPr="00AD001A">
        <w:rPr>
          <w:rFonts w:ascii="Times New Roman" w:hAnsi="Times New Roman" w:cs="Times New Roman"/>
          <w:sz w:val="24"/>
          <w:szCs w:val="24"/>
          <w:lang w:val="en-GB"/>
        </w:rPr>
        <w:t>tumors</w:t>
      </w:r>
      <w:proofErr w:type="spellEnd"/>
      <w:r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, also the </w:t>
      </w:r>
      <w:proofErr w:type="spellStart"/>
      <w:r w:rsidRPr="00AD001A">
        <w:rPr>
          <w:rFonts w:ascii="Times New Roman" w:hAnsi="Times New Roman" w:cs="Times New Roman"/>
          <w:sz w:val="24"/>
          <w:szCs w:val="24"/>
          <w:lang w:val="en-GB"/>
        </w:rPr>
        <w:t>voxelwise</w:t>
      </w:r>
      <w:proofErr w:type="spellEnd"/>
      <w:r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 ΔR</w:t>
      </w:r>
      <w:r w:rsidRPr="00AD001A">
        <w:rPr>
          <w:rFonts w:ascii="Times New Roman" w:hAnsi="Times New Roman" w:cs="Times New Roman"/>
          <w:sz w:val="24"/>
          <w:szCs w:val="24"/>
          <w:vertAlign w:val="subscript"/>
          <w:lang w:val="en-GB"/>
        </w:rPr>
        <w:t>1</w:t>
      </w:r>
      <w:r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 and </w:t>
      </w:r>
      <w:r w:rsidRPr="00AD001A">
        <w:rPr>
          <w:rFonts w:ascii="Times New Roman" w:hAnsi="Times New Roman" w:cs="Times New Roman"/>
          <w:sz w:val="24"/>
          <w:szCs w:val="24"/>
          <w:lang w:val="en-GB"/>
        </w:rPr>
        <w:lastRenderedPageBreak/>
        <w:t>ΔR</w:t>
      </w:r>
      <w:r w:rsidRPr="00AD001A">
        <w:rPr>
          <w:rFonts w:ascii="Times New Roman" w:hAnsi="Times New Roman" w:cs="Times New Roman"/>
          <w:sz w:val="24"/>
          <w:szCs w:val="24"/>
          <w:vertAlign w:val="subscript"/>
          <w:lang w:val="en-GB"/>
        </w:rPr>
        <w:t>2</w:t>
      </w:r>
      <w:r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 w:rsidR="007661F3"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were </w:t>
      </w:r>
      <w:r w:rsidR="003C77E3"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well </w:t>
      </w:r>
      <w:r w:rsidR="007661F3" w:rsidRPr="00AD001A">
        <w:rPr>
          <w:rFonts w:ascii="Times New Roman" w:hAnsi="Times New Roman" w:cs="Times New Roman"/>
          <w:sz w:val="24"/>
          <w:szCs w:val="24"/>
          <w:lang w:val="en-GB"/>
        </w:rPr>
        <w:t>correlated</w:t>
      </w:r>
      <w:r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, as </w:t>
      </w:r>
      <w:r w:rsidR="003C77E3" w:rsidRPr="00AD001A">
        <w:rPr>
          <w:rFonts w:ascii="Times New Roman" w:hAnsi="Times New Roman" w:cs="Times New Roman"/>
          <w:sz w:val="24"/>
          <w:szCs w:val="24"/>
          <w:lang w:val="en-GB"/>
        </w:rPr>
        <w:t>w</w:t>
      </w:r>
      <w:r w:rsidR="007661F3"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ere </w:t>
      </w:r>
      <w:r w:rsidRPr="00AD001A">
        <w:rPr>
          <w:rFonts w:ascii="Times New Roman" w:hAnsi="Times New Roman" w:cs="Times New Roman"/>
          <w:sz w:val="24"/>
          <w:szCs w:val="24"/>
          <w:lang w:val="en-GB"/>
        </w:rPr>
        <w:t>R</w:t>
      </w:r>
      <w:r w:rsidRPr="00AD001A">
        <w:rPr>
          <w:rFonts w:ascii="Times New Roman" w:hAnsi="Times New Roman" w:cs="Times New Roman"/>
          <w:sz w:val="24"/>
          <w:szCs w:val="24"/>
          <w:vertAlign w:val="subscript"/>
          <w:lang w:val="en-GB"/>
        </w:rPr>
        <w:t>1</w:t>
      </w:r>
      <w:r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 and R</w:t>
      </w:r>
      <w:r w:rsidRPr="00AD001A">
        <w:rPr>
          <w:rFonts w:ascii="Times New Roman" w:hAnsi="Times New Roman" w:cs="Times New Roman"/>
          <w:sz w:val="24"/>
          <w:szCs w:val="24"/>
          <w:vertAlign w:val="subscript"/>
          <w:lang w:val="en-GB"/>
        </w:rPr>
        <w:t>2</w:t>
      </w:r>
      <w:r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 on the days after contrast agent injection (</w:t>
      </w:r>
      <w:r w:rsidR="00727531"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Table </w:t>
      </w:r>
      <w:r w:rsidR="00561976">
        <w:rPr>
          <w:rFonts w:ascii="Times New Roman" w:hAnsi="Times New Roman" w:cs="Times New Roman"/>
          <w:sz w:val="24"/>
          <w:szCs w:val="24"/>
          <w:lang w:val="en-GB"/>
        </w:rPr>
        <w:t>2</w:t>
      </w:r>
      <w:r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). Visually, both the </w:t>
      </w:r>
      <w:r w:rsidRPr="008C0D07">
        <w:rPr>
          <w:rFonts w:ascii="Times New Roman" w:hAnsi="Times New Roman" w:cs="Times New Roman"/>
          <w:sz w:val="24"/>
          <w:szCs w:val="24"/>
          <w:lang w:val="en-GB"/>
        </w:rPr>
        <w:t>T</w:t>
      </w:r>
      <w:r w:rsidRPr="00D92C41">
        <w:rPr>
          <w:rFonts w:ascii="Times New Roman" w:hAnsi="Times New Roman" w:cs="Times New Roman"/>
          <w:sz w:val="24"/>
          <w:szCs w:val="24"/>
          <w:vertAlign w:val="subscript"/>
          <w:lang w:val="en-GB"/>
        </w:rPr>
        <w:t>1</w:t>
      </w:r>
      <w:r w:rsidR="008C0D07">
        <w:rPr>
          <w:rFonts w:ascii="Times New Roman" w:hAnsi="Times New Roman" w:cs="Times New Roman"/>
          <w:sz w:val="24"/>
          <w:szCs w:val="24"/>
          <w:lang w:val="en-GB"/>
        </w:rPr>
        <w:t>-</w:t>
      </w:r>
      <w:r w:rsidRPr="008C0D07">
        <w:rPr>
          <w:rFonts w:ascii="Times New Roman" w:hAnsi="Times New Roman" w:cs="Times New Roman"/>
          <w:sz w:val="24"/>
          <w:szCs w:val="24"/>
          <w:lang w:val="en-GB"/>
        </w:rPr>
        <w:t>w</w:t>
      </w:r>
      <w:r w:rsidR="008C0D07">
        <w:rPr>
          <w:rFonts w:ascii="Times New Roman" w:hAnsi="Times New Roman" w:cs="Times New Roman"/>
          <w:sz w:val="24"/>
          <w:szCs w:val="24"/>
          <w:lang w:val="en-GB"/>
        </w:rPr>
        <w:t>eighted</w:t>
      </w:r>
      <w:r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 (positive contrast) and </w:t>
      </w:r>
      <w:r w:rsidRPr="008C0D07">
        <w:rPr>
          <w:rFonts w:ascii="Times New Roman" w:hAnsi="Times New Roman" w:cs="Times New Roman"/>
          <w:sz w:val="24"/>
          <w:szCs w:val="24"/>
          <w:lang w:val="en-GB"/>
        </w:rPr>
        <w:t>T</w:t>
      </w:r>
      <w:r w:rsidRPr="00D92C41">
        <w:rPr>
          <w:rFonts w:ascii="Times New Roman" w:hAnsi="Times New Roman" w:cs="Times New Roman"/>
          <w:sz w:val="24"/>
          <w:szCs w:val="24"/>
          <w:vertAlign w:val="subscript"/>
          <w:lang w:val="en-GB"/>
        </w:rPr>
        <w:t>2</w:t>
      </w:r>
      <w:r w:rsidR="008C0D07">
        <w:rPr>
          <w:rFonts w:ascii="Times New Roman" w:hAnsi="Times New Roman" w:cs="Times New Roman"/>
          <w:sz w:val="24"/>
          <w:szCs w:val="24"/>
          <w:lang w:val="en-GB"/>
        </w:rPr>
        <w:t>-</w:t>
      </w:r>
      <w:r w:rsidRPr="008C0D07">
        <w:rPr>
          <w:rFonts w:ascii="Times New Roman" w:hAnsi="Times New Roman" w:cs="Times New Roman"/>
          <w:sz w:val="24"/>
          <w:szCs w:val="24"/>
          <w:lang w:val="en-GB"/>
        </w:rPr>
        <w:t>w</w:t>
      </w:r>
      <w:r w:rsidR="008C0D07">
        <w:rPr>
          <w:rFonts w:ascii="Times New Roman" w:hAnsi="Times New Roman" w:cs="Times New Roman"/>
          <w:sz w:val="24"/>
          <w:szCs w:val="24"/>
          <w:lang w:val="en-GB"/>
        </w:rPr>
        <w:t>eighted</w:t>
      </w:r>
      <w:r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 (negative contrast) images </w:t>
      </w:r>
      <w:r w:rsidR="002A3FF9"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demonstrate </w:t>
      </w:r>
      <w:r w:rsidRPr="00AD001A">
        <w:rPr>
          <w:rFonts w:ascii="Times New Roman" w:hAnsi="Times New Roman" w:cs="Times New Roman"/>
          <w:sz w:val="24"/>
          <w:szCs w:val="24"/>
          <w:lang w:val="en-GB"/>
        </w:rPr>
        <w:t xml:space="preserve">the uptake of GEH121333 (Figure </w:t>
      </w:r>
      <w:r w:rsidR="00727531" w:rsidRPr="00AD001A">
        <w:rPr>
          <w:rFonts w:ascii="Times New Roman" w:hAnsi="Times New Roman" w:cs="Times New Roman"/>
          <w:sz w:val="24"/>
          <w:szCs w:val="24"/>
          <w:lang w:val="en-GB"/>
        </w:rPr>
        <w:t>5</w:t>
      </w:r>
      <w:r w:rsidRPr="00AD001A">
        <w:rPr>
          <w:rFonts w:ascii="Times New Roman" w:hAnsi="Times New Roman" w:cs="Times New Roman"/>
          <w:sz w:val="24"/>
          <w:szCs w:val="24"/>
          <w:lang w:val="en-GB"/>
        </w:rPr>
        <w:t>).</w:t>
      </w:r>
      <w:r w:rsidRPr="00AD001A">
        <w:rPr>
          <w:rFonts w:ascii="Times New Roman" w:hAnsi="Times New Roman" w:cs="Times New Roman"/>
          <w:b/>
          <w:iCs/>
          <w:color w:val="000000"/>
          <w:sz w:val="24"/>
          <w:szCs w:val="24"/>
          <w:lang w:val="en-GB"/>
        </w:rPr>
        <w:t xml:space="preserve"> </w:t>
      </w:r>
    </w:p>
    <w:p w14:paraId="5E06241B" w14:textId="77777777" w:rsidR="00107DD0" w:rsidRPr="00AD001A" w:rsidRDefault="00107DD0" w:rsidP="008D1B4C">
      <w:pPr>
        <w:tabs>
          <w:tab w:val="left" w:pos="284"/>
        </w:tabs>
        <w:spacing w:line="48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BE4D5" w:themeFill="accent2" w:themeFillTint="33"/>
          <w:lang w:val="en-GB"/>
        </w:rPr>
      </w:pPr>
    </w:p>
    <w:p w14:paraId="0A45EAB1" w14:textId="4A996206" w:rsidR="00E41D5D" w:rsidRPr="003240E1" w:rsidRDefault="00E41D5D" w:rsidP="008D1B4C">
      <w:pPr>
        <w:keepNext/>
        <w:spacing w:after="0" w:line="480" w:lineRule="auto"/>
        <w:jc w:val="both"/>
        <w:outlineLvl w:val="0"/>
        <w:rPr>
          <w:rFonts w:ascii="Times New Roman" w:hAnsi="Times New Roman" w:cs="Times New Roman"/>
          <w:b/>
          <w:i/>
          <w:sz w:val="24"/>
          <w:szCs w:val="24"/>
          <w:lang w:val="en-GB"/>
        </w:rPr>
      </w:pPr>
      <w:r w:rsidRPr="003240E1">
        <w:rPr>
          <w:rFonts w:ascii="Times New Roman" w:hAnsi="Times New Roman" w:cs="Times New Roman"/>
          <w:b/>
          <w:i/>
          <w:sz w:val="24"/>
          <w:szCs w:val="24"/>
          <w:lang w:val="en-GB"/>
        </w:rPr>
        <w:t xml:space="preserve">DCE MRI </w:t>
      </w:r>
      <w:r w:rsidR="00021A94" w:rsidRPr="003240E1">
        <w:rPr>
          <w:rFonts w:ascii="Times New Roman" w:hAnsi="Times New Roman" w:cs="Times New Roman"/>
          <w:b/>
          <w:i/>
          <w:sz w:val="24"/>
          <w:szCs w:val="24"/>
          <w:lang w:val="en-GB"/>
        </w:rPr>
        <w:t>D</w:t>
      </w:r>
      <w:r w:rsidR="00B74F6C" w:rsidRPr="003240E1">
        <w:rPr>
          <w:rFonts w:ascii="Times New Roman" w:hAnsi="Times New Roman" w:cs="Times New Roman"/>
          <w:b/>
          <w:i/>
          <w:sz w:val="24"/>
          <w:szCs w:val="24"/>
          <w:lang w:val="en-GB"/>
        </w:rPr>
        <w:t>emonstrates</w:t>
      </w:r>
      <w:r w:rsidRPr="003240E1">
        <w:rPr>
          <w:rFonts w:ascii="Times New Roman" w:hAnsi="Times New Roman" w:cs="Times New Roman"/>
          <w:b/>
          <w:i/>
          <w:sz w:val="24"/>
          <w:szCs w:val="24"/>
          <w:lang w:val="en-GB"/>
        </w:rPr>
        <w:t xml:space="preserve"> </w:t>
      </w:r>
      <w:r w:rsidR="00021A94" w:rsidRPr="003240E1">
        <w:rPr>
          <w:rFonts w:ascii="Times New Roman" w:hAnsi="Times New Roman" w:cs="Times New Roman"/>
          <w:b/>
          <w:i/>
          <w:sz w:val="24"/>
          <w:szCs w:val="24"/>
          <w:lang w:val="en-GB"/>
        </w:rPr>
        <w:t>T</w:t>
      </w:r>
      <w:r w:rsidRPr="003240E1">
        <w:rPr>
          <w:rFonts w:ascii="Times New Roman" w:hAnsi="Times New Roman" w:cs="Times New Roman"/>
          <w:b/>
          <w:i/>
          <w:sz w:val="24"/>
          <w:szCs w:val="24"/>
          <w:lang w:val="en-GB"/>
        </w:rPr>
        <w:t>reatment</w:t>
      </w:r>
      <w:r w:rsidR="009C49A7" w:rsidRPr="003240E1">
        <w:rPr>
          <w:rFonts w:ascii="Times New Roman" w:hAnsi="Times New Roman" w:cs="Times New Roman"/>
          <w:b/>
          <w:i/>
          <w:sz w:val="24"/>
          <w:szCs w:val="24"/>
          <w:lang w:val="en-GB"/>
        </w:rPr>
        <w:t>-</w:t>
      </w:r>
      <w:r w:rsidRPr="003240E1">
        <w:rPr>
          <w:rFonts w:ascii="Times New Roman" w:hAnsi="Times New Roman" w:cs="Times New Roman"/>
          <w:b/>
          <w:i/>
          <w:sz w:val="24"/>
          <w:szCs w:val="24"/>
          <w:lang w:val="en-GB"/>
        </w:rPr>
        <w:t xml:space="preserve">induced </w:t>
      </w:r>
      <w:r w:rsidR="00021A94" w:rsidRPr="003240E1">
        <w:rPr>
          <w:rFonts w:ascii="Times New Roman" w:hAnsi="Times New Roman" w:cs="Times New Roman"/>
          <w:b/>
          <w:i/>
          <w:sz w:val="24"/>
          <w:szCs w:val="24"/>
          <w:lang w:val="en-GB"/>
        </w:rPr>
        <w:t>C</w:t>
      </w:r>
      <w:r w:rsidRPr="003240E1">
        <w:rPr>
          <w:rFonts w:ascii="Times New Roman" w:hAnsi="Times New Roman" w:cs="Times New Roman"/>
          <w:b/>
          <w:i/>
          <w:sz w:val="24"/>
          <w:szCs w:val="24"/>
          <w:lang w:val="en-GB"/>
        </w:rPr>
        <w:t xml:space="preserve">hanges in </w:t>
      </w:r>
      <w:r w:rsidR="00021A94" w:rsidRPr="003240E1">
        <w:rPr>
          <w:rFonts w:ascii="Times New Roman" w:hAnsi="Times New Roman" w:cs="Times New Roman"/>
          <w:b/>
          <w:i/>
          <w:sz w:val="24"/>
          <w:szCs w:val="24"/>
          <w:lang w:val="en-GB"/>
        </w:rPr>
        <w:t>V</w:t>
      </w:r>
      <w:r w:rsidRPr="003240E1">
        <w:rPr>
          <w:rFonts w:ascii="Times New Roman" w:hAnsi="Times New Roman" w:cs="Times New Roman"/>
          <w:b/>
          <w:i/>
          <w:sz w:val="24"/>
          <w:szCs w:val="24"/>
          <w:lang w:val="en-GB"/>
        </w:rPr>
        <w:t xml:space="preserve">ascular </w:t>
      </w:r>
      <w:r w:rsidR="00021A94" w:rsidRPr="003240E1">
        <w:rPr>
          <w:rFonts w:ascii="Times New Roman" w:hAnsi="Times New Roman" w:cs="Times New Roman"/>
          <w:b/>
          <w:i/>
          <w:sz w:val="24"/>
          <w:szCs w:val="24"/>
          <w:lang w:val="en-GB"/>
        </w:rPr>
        <w:t>F</w:t>
      </w:r>
      <w:r w:rsidRPr="003240E1">
        <w:rPr>
          <w:rFonts w:ascii="Times New Roman" w:hAnsi="Times New Roman" w:cs="Times New Roman"/>
          <w:b/>
          <w:i/>
          <w:sz w:val="24"/>
          <w:szCs w:val="24"/>
          <w:lang w:val="en-GB"/>
        </w:rPr>
        <w:t xml:space="preserve">unction </w:t>
      </w:r>
    </w:p>
    <w:p w14:paraId="37494F55" w14:textId="53A23F3F" w:rsidR="00E41D5D" w:rsidRPr="00AD001A" w:rsidRDefault="00E41D5D" w:rsidP="008D1B4C">
      <w:pPr>
        <w:spacing w:after="0" w:line="48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pP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DCE-MRI was performed as the last imaging protocol to verify differences in the tumor vasculature between treated and control groups. Several parameters were significantly </w:t>
      </w:r>
      <w:r w:rsidR="0039122F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reduced 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for treated </w:t>
      </w:r>
      <w:r w:rsidR="0039122F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compared to 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control tumors including the AUC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1min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(p=0.040), </w:t>
      </w:r>
      <w:proofErr w:type="spellStart"/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K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perscript"/>
          <w:lang w:val="en-US"/>
        </w:rPr>
        <w:t>trans</w:t>
      </w:r>
      <w:proofErr w:type="spellEnd"/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(p=0.002), </w:t>
      </w:r>
      <w:proofErr w:type="spellStart"/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k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ep</w:t>
      </w:r>
      <w:proofErr w:type="spellEnd"/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(p=0.005) and </w:t>
      </w:r>
      <w:proofErr w:type="spellStart"/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v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p</w:t>
      </w:r>
      <w:proofErr w:type="spellEnd"/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(p=0.024)</w:t>
      </w:r>
      <w:r w:rsidR="009C49A7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, while </w:t>
      </w:r>
      <w:r w:rsidR="0039122F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TTP increased significantly (p=0.001) for the treated tumors. This indicates 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a decrease in perfusion</w:t>
      </w:r>
      <w:r w:rsidR="00A10A22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,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</w:t>
      </w:r>
      <w:r w:rsidR="00A10A22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vessel permeability 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and/or vascular volume</w:t>
      </w:r>
      <w:r w:rsidR="00B74F6C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in the treated tumors</w:t>
      </w:r>
      <w:r w:rsidR="00E342A4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(Figure </w:t>
      </w:r>
      <w:r w:rsidR="00107DD0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6</w:t>
      </w:r>
      <w:r w:rsidR="00E342A4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)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. </w:t>
      </w:r>
    </w:p>
    <w:p w14:paraId="12755137" w14:textId="77777777" w:rsidR="00E41D5D" w:rsidRPr="00AD001A" w:rsidRDefault="00E41D5D" w:rsidP="008D1B4C">
      <w:pPr>
        <w:spacing w:after="0" w:line="48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pPr>
    </w:p>
    <w:p w14:paraId="0086C07A" w14:textId="0D6C8F55" w:rsidR="00E41D5D" w:rsidRPr="003240E1" w:rsidRDefault="004D3382" w:rsidP="008D1B4C">
      <w:pPr>
        <w:tabs>
          <w:tab w:val="left" w:pos="284"/>
        </w:tabs>
        <w:spacing w:after="0" w:line="480" w:lineRule="auto"/>
        <w:jc w:val="both"/>
        <w:rPr>
          <w:rFonts w:ascii="Times New Roman" w:hAnsi="Times New Roman" w:cs="Times New Roman"/>
          <w:b/>
          <w:i/>
          <w:sz w:val="24"/>
          <w:szCs w:val="24"/>
          <w:lang w:val="en-GB"/>
        </w:rPr>
      </w:pPr>
      <w:r w:rsidRPr="003240E1">
        <w:rPr>
          <w:rFonts w:ascii="Times New Roman" w:hAnsi="Times New Roman" w:cs="Times New Roman"/>
          <w:b/>
          <w:i/>
          <w:sz w:val="24"/>
          <w:szCs w:val="24"/>
          <w:lang w:val="en-GB"/>
        </w:rPr>
        <w:t xml:space="preserve">Comparison of </w:t>
      </w:r>
      <w:r w:rsidR="00021A94" w:rsidRPr="003240E1">
        <w:rPr>
          <w:rFonts w:ascii="Times New Roman" w:hAnsi="Times New Roman" w:cs="Times New Roman"/>
          <w:b/>
          <w:i/>
          <w:sz w:val="24"/>
          <w:szCs w:val="24"/>
          <w:lang w:val="en-GB"/>
        </w:rPr>
        <w:t>C</w:t>
      </w:r>
      <w:r w:rsidRPr="003240E1">
        <w:rPr>
          <w:rFonts w:ascii="Times New Roman" w:hAnsi="Times New Roman" w:cs="Times New Roman"/>
          <w:b/>
          <w:i/>
          <w:sz w:val="24"/>
          <w:szCs w:val="24"/>
          <w:lang w:val="en-GB"/>
        </w:rPr>
        <w:t xml:space="preserve">lassification of </w:t>
      </w:r>
      <w:r w:rsidR="00021A94" w:rsidRPr="003240E1">
        <w:rPr>
          <w:rFonts w:ascii="Times New Roman" w:hAnsi="Times New Roman" w:cs="Times New Roman"/>
          <w:b/>
          <w:i/>
          <w:sz w:val="24"/>
          <w:szCs w:val="24"/>
          <w:lang w:val="en-GB"/>
        </w:rPr>
        <w:t>T</w:t>
      </w:r>
      <w:r w:rsidRPr="003240E1">
        <w:rPr>
          <w:rFonts w:ascii="Times New Roman" w:hAnsi="Times New Roman" w:cs="Times New Roman"/>
          <w:b/>
          <w:i/>
          <w:sz w:val="24"/>
          <w:szCs w:val="24"/>
          <w:lang w:val="en-GB"/>
        </w:rPr>
        <w:t xml:space="preserve">reated and </w:t>
      </w:r>
      <w:r w:rsidR="00021A94" w:rsidRPr="003240E1">
        <w:rPr>
          <w:rFonts w:ascii="Times New Roman" w:hAnsi="Times New Roman" w:cs="Times New Roman"/>
          <w:b/>
          <w:i/>
          <w:sz w:val="24"/>
          <w:szCs w:val="24"/>
          <w:lang w:val="en-GB"/>
        </w:rPr>
        <w:t>C</w:t>
      </w:r>
      <w:r w:rsidRPr="003240E1">
        <w:rPr>
          <w:rFonts w:ascii="Times New Roman" w:hAnsi="Times New Roman" w:cs="Times New Roman"/>
          <w:b/>
          <w:i/>
          <w:sz w:val="24"/>
          <w:szCs w:val="24"/>
          <w:lang w:val="en-GB"/>
        </w:rPr>
        <w:t xml:space="preserve">ontrol </w:t>
      </w:r>
      <w:r w:rsidR="00021A94" w:rsidRPr="003240E1">
        <w:rPr>
          <w:rFonts w:ascii="Times New Roman" w:hAnsi="Times New Roman" w:cs="Times New Roman"/>
          <w:b/>
          <w:i/>
          <w:sz w:val="24"/>
          <w:szCs w:val="24"/>
          <w:lang w:val="en-GB"/>
        </w:rPr>
        <w:t>G</w:t>
      </w:r>
      <w:r w:rsidRPr="003240E1">
        <w:rPr>
          <w:rFonts w:ascii="Times New Roman" w:hAnsi="Times New Roman" w:cs="Times New Roman"/>
          <w:b/>
          <w:i/>
          <w:sz w:val="24"/>
          <w:szCs w:val="24"/>
          <w:lang w:val="en-GB"/>
        </w:rPr>
        <w:t>roups with</w:t>
      </w:r>
      <w:r w:rsidR="00E41D5D" w:rsidRPr="003240E1">
        <w:rPr>
          <w:rFonts w:ascii="Times New Roman" w:hAnsi="Times New Roman" w:cs="Times New Roman"/>
          <w:b/>
          <w:i/>
          <w:sz w:val="24"/>
          <w:szCs w:val="24"/>
          <w:lang w:val="en-GB"/>
        </w:rPr>
        <w:t xml:space="preserve"> DCE- and SSC-MRI</w:t>
      </w:r>
    </w:p>
    <w:p w14:paraId="4A5139E1" w14:textId="1261263C" w:rsidR="00105713" w:rsidRPr="00AD001A" w:rsidRDefault="004D3382" w:rsidP="008D1B4C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  <w:r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The results from PLS-DA classification to discriminate treated animals from untreated controls </w:t>
      </w:r>
      <w:r w:rsidR="000905CC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a</w:t>
      </w:r>
      <w:r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re summarized in Table </w:t>
      </w:r>
      <w:r w:rsidR="00561976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3</w:t>
      </w:r>
      <w:r w:rsidR="00043817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.</w:t>
      </w:r>
      <w:r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Parameters selected as important for the discrimination (VIP &gt; 1) were Q, </w:t>
      </w:r>
      <w:r w:rsidR="00043817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∆</w:t>
      </w:r>
      <w:r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R</w:t>
      </w:r>
      <w:r w:rsidRPr="00D76E2D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  <w:lang w:val="en-US"/>
        </w:rPr>
        <w:t>1</w:t>
      </w:r>
      <w:r w:rsidR="00375363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and</w:t>
      </w:r>
      <w:r w:rsidR="00043817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∆</w:t>
      </w:r>
      <w:r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R</w:t>
      </w:r>
      <w:r w:rsidRPr="00D76E2D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  <w:lang w:val="en-US"/>
        </w:rPr>
        <w:t>2</w:t>
      </w:r>
      <w:r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for SSC</w:t>
      </w:r>
      <w:r w:rsidR="0015317C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-MRI</w:t>
      </w:r>
      <w:r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and TTP, </w:t>
      </w:r>
      <w:proofErr w:type="spellStart"/>
      <w:r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K</w:t>
      </w:r>
      <w:r w:rsidRPr="00AD001A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  <w:lang w:val="en-US"/>
        </w:rPr>
        <w:t>trans</w:t>
      </w:r>
      <w:proofErr w:type="spellEnd"/>
      <w:r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, </w:t>
      </w:r>
      <w:proofErr w:type="spellStart"/>
      <w:r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v</w:t>
      </w:r>
      <w:r w:rsidRPr="00AD001A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  <w:lang w:val="en-US"/>
        </w:rPr>
        <w:t>p</w:t>
      </w:r>
      <w:proofErr w:type="spellEnd"/>
      <w:r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and </w:t>
      </w:r>
      <w:proofErr w:type="spellStart"/>
      <w:r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k</w:t>
      </w:r>
      <w:r w:rsidRPr="00AD001A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  <w:lang w:val="en-US"/>
        </w:rPr>
        <w:t>ep</w:t>
      </w:r>
      <w:proofErr w:type="spellEnd"/>
      <w:r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for DCE</w:t>
      </w:r>
      <w:r w:rsidR="0015317C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-MRI</w:t>
      </w:r>
      <w:r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(Table </w:t>
      </w:r>
      <w:r w:rsidR="00F37A1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4</w:t>
      </w:r>
      <w:r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). The</w:t>
      </w:r>
      <w:r w:rsidR="001D18B8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se</w:t>
      </w:r>
      <w:r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parameters were selected when combining the data from both modalities to build a single PLS-DA model. The SSC</w:t>
      </w:r>
      <w:r w:rsidR="001D18B8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-MRI</w:t>
      </w:r>
      <w:r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model performance improved when including </w:t>
      </w:r>
      <w:r w:rsidR="00BB132A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only selected parameters, </w:t>
      </w:r>
      <w:r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approaching significance. </w:t>
      </w:r>
      <w:r w:rsidR="00967A4E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P</w:t>
      </w:r>
      <w:r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erformance </w:t>
      </w:r>
      <w:r w:rsidR="00967A4E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of </w:t>
      </w:r>
      <w:r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the DCE</w:t>
      </w:r>
      <w:r w:rsidR="00A94387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-MRI</w:t>
      </w:r>
      <w:r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model was unchanged when including only selected parameters. </w:t>
      </w:r>
      <w:r w:rsidR="00B74F6C" w:rsidRPr="00AD001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In both cases, the model combining SSC and DCE parameters was superior to individual methods</w:t>
      </w:r>
      <w:r w:rsidR="00E50249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.</w:t>
      </w:r>
    </w:p>
    <w:p w14:paraId="696DEEED" w14:textId="77777777" w:rsidR="00E41D5D" w:rsidRDefault="00E41D5D" w:rsidP="008D1B4C">
      <w:pPr>
        <w:spacing w:after="0" w:line="480" w:lineRule="auto"/>
        <w:jc w:val="both"/>
        <w:rPr>
          <w:rFonts w:ascii="Times New Roman" w:hAnsi="Times New Roman" w:cs="Times New Roman"/>
          <w:b/>
          <w:iCs/>
          <w:color w:val="000000"/>
          <w:sz w:val="24"/>
          <w:szCs w:val="24"/>
          <w:lang w:val="en-US"/>
        </w:rPr>
      </w:pPr>
    </w:p>
    <w:p w14:paraId="32C4FF2A" w14:textId="77777777" w:rsidR="003240E1" w:rsidRDefault="003240E1" w:rsidP="008D1B4C">
      <w:pPr>
        <w:spacing w:after="0" w:line="480" w:lineRule="auto"/>
        <w:jc w:val="both"/>
        <w:rPr>
          <w:rFonts w:ascii="Times New Roman" w:hAnsi="Times New Roman" w:cs="Times New Roman"/>
          <w:b/>
          <w:iCs/>
          <w:color w:val="000000"/>
          <w:sz w:val="24"/>
          <w:szCs w:val="24"/>
          <w:lang w:val="en-US"/>
        </w:rPr>
      </w:pPr>
    </w:p>
    <w:p w14:paraId="03747286" w14:textId="77777777" w:rsidR="003240E1" w:rsidRPr="00AD001A" w:rsidRDefault="003240E1" w:rsidP="008D1B4C">
      <w:pPr>
        <w:spacing w:after="0" w:line="480" w:lineRule="auto"/>
        <w:jc w:val="both"/>
        <w:rPr>
          <w:rFonts w:ascii="Times New Roman" w:hAnsi="Times New Roman" w:cs="Times New Roman"/>
          <w:b/>
          <w:iCs/>
          <w:color w:val="000000"/>
          <w:sz w:val="24"/>
          <w:szCs w:val="24"/>
          <w:lang w:val="en-US"/>
        </w:rPr>
      </w:pPr>
    </w:p>
    <w:p w14:paraId="3973E6F8" w14:textId="67E8808F" w:rsidR="00E41D5D" w:rsidRPr="00AD001A" w:rsidRDefault="0052755E" w:rsidP="008D1B4C">
      <w:pPr>
        <w:spacing w:after="0" w:line="480" w:lineRule="auto"/>
        <w:jc w:val="both"/>
        <w:outlineLvl w:val="0"/>
        <w:rPr>
          <w:rFonts w:ascii="Times New Roman" w:hAnsi="Times New Roman" w:cs="Times New Roman"/>
          <w:b/>
          <w:iCs/>
          <w:color w:val="000000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iCs/>
          <w:color w:val="000000"/>
          <w:sz w:val="24"/>
          <w:szCs w:val="24"/>
          <w:lang w:val="en-US"/>
        </w:rPr>
        <w:lastRenderedPageBreak/>
        <w:t>DISCUSSION</w:t>
      </w:r>
    </w:p>
    <w:p w14:paraId="11196B9F" w14:textId="27A3D7E2" w:rsidR="00A145F8" w:rsidRPr="00AD001A" w:rsidRDefault="00A145F8" w:rsidP="00D71F72">
      <w:pPr>
        <w:spacing w:after="0" w:line="480" w:lineRule="auto"/>
        <w:jc w:val="both"/>
        <w:outlineLvl w:val="0"/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pP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In this study</w:t>
      </w:r>
      <w:r w:rsidR="00A773F2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,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we investigated the effects of </w:t>
      </w:r>
      <w:r w:rsidR="009C49A7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bevacizumab 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on the vasculature of subcutaneous ovarian cancer xenografts with SSC- and DCE-MR</w:t>
      </w:r>
      <w:r w:rsidR="003D7620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I and compared the performance of these two methods with regard to how well they distinguish treated from untreated tumors. </w:t>
      </w:r>
      <w:r w:rsidR="00F931E3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In addition, we </w:t>
      </w:r>
      <w:r w:rsidR="00D61BD6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were interested in the </w:t>
      </w:r>
      <w:r w:rsidR="0018431B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T</w:t>
      </w:r>
      <w:r w:rsidR="0018431B"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1</w:t>
      </w:r>
      <w:r w:rsidR="0018431B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sho</w:t>
      </w:r>
      <w:r w:rsidR="00E4104B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rtening properties of GEH121333 compared to </w:t>
      </w:r>
      <w:r w:rsidR="002A3FF9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its </w:t>
      </w:r>
      <w:r w:rsidR="00E4104B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T</w:t>
      </w:r>
      <w:r w:rsidR="00E4104B"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2</w:t>
      </w:r>
      <w:r w:rsidR="00E4104B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shortening abilities. </w:t>
      </w:r>
    </w:p>
    <w:p w14:paraId="6E0354B2" w14:textId="77777777" w:rsidR="004D673A" w:rsidRDefault="004D673A" w:rsidP="00D71F72">
      <w:pPr>
        <w:pStyle w:val="p1"/>
        <w:spacing w:line="48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</w:rPr>
      </w:pPr>
    </w:p>
    <w:p w14:paraId="45D93383" w14:textId="17835296" w:rsidR="0069461D" w:rsidRDefault="00982649" w:rsidP="00D71F72">
      <w:pPr>
        <w:pStyle w:val="p1"/>
        <w:spacing w:line="48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</w:rPr>
      </w:pPr>
      <w:r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The response of the ovarian tumors to bevacizumab was mostly in agreement with other clinical and preclinical data. </w:t>
      </w:r>
      <w:r w:rsidR="002D3986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SSC-MRI derived </w:t>
      </w:r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microvascular and macrovascular blood volume and vessel density were significantly reduced </w:t>
      </w:r>
      <w:r w:rsidR="0041124D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as frequently reported </w: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</w:rPr>
        <w:fldChar w:fldCharType="begin"/>
      </w:r>
      <w:r w:rsidR="00D32197">
        <w:rPr>
          <w:rFonts w:ascii="Times New Roman" w:hAnsi="Times New Roman" w:cs="Times New Roman"/>
          <w:iCs/>
          <w:color w:val="000000"/>
          <w:sz w:val="24"/>
          <w:szCs w:val="24"/>
        </w:rPr>
        <w:instrText xml:space="preserve"> ADDIN EN.CITE &lt;EndNote&gt;&lt;Cite&gt;&lt;Author&gt;Carmeliet&lt;/Author&gt;&lt;Year&gt;2011&lt;/Year&gt;&lt;RecNum&gt;162&lt;/RecNum&gt;&lt;DisplayText&gt;(28)&lt;/DisplayText&gt;&lt;record&gt;&lt;rec-number&gt;162&lt;/rec-number&gt;&lt;foreign-keys&gt;&lt;key app="EN" db-id="52pvv5vprrwwfreppzf5vwxqw9vwzvde5etv" timestamp="0"&gt;162&lt;/key&gt;&lt;/foreign-keys&gt;&lt;ref-type name="Journal Article"&gt;17&lt;/ref-type&gt;&lt;contributors&gt;&lt;authors&gt;&lt;author&gt;Carmeliet, P.&lt;/author&gt;&lt;author&gt;Jain, R. K.&lt;/author&gt;&lt;/authors&gt;&lt;/contributors&gt;&lt;auth-address&gt;Vesalius Research Center, VIB, K. U. Leuven, Campus Gasthuisberg, Herestraat 49, B-3000 Leuven, Belgium. peter.carmeliet@vib-kuleuven.be&lt;/auth-address&gt;&lt;titles&gt;&lt;title&gt;Principles and mechanisms of vessel normalization for cancer and other angiogenic diseases&lt;/title&gt;&lt;secondary-title&gt;Nat Rev Drug Discov&lt;/secondary-title&gt;&lt;alt-title&gt;Nature reviews. Drug discovery&lt;/alt-title&gt;&lt;/titles&gt;&lt;pages&gt;417-27&lt;/pages&gt;&lt;volume&gt;10&lt;/volume&gt;&lt;number&gt;6&lt;/number&gt;&lt;keywords&gt;&lt;keyword&gt;Angiogenesis Inhibitors/metabolism/*therapeutic use&lt;/keyword&gt;&lt;keyword&gt;Animals&lt;/keyword&gt;&lt;keyword&gt;Antineoplastic Agents/metabolism/therapeutic use&lt;/keyword&gt;&lt;keyword&gt;Humans&lt;/keyword&gt;&lt;keyword&gt;Neoplasms/drug therapy/metabolism/*physiopathology&lt;/keyword&gt;&lt;keyword&gt;Neovascularization, Pathologic/drug therapy/metabolism/*physiopathology&lt;/keyword&gt;&lt;keyword&gt;Vascular Endothelial Growth Factor A/metabolism&lt;/keyword&gt;&lt;/keywords&gt;&lt;dates&gt;&lt;year&gt;2011&lt;/year&gt;&lt;pub-dates&gt;&lt;date&gt;Jun&lt;/date&gt;&lt;/pub-dates&gt;&lt;/dates&gt;&lt;isbn&gt;1474-1784 (Electronic)&amp;#xD;1474-1776 (Linking)&lt;/isbn&gt;&lt;accession-num&gt;21629292&lt;/accession-num&gt;&lt;urls&gt;&lt;related-urls&gt;&lt;url&gt;http://www.ncbi.nlm.nih.gov/pubmed/21629292&lt;/url&gt;&lt;/related-urls&gt;&lt;/urls&gt;&lt;electronic-resource-num&gt;10.1038/nrd3455&lt;/electronic-resource-num&gt;&lt;/record&gt;&lt;/Cite&gt;&lt;/EndNote&gt;</w:instrTex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</w:rPr>
        <w:fldChar w:fldCharType="separate"/>
      </w:r>
      <w:r w:rsidR="00D32197">
        <w:rPr>
          <w:rFonts w:ascii="Times New Roman" w:hAnsi="Times New Roman" w:cs="Times New Roman"/>
          <w:iCs/>
          <w:noProof/>
          <w:color w:val="000000"/>
          <w:sz w:val="24"/>
          <w:szCs w:val="24"/>
        </w:rPr>
        <w:t>(28)</w: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</w:rPr>
        <w:fldChar w:fldCharType="end"/>
      </w:r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. </w:t>
      </w:r>
      <w:r w:rsidR="00EE59E9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The reduced vascularization was corroborated by histology. </w:t>
      </w:r>
      <w:r w:rsidR="00B63F59">
        <w:rPr>
          <w:rFonts w:ascii="Times New Roman" w:hAnsi="Times New Roman" w:cs="Times New Roman"/>
          <w:iCs/>
          <w:color w:val="000000"/>
          <w:sz w:val="24"/>
          <w:szCs w:val="24"/>
        </w:rPr>
        <w:t>While v</w:t>
      </w:r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</w:rPr>
        <w:t>essel size</w:t>
      </w:r>
      <w:r w:rsidR="00B63F59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was slightly increased, most studies report a decrease in vessel diameter </w: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</w:rPr>
        <w:fldChar w:fldCharType="begin"/>
      </w:r>
      <w:r w:rsidR="00D32197">
        <w:rPr>
          <w:rFonts w:ascii="Times New Roman" w:hAnsi="Times New Roman" w:cs="Times New Roman"/>
          <w:iCs/>
          <w:color w:val="000000"/>
          <w:sz w:val="24"/>
          <w:szCs w:val="24"/>
        </w:rPr>
        <w:instrText xml:space="preserve"> ADDIN EN.CITE &lt;EndNote&gt;&lt;Cite&gt;&lt;Author&gt;Carmeliet&lt;/Author&gt;&lt;Year&gt;2011&lt;/Year&gt;&lt;RecNum&gt;162&lt;/RecNum&gt;&lt;DisplayText&gt;(28)&lt;/DisplayText&gt;&lt;record&gt;&lt;rec-number&gt;162&lt;/rec-number&gt;&lt;foreign-keys&gt;&lt;key app="EN" db-id="52pvv5vprrwwfreppzf5vwxqw9vwzvde5etv" timestamp="0"&gt;162&lt;/key&gt;&lt;/foreign-keys&gt;&lt;ref-type name="Journal Article"&gt;17&lt;/ref-type&gt;&lt;contributors&gt;&lt;authors&gt;&lt;author&gt;Carmeliet, P.&lt;/author&gt;&lt;author&gt;Jain, R. K.&lt;/author&gt;&lt;/authors&gt;&lt;/contributors&gt;&lt;auth-address&gt;Vesalius Research Center, VIB, K. U. Leuven, Campus Gasthuisberg, Herestraat 49, B-3000 Leuven, Belgium. peter.carmeliet@vib-kuleuven.be&lt;/auth-address&gt;&lt;titles&gt;&lt;title&gt;Principles and mechanisms of vessel normalization for cancer and other angiogenic diseases&lt;/title&gt;&lt;secondary-title&gt;Nat Rev Drug Discov&lt;/secondary-title&gt;&lt;alt-title&gt;Nature reviews. Drug discovery&lt;/alt-title&gt;&lt;/titles&gt;&lt;pages&gt;417-27&lt;/pages&gt;&lt;volume&gt;10&lt;/volume&gt;&lt;number&gt;6&lt;/number&gt;&lt;keywords&gt;&lt;keyword&gt;Angiogenesis Inhibitors/metabolism/*therapeutic use&lt;/keyword&gt;&lt;keyword&gt;Animals&lt;/keyword&gt;&lt;keyword&gt;Antineoplastic Agents/metabolism/therapeutic use&lt;/keyword&gt;&lt;keyword&gt;Humans&lt;/keyword&gt;&lt;keyword&gt;Neoplasms/drug therapy/metabolism/*physiopathology&lt;/keyword&gt;&lt;keyword&gt;Neovascularization, Pathologic/drug therapy/metabolism/*physiopathology&lt;/keyword&gt;&lt;keyword&gt;Vascular Endothelial Growth Factor A/metabolism&lt;/keyword&gt;&lt;/keywords&gt;&lt;dates&gt;&lt;year&gt;2011&lt;/year&gt;&lt;pub-dates&gt;&lt;date&gt;Jun&lt;/date&gt;&lt;/pub-dates&gt;&lt;/dates&gt;&lt;isbn&gt;1474-1784 (Electronic)&amp;#xD;1474-1776 (Linking)&lt;/isbn&gt;&lt;accession-num&gt;21629292&lt;/accession-num&gt;&lt;urls&gt;&lt;related-urls&gt;&lt;url&gt;http://www.ncbi.nlm.nih.gov/pubmed/21629292&lt;/url&gt;&lt;/related-urls&gt;&lt;/urls&gt;&lt;electronic-resource-num&gt;10.1038/nrd3455&lt;/electronic-resource-num&gt;&lt;/record&gt;&lt;/Cite&gt;&lt;/EndNote&gt;</w:instrTex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</w:rPr>
        <w:fldChar w:fldCharType="separate"/>
      </w:r>
      <w:r w:rsidR="00D32197">
        <w:rPr>
          <w:rFonts w:ascii="Times New Roman" w:hAnsi="Times New Roman" w:cs="Times New Roman"/>
          <w:iCs/>
          <w:noProof/>
          <w:color w:val="000000"/>
          <w:sz w:val="24"/>
          <w:szCs w:val="24"/>
        </w:rPr>
        <w:t>(28)</w: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</w:rPr>
        <w:fldChar w:fldCharType="end"/>
      </w:r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, </w:t>
      </w:r>
      <w:r w:rsidR="00B63F59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though this was not observed in all studies </w: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</w:rPr>
        <w:fldChar w:fldCharType="begin">
          <w:fldData xml:space="preserve">PEVuZE5vdGU+PENpdGU+PEF1dGhvcj5ad2ljazwvQXV0aG9yPjxZZWFyPjIwMDk8L1llYXI+PFJl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</w:fldData>
        </w:fldChar>
      </w:r>
      <w:r w:rsidR="00D32197">
        <w:rPr>
          <w:rFonts w:ascii="Times New Roman" w:hAnsi="Times New Roman" w:cs="Times New Roman"/>
          <w:iCs/>
          <w:color w:val="000000"/>
          <w:sz w:val="24"/>
          <w:szCs w:val="24"/>
        </w:rPr>
        <w:instrText xml:space="preserve"> ADDIN EN.CITE </w:instrText>
      </w:r>
      <w:r w:rsidR="00D32197">
        <w:rPr>
          <w:rFonts w:ascii="Times New Roman" w:hAnsi="Times New Roman" w:cs="Times New Roman"/>
          <w:iCs/>
          <w:color w:val="000000"/>
          <w:sz w:val="24"/>
          <w:szCs w:val="24"/>
        </w:rPr>
        <w:fldChar w:fldCharType="begin">
          <w:fldData xml:space="preserve">PEVuZE5vdGU+PENpdGU+PEF1dGhvcj5ad2ljazwvQXV0aG9yPjxZZWFyPjIwMDk8L1llYXI+PFJl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</w:fldData>
        </w:fldChar>
      </w:r>
      <w:r w:rsidR="00D32197">
        <w:rPr>
          <w:rFonts w:ascii="Times New Roman" w:hAnsi="Times New Roman" w:cs="Times New Roman"/>
          <w:iCs/>
          <w:color w:val="000000"/>
          <w:sz w:val="24"/>
          <w:szCs w:val="24"/>
        </w:rPr>
        <w:instrText xml:space="preserve"> ADDIN EN.CITE.DATA </w:instrText>
      </w:r>
      <w:r w:rsidR="00D32197">
        <w:rPr>
          <w:rFonts w:ascii="Times New Roman" w:hAnsi="Times New Roman" w:cs="Times New Roman"/>
          <w:iCs/>
          <w:color w:val="000000"/>
          <w:sz w:val="24"/>
          <w:szCs w:val="24"/>
        </w:rPr>
      </w:r>
      <w:r w:rsidR="00D32197">
        <w:rPr>
          <w:rFonts w:ascii="Times New Roman" w:hAnsi="Times New Roman" w:cs="Times New Roman"/>
          <w:iCs/>
          <w:color w:val="000000"/>
          <w:sz w:val="24"/>
          <w:szCs w:val="24"/>
        </w:rPr>
        <w:fldChar w:fldCharType="end"/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</w:rPr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</w:rPr>
        <w:fldChar w:fldCharType="separate"/>
      </w:r>
      <w:r w:rsidR="00D32197">
        <w:rPr>
          <w:rFonts w:ascii="Times New Roman" w:hAnsi="Times New Roman" w:cs="Times New Roman"/>
          <w:iCs/>
          <w:noProof/>
          <w:color w:val="000000"/>
          <w:sz w:val="24"/>
          <w:szCs w:val="24"/>
        </w:rPr>
        <w:t>(29)</w: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</w:rPr>
        <w:fldChar w:fldCharType="end"/>
      </w:r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</w:rPr>
        <w:t>.</w:t>
      </w:r>
      <w:r w:rsidR="00162E61" w:rsidRPr="00AD001A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</w:p>
    <w:p w14:paraId="769C583C" w14:textId="77777777" w:rsidR="003D06D6" w:rsidRDefault="0069461D" w:rsidP="00C416BA">
      <w:pPr>
        <w:pStyle w:val="p1"/>
        <w:spacing w:line="48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</w:rPr>
      </w:pPr>
      <w:r>
        <w:rPr>
          <w:rFonts w:ascii="Times New Roman" w:hAnsi="Times New Roman" w:cs="Times New Roman"/>
          <w:iCs/>
          <w:color w:val="000000"/>
          <w:sz w:val="24"/>
          <w:szCs w:val="24"/>
        </w:rPr>
        <w:t>For DCE-MRI, the results ind</w:t>
      </w:r>
      <w:r w:rsidR="00B71B5B">
        <w:rPr>
          <w:rFonts w:ascii="Times New Roman" w:hAnsi="Times New Roman" w:cs="Times New Roman"/>
          <w:iCs/>
          <w:color w:val="000000"/>
          <w:sz w:val="24"/>
          <w:szCs w:val="24"/>
        </w:rPr>
        <w:t>i</w:t>
      </w:r>
      <w:r>
        <w:rPr>
          <w:rFonts w:ascii="Times New Roman" w:hAnsi="Times New Roman" w:cs="Times New Roman"/>
          <w:iCs/>
          <w:color w:val="000000"/>
          <w:sz w:val="24"/>
          <w:szCs w:val="24"/>
        </w:rPr>
        <w:t>cate that treatment resulted in decreased tumor perfusion and v</w:t>
      </w:r>
      <w:r w:rsidR="00EE59E9">
        <w:rPr>
          <w:rFonts w:ascii="Times New Roman" w:hAnsi="Times New Roman" w:cs="Times New Roman"/>
          <w:iCs/>
          <w:color w:val="000000"/>
          <w:sz w:val="24"/>
          <w:szCs w:val="24"/>
        </w:rPr>
        <w:t>essel permeability. This is</w:t>
      </w:r>
      <w:r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in agreement with other s</w:t>
      </w:r>
      <w:r w:rsidR="00C70C85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tudies, where </w:t>
      </w:r>
      <w:proofErr w:type="spellStart"/>
      <w:r w:rsidR="00C70C85">
        <w:rPr>
          <w:rFonts w:ascii="Times New Roman" w:hAnsi="Times New Roman" w:cs="Times New Roman"/>
          <w:iCs/>
          <w:color w:val="000000"/>
          <w:sz w:val="24"/>
          <w:szCs w:val="24"/>
        </w:rPr>
        <w:t>e.g</w:t>
      </w:r>
      <w:proofErr w:type="spellEnd"/>
      <w:r w:rsidR="00C70C85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C70C85" w:rsidRPr="00AD001A">
        <w:rPr>
          <w:rFonts w:ascii="Times New Roman" w:hAnsi="Times New Roman" w:cs="Times New Roman"/>
          <w:iCs/>
          <w:color w:val="000000"/>
          <w:sz w:val="24"/>
          <w:szCs w:val="24"/>
        </w:rPr>
        <w:t>K</w:t>
      </w:r>
      <w:r w:rsidR="00C70C85"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perscript"/>
        </w:rPr>
        <w:t>trans</w:t>
      </w:r>
      <w:proofErr w:type="spellEnd"/>
      <w:r w:rsidR="00C70C85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r w:rsidR="00C70C85" w:rsidRPr="00AD001A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is typically reduced after anti-angiogenic treatment </w: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</w:rPr>
        <w:fldChar w:fldCharType="begin"/>
      </w:r>
      <w:r w:rsidR="00D32197">
        <w:rPr>
          <w:rFonts w:ascii="Times New Roman" w:hAnsi="Times New Roman" w:cs="Times New Roman"/>
          <w:iCs/>
          <w:color w:val="000000"/>
          <w:sz w:val="24"/>
          <w:szCs w:val="24"/>
        </w:rPr>
        <w:instrText xml:space="preserve"> ADDIN EN.CITE &lt;EndNote&gt;&lt;Cite&gt;&lt;Author&gt;O&amp;apos;Connor&lt;/Author&gt;&lt;Year&gt;2012&lt;/Year&gt;&lt;RecNum&gt;274&lt;/RecNum&gt;&lt;DisplayText&gt;(30)&lt;/DisplayText&gt;&lt;record&gt;&lt;rec-number&gt;274&lt;/rec-number&gt;&lt;foreign-keys&gt;&lt;key app="EN" db-id="52pvv5vprrwwfreppzf5vwxqw9vwzvde5etv" timestamp="1483445123"&gt;274&lt;/key&gt;&lt;/foreign-keys&gt;&lt;ref-type name="Journal Article"&gt;17&lt;/ref-type&gt;&lt;contributors&gt;&lt;authors&gt;&lt;author&gt;O&amp;apos;Connor, J. P.&lt;/author&gt;&lt;author&gt;Jackson, A.&lt;/author&gt;&lt;author&gt;Parker, G. J.&lt;/author&gt;&lt;author&gt;Roberts, C.&lt;/author&gt;&lt;author&gt;Jayson, G. C.&lt;/author&gt;&lt;/authors&gt;&lt;/contributors&gt;&lt;auth-address&gt;Imaging, Genomics and Proteomics Research Group, School of Cancer and Enabling Sciences, University of Manchester, Oxford Road, Manchester M13 9PT, UK. james.o&amp;apos;connor@ manchester.ac.uk&lt;/auth-address&gt;&lt;titles&gt;&lt;title&gt;Dynamic contrast-enhanced MRI in clinical trials of antivascular therapies&lt;/title&gt;&lt;secondary-title&gt;Nat Rev Clin Oncol&lt;/secondary-title&gt;&lt;/titles&gt;&lt;periodical&gt;&lt;full-title&gt;Nat Rev Clin Oncol&lt;/full-title&gt;&lt;/periodical&gt;&lt;pages&gt;167-77&lt;/pages&gt;&lt;volume&gt;9&lt;/volume&gt;&lt;number&gt;3&lt;/number&gt;&lt;keywords&gt;&lt;keyword&gt;Angiogenesis Inhibitors/*therapeutic use&lt;/keyword&gt;&lt;keyword&gt;Antineoplastic Agents/*therapeutic use&lt;/keyword&gt;&lt;keyword&gt;Biomarkers, Tumor&lt;/keyword&gt;&lt;keyword&gt;Clinical Trials as Topic&lt;/keyword&gt;&lt;keyword&gt;*Contrast Media&lt;/keyword&gt;&lt;keyword&gt;Decision Making&lt;/keyword&gt;&lt;keyword&gt;Humans&lt;/keyword&gt;&lt;keyword&gt;Magnetic Resonance Imaging/*instrumentation&lt;/keyword&gt;&lt;keyword&gt;Neoplasms/*drug therapy&lt;/keyword&gt;&lt;keyword&gt;Prognosis&lt;/keyword&gt;&lt;keyword&gt;Treatment Outcome&lt;/keyword&gt;&lt;keyword&gt;Vascular Endothelial Growth Factor A/antagonists &amp;amp; inhibitors/drug effects&lt;/keyword&gt;&lt;/keywords&gt;&lt;dates&gt;&lt;year&gt;2012&lt;/year&gt;&lt;pub-dates&gt;&lt;date&gt;Feb 14&lt;/date&gt;&lt;/pub-dates&gt;&lt;/dates&gt;&lt;isbn&gt;1759-4782 (Electronic)&amp;#xD;1759-4774 (Linking)&lt;/isbn&gt;&lt;accession-num&gt;22330689&lt;/accession-num&gt;&lt;urls&gt;&lt;related-urls&gt;&lt;url&gt;https://www.ncbi.nlm.nih.gov/pubmed/22330689&lt;/url&gt;&lt;/related-urls&gt;&lt;/urls&gt;&lt;electronic-resource-num&gt;10.1038/nrclinonc.2012.2&lt;/electronic-resource-num&gt;&lt;/record&gt;&lt;/Cite&gt;&lt;/EndNote&gt;</w:instrTex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</w:rPr>
        <w:fldChar w:fldCharType="separate"/>
      </w:r>
      <w:r w:rsidR="00D32197">
        <w:rPr>
          <w:rFonts w:ascii="Times New Roman" w:hAnsi="Times New Roman" w:cs="Times New Roman"/>
          <w:iCs/>
          <w:noProof/>
          <w:color w:val="000000"/>
          <w:sz w:val="24"/>
          <w:szCs w:val="24"/>
        </w:rPr>
        <w:t>(30)</w: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</w:rPr>
        <w:fldChar w:fldCharType="end"/>
      </w:r>
      <w:r w:rsidR="00C70C85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. </w:t>
      </w:r>
      <w:proofErr w:type="gramStart"/>
      <w:r w:rsidR="002C6365">
        <w:rPr>
          <w:rFonts w:ascii="Times New Roman" w:hAnsi="Times New Roman" w:cs="Times New Roman"/>
          <w:iCs/>
          <w:color w:val="000000"/>
          <w:sz w:val="24"/>
          <w:szCs w:val="24"/>
        </w:rPr>
        <w:t>Also</w:t>
      </w:r>
      <w:proofErr w:type="gramEnd"/>
      <w:r w:rsidR="002C6365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r w:rsidR="00EE59E9">
        <w:rPr>
          <w:rFonts w:ascii="Times New Roman" w:hAnsi="Times New Roman" w:cs="Times New Roman"/>
          <w:iCs/>
          <w:color w:val="000000"/>
          <w:sz w:val="24"/>
          <w:szCs w:val="24"/>
        </w:rPr>
        <w:t>DCE-MRI indicates a</w:t>
      </w:r>
      <w:r w:rsidR="002707FF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decrease in tumor blood volume, measured as a </w:t>
      </w:r>
      <w:proofErr w:type="spellStart"/>
      <w:r w:rsidR="002707FF">
        <w:rPr>
          <w:rFonts w:ascii="Times New Roman" w:hAnsi="Times New Roman" w:cs="Times New Roman"/>
          <w:iCs/>
          <w:color w:val="000000"/>
          <w:sz w:val="24"/>
          <w:szCs w:val="24"/>
        </w:rPr>
        <w:t>decrase</w:t>
      </w:r>
      <w:proofErr w:type="spellEnd"/>
      <w:r w:rsidR="002707FF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in </w:t>
      </w:r>
      <w:proofErr w:type="spellStart"/>
      <w:r w:rsidR="002707FF">
        <w:rPr>
          <w:rFonts w:ascii="Times New Roman" w:hAnsi="Times New Roman" w:cs="Times New Roman"/>
          <w:iCs/>
          <w:color w:val="000000"/>
          <w:sz w:val="24"/>
          <w:szCs w:val="24"/>
        </w:rPr>
        <w:t>v</w:t>
      </w:r>
      <w:r w:rsidR="002707FF" w:rsidRPr="002707FF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</w:rPr>
        <w:t>p</w:t>
      </w:r>
      <w:proofErr w:type="spellEnd"/>
      <w:r w:rsidR="002707FF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. </w:t>
      </w:r>
    </w:p>
    <w:p w14:paraId="764AA96E" w14:textId="13227A55" w:rsidR="005431D7" w:rsidRPr="003F5DCA" w:rsidRDefault="003D06D6" w:rsidP="00DF517D">
      <w:pPr>
        <w:spacing w:after="0" w:line="48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pPr>
      <w:r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Like </w:t>
      </w:r>
      <w:proofErr w:type="spellStart"/>
      <w:r>
        <w:rPr>
          <w:rFonts w:ascii="Times New Roman" w:hAnsi="Times New Roman" w:cs="Times New Roman"/>
          <w:iCs/>
          <w:color w:val="000000"/>
          <w:sz w:val="24"/>
          <w:szCs w:val="24"/>
        </w:rPr>
        <w:t>shown</w:t>
      </w:r>
      <w:proofErr w:type="spellEnd"/>
      <w:r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Cs/>
          <w:color w:val="000000"/>
          <w:sz w:val="24"/>
          <w:szCs w:val="24"/>
        </w:rPr>
        <w:t>previously</w:t>
      </w:r>
      <w:proofErr w:type="spellEnd"/>
      <w:r w:rsidR="003F5DCA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r w:rsidR="003F5DCA">
        <w:rPr>
          <w:rFonts w:ascii="Times New Roman" w:hAnsi="Times New Roman" w:cs="Times New Roman"/>
          <w:iCs/>
          <w:color w:val="000000"/>
          <w:sz w:val="24"/>
          <w:szCs w:val="24"/>
        </w:rPr>
        <w:fldChar w:fldCharType="begin">
          <w:fldData xml:space="preserve">PEVuZE5vdGU+PENpdGU+PEF1dGhvcj5BZ2hpZ2hpPC9BdXRob3I+PFllYXI+MjAxNTwvWWVhcj48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</w:fldData>
        </w:fldChar>
      </w:r>
      <w:r w:rsidR="003F5DCA">
        <w:rPr>
          <w:rFonts w:ascii="Times New Roman" w:hAnsi="Times New Roman" w:cs="Times New Roman"/>
          <w:iCs/>
          <w:color w:val="000000"/>
          <w:sz w:val="24"/>
          <w:szCs w:val="24"/>
        </w:rPr>
        <w:instrText xml:space="preserve"> ADDIN EN.CITE </w:instrText>
      </w:r>
      <w:r w:rsidR="003F5DCA">
        <w:rPr>
          <w:rFonts w:ascii="Times New Roman" w:hAnsi="Times New Roman" w:cs="Times New Roman"/>
          <w:iCs/>
          <w:color w:val="000000"/>
          <w:sz w:val="24"/>
          <w:szCs w:val="24"/>
        </w:rPr>
        <w:fldChar w:fldCharType="begin">
          <w:fldData xml:space="preserve">PEVuZE5vdGU+PENpdGU+PEF1dGhvcj5BZ2hpZ2hpPC9BdXRob3I+PFllYXI+MjAxNTwvWWVhcj48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</w:fldData>
        </w:fldChar>
      </w:r>
      <w:r w:rsidR="003F5DCA">
        <w:rPr>
          <w:rFonts w:ascii="Times New Roman" w:hAnsi="Times New Roman" w:cs="Times New Roman"/>
          <w:iCs/>
          <w:color w:val="000000"/>
          <w:sz w:val="24"/>
          <w:szCs w:val="24"/>
        </w:rPr>
        <w:instrText xml:space="preserve"> ADDIN EN.CITE.DATA </w:instrText>
      </w:r>
      <w:r w:rsidR="003F5DCA">
        <w:rPr>
          <w:rFonts w:ascii="Times New Roman" w:hAnsi="Times New Roman" w:cs="Times New Roman"/>
          <w:iCs/>
          <w:color w:val="000000"/>
          <w:sz w:val="24"/>
          <w:szCs w:val="24"/>
        </w:rPr>
      </w:r>
      <w:r w:rsidR="003F5DCA">
        <w:rPr>
          <w:rFonts w:ascii="Times New Roman" w:hAnsi="Times New Roman" w:cs="Times New Roman"/>
          <w:iCs/>
          <w:color w:val="000000"/>
          <w:sz w:val="24"/>
          <w:szCs w:val="24"/>
        </w:rPr>
        <w:fldChar w:fldCharType="end"/>
      </w:r>
      <w:r w:rsidR="003F5DCA">
        <w:rPr>
          <w:rFonts w:ascii="Times New Roman" w:hAnsi="Times New Roman" w:cs="Times New Roman"/>
          <w:iCs/>
          <w:color w:val="000000"/>
          <w:sz w:val="24"/>
          <w:szCs w:val="24"/>
        </w:rPr>
      </w:r>
      <w:r w:rsidR="003F5DCA">
        <w:rPr>
          <w:rFonts w:ascii="Times New Roman" w:hAnsi="Times New Roman" w:cs="Times New Roman"/>
          <w:iCs/>
          <w:color w:val="000000"/>
          <w:sz w:val="24"/>
          <w:szCs w:val="24"/>
        </w:rPr>
        <w:fldChar w:fldCharType="separate"/>
      </w:r>
      <w:r w:rsidR="003F5DCA">
        <w:rPr>
          <w:rFonts w:ascii="Times New Roman" w:hAnsi="Times New Roman" w:cs="Times New Roman"/>
          <w:iCs/>
          <w:noProof/>
          <w:color w:val="000000"/>
          <w:sz w:val="24"/>
          <w:szCs w:val="24"/>
        </w:rPr>
        <w:t>(20,31)</w:t>
      </w:r>
      <w:r w:rsidR="003F5DCA">
        <w:rPr>
          <w:rFonts w:ascii="Times New Roman" w:hAnsi="Times New Roman" w:cs="Times New Roman"/>
          <w:iCs/>
          <w:color w:val="000000"/>
          <w:sz w:val="24"/>
          <w:szCs w:val="24"/>
        </w:rPr>
        <w:fldChar w:fldCharType="end"/>
      </w:r>
      <w:r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iCs/>
          <w:color w:val="000000"/>
          <w:sz w:val="24"/>
          <w:szCs w:val="24"/>
        </w:rPr>
        <w:t>the</w:t>
      </w:r>
      <w:proofErr w:type="spellEnd"/>
      <w:r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Cs/>
          <w:color w:val="000000"/>
          <w:sz w:val="24"/>
          <w:szCs w:val="24"/>
        </w:rPr>
        <w:t>strongest</w:t>
      </w:r>
      <w:proofErr w:type="spellEnd"/>
      <w:r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R</w:t>
      </w:r>
      <w:r w:rsidRPr="00DF517D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</w:rPr>
        <w:t>1</w:t>
      </w:r>
      <w:r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and R</w:t>
      </w:r>
      <w:r w:rsidRPr="00DF517D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Cs/>
          <w:color w:val="000000"/>
          <w:sz w:val="24"/>
          <w:szCs w:val="24"/>
        </w:rPr>
        <w:t>effects</w:t>
      </w:r>
      <w:proofErr w:type="spellEnd"/>
      <w:r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Cs/>
          <w:color w:val="000000"/>
          <w:sz w:val="24"/>
          <w:szCs w:val="24"/>
        </w:rPr>
        <w:t>were</w:t>
      </w:r>
      <w:proofErr w:type="spellEnd"/>
      <w:r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Cs/>
          <w:color w:val="000000"/>
          <w:sz w:val="24"/>
          <w:szCs w:val="24"/>
        </w:rPr>
        <w:t>measured</w:t>
      </w:r>
      <w:proofErr w:type="spellEnd"/>
      <w:r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Cs/>
          <w:color w:val="000000"/>
          <w:sz w:val="24"/>
          <w:szCs w:val="24"/>
        </w:rPr>
        <w:t>about</w:t>
      </w:r>
      <w:proofErr w:type="spellEnd"/>
      <w:r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24 </w:t>
      </w:r>
      <w:proofErr w:type="spellStart"/>
      <w:r>
        <w:rPr>
          <w:rFonts w:ascii="Times New Roman" w:hAnsi="Times New Roman" w:cs="Times New Roman"/>
          <w:iCs/>
          <w:color w:val="000000"/>
          <w:sz w:val="24"/>
          <w:szCs w:val="24"/>
        </w:rPr>
        <w:t>hours</w:t>
      </w:r>
      <w:proofErr w:type="spellEnd"/>
      <w:r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Cs/>
          <w:color w:val="000000"/>
          <w:sz w:val="24"/>
          <w:szCs w:val="24"/>
        </w:rPr>
        <w:t>after</w:t>
      </w:r>
      <w:proofErr w:type="spellEnd"/>
      <w:r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USPIO </w:t>
      </w:r>
      <w:proofErr w:type="spellStart"/>
      <w:r>
        <w:rPr>
          <w:rFonts w:ascii="Times New Roman" w:hAnsi="Times New Roman" w:cs="Times New Roman"/>
          <w:iCs/>
          <w:color w:val="000000"/>
          <w:sz w:val="24"/>
          <w:szCs w:val="24"/>
        </w:rPr>
        <w:t>injection</w:t>
      </w:r>
      <w:proofErr w:type="spellEnd"/>
      <w:r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, suggesting </w:t>
      </w:r>
      <w:proofErr w:type="spellStart"/>
      <w:r>
        <w:rPr>
          <w:rFonts w:ascii="Times New Roman" w:hAnsi="Times New Roman" w:cs="Times New Roman"/>
          <w:iCs/>
          <w:color w:val="000000"/>
          <w:sz w:val="24"/>
          <w:szCs w:val="24"/>
        </w:rPr>
        <w:t>extravasation</w:t>
      </w:r>
      <w:proofErr w:type="spellEnd"/>
      <w:r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and </w:t>
      </w:r>
      <w:proofErr w:type="spellStart"/>
      <w:r>
        <w:rPr>
          <w:rFonts w:ascii="Times New Roman" w:hAnsi="Times New Roman" w:cs="Times New Roman"/>
          <w:iCs/>
          <w:color w:val="000000"/>
          <w:sz w:val="24"/>
          <w:szCs w:val="24"/>
        </w:rPr>
        <w:t>accumulation</w:t>
      </w:r>
      <w:proofErr w:type="spellEnd"/>
      <w:r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Cs/>
          <w:color w:val="000000"/>
          <w:sz w:val="24"/>
          <w:szCs w:val="24"/>
        </w:rPr>
        <w:t>of</w:t>
      </w:r>
      <w:proofErr w:type="spellEnd"/>
      <w:r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Cs/>
          <w:color w:val="000000"/>
          <w:sz w:val="24"/>
          <w:szCs w:val="24"/>
        </w:rPr>
        <w:t>the</w:t>
      </w:r>
      <w:proofErr w:type="spellEnd"/>
      <w:r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Cs/>
          <w:color w:val="000000"/>
          <w:sz w:val="24"/>
          <w:szCs w:val="24"/>
        </w:rPr>
        <w:t>nano</w:t>
      </w:r>
      <w:r w:rsidR="00407EF8">
        <w:rPr>
          <w:rFonts w:ascii="Times New Roman" w:hAnsi="Times New Roman" w:cs="Times New Roman"/>
          <w:iCs/>
          <w:color w:val="000000"/>
          <w:sz w:val="24"/>
          <w:szCs w:val="24"/>
        </w:rPr>
        <w:t>particles</w:t>
      </w:r>
      <w:proofErr w:type="spellEnd"/>
      <w:r w:rsidR="00407EF8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in </w:t>
      </w:r>
      <w:proofErr w:type="spellStart"/>
      <w:r w:rsidR="00407EF8">
        <w:rPr>
          <w:rFonts w:ascii="Times New Roman" w:hAnsi="Times New Roman" w:cs="Times New Roman"/>
          <w:iCs/>
          <w:color w:val="000000"/>
          <w:sz w:val="24"/>
          <w:szCs w:val="24"/>
        </w:rPr>
        <w:t>the</w:t>
      </w:r>
      <w:proofErr w:type="spellEnd"/>
      <w:r w:rsidR="00407EF8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tumors. </w:t>
      </w:r>
      <w:proofErr w:type="spellStart"/>
      <w:r w:rsidR="00407EF8">
        <w:rPr>
          <w:rFonts w:ascii="Times New Roman" w:hAnsi="Times New Roman" w:cs="Times New Roman"/>
          <w:iCs/>
          <w:color w:val="000000"/>
          <w:sz w:val="24"/>
          <w:szCs w:val="24"/>
        </w:rPr>
        <w:t>While</w:t>
      </w:r>
      <w:proofErr w:type="spellEnd"/>
      <w:r w:rsidR="00407EF8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407EF8">
        <w:rPr>
          <w:rFonts w:ascii="Times New Roman" w:hAnsi="Times New Roman" w:cs="Times New Roman"/>
          <w:iCs/>
          <w:color w:val="000000"/>
          <w:sz w:val="24"/>
          <w:szCs w:val="24"/>
        </w:rPr>
        <w:t>USPIOs</w:t>
      </w:r>
      <w:proofErr w:type="spellEnd"/>
      <w:r w:rsidR="00407EF8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have </w:t>
      </w:r>
      <w:proofErr w:type="spellStart"/>
      <w:r w:rsidR="00407EF8">
        <w:rPr>
          <w:rFonts w:ascii="Times New Roman" w:hAnsi="Times New Roman" w:cs="Times New Roman"/>
          <w:iCs/>
          <w:color w:val="000000"/>
          <w:sz w:val="24"/>
          <w:szCs w:val="24"/>
        </w:rPr>
        <w:t>been</w:t>
      </w:r>
      <w:proofErr w:type="spellEnd"/>
      <w:r w:rsidR="00407EF8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407EF8">
        <w:rPr>
          <w:rFonts w:ascii="Times New Roman" w:hAnsi="Times New Roman" w:cs="Times New Roman"/>
          <w:iCs/>
          <w:color w:val="000000"/>
          <w:sz w:val="24"/>
          <w:szCs w:val="24"/>
        </w:rPr>
        <w:t>shown</w:t>
      </w:r>
      <w:proofErr w:type="spellEnd"/>
      <w:r w:rsidR="00407EF8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to </w:t>
      </w:r>
      <w:proofErr w:type="spellStart"/>
      <w:r w:rsidR="00407EF8">
        <w:rPr>
          <w:rFonts w:ascii="Times New Roman" w:hAnsi="Times New Roman" w:cs="Times New Roman"/>
          <w:iCs/>
          <w:color w:val="000000"/>
          <w:sz w:val="24"/>
          <w:szCs w:val="24"/>
        </w:rPr>
        <w:t>accumulate</w:t>
      </w:r>
      <w:proofErr w:type="spellEnd"/>
      <w:r w:rsidR="00407EF8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in </w:t>
      </w:r>
      <w:proofErr w:type="spellStart"/>
      <w:r w:rsidR="00407EF8">
        <w:rPr>
          <w:rFonts w:ascii="Times New Roman" w:hAnsi="Times New Roman" w:cs="Times New Roman"/>
          <w:iCs/>
          <w:color w:val="000000"/>
          <w:sz w:val="24"/>
          <w:szCs w:val="24"/>
        </w:rPr>
        <w:t>macrophages</w:t>
      </w:r>
      <w:proofErr w:type="spellEnd"/>
      <w:r w:rsidR="00407EF8">
        <w:rPr>
          <w:rFonts w:ascii="Times New Roman" w:hAnsi="Times New Roman" w:cs="Times New Roman"/>
          <w:iCs/>
          <w:color w:val="000000"/>
          <w:sz w:val="24"/>
          <w:szCs w:val="24"/>
        </w:rPr>
        <w:t>, R</w:t>
      </w:r>
      <w:r w:rsidR="00407EF8" w:rsidRPr="00DF517D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</w:rPr>
        <w:t>1</w:t>
      </w:r>
      <w:r w:rsidR="00407EF8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407EF8">
        <w:rPr>
          <w:rFonts w:ascii="Times New Roman" w:hAnsi="Times New Roman" w:cs="Times New Roman"/>
          <w:iCs/>
          <w:color w:val="000000"/>
          <w:sz w:val="24"/>
          <w:szCs w:val="24"/>
        </w:rPr>
        <w:t>effects</w:t>
      </w:r>
      <w:proofErr w:type="spellEnd"/>
      <w:r w:rsidR="00407EF8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407EF8">
        <w:rPr>
          <w:rFonts w:ascii="Times New Roman" w:hAnsi="Times New Roman" w:cs="Times New Roman"/>
          <w:iCs/>
          <w:color w:val="000000"/>
          <w:sz w:val="24"/>
          <w:szCs w:val="24"/>
        </w:rPr>
        <w:t>are</w:t>
      </w:r>
      <w:proofErr w:type="spellEnd"/>
      <w:r w:rsidR="00407EF8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407EF8">
        <w:rPr>
          <w:rFonts w:ascii="Times New Roman" w:hAnsi="Times New Roman" w:cs="Times New Roman"/>
          <w:iCs/>
          <w:color w:val="000000"/>
          <w:sz w:val="24"/>
          <w:szCs w:val="24"/>
        </w:rPr>
        <w:t>stronger</w:t>
      </w:r>
      <w:proofErr w:type="spellEnd"/>
      <w:r w:rsidR="00407EF8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for </w:t>
      </w:r>
      <w:proofErr w:type="spellStart"/>
      <w:r w:rsidR="00544410">
        <w:rPr>
          <w:rFonts w:ascii="Times New Roman" w:hAnsi="Times New Roman" w:cs="Times New Roman"/>
          <w:iCs/>
          <w:color w:val="000000"/>
          <w:sz w:val="24"/>
          <w:szCs w:val="24"/>
        </w:rPr>
        <w:t>extracellular</w:t>
      </w:r>
      <w:proofErr w:type="spellEnd"/>
      <w:r w:rsidR="00407EF8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407EF8">
        <w:rPr>
          <w:rFonts w:ascii="Times New Roman" w:hAnsi="Times New Roman" w:cs="Times New Roman"/>
          <w:iCs/>
          <w:color w:val="000000"/>
          <w:sz w:val="24"/>
          <w:szCs w:val="24"/>
        </w:rPr>
        <w:t>iron</w:t>
      </w:r>
      <w:proofErr w:type="spellEnd"/>
      <w:r w:rsidR="00BA30A1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r w:rsidR="00DF517D">
        <w:rPr>
          <w:rFonts w:ascii="Times New Roman" w:hAnsi="Times New Roman" w:cs="Times New Roman"/>
          <w:iCs/>
          <w:color w:val="000000"/>
          <w:sz w:val="24"/>
          <w:szCs w:val="24"/>
        </w:rPr>
        <w:fldChar w:fldCharType="begin"/>
      </w:r>
      <w:r w:rsidR="00DF517D">
        <w:rPr>
          <w:rFonts w:ascii="Times New Roman" w:hAnsi="Times New Roman" w:cs="Times New Roman"/>
          <w:iCs/>
          <w:color w:val="000000"/>
          <w:sz w:val="24"/>
          <w:szCs w:val="24"/>
        </w:rPr>
        <w:instrText xml:space="preserve"> ADDIN EN.CITE &lt;EndNote&gt;&lt;Cite&gt;&lt;Author&gt;Aghighi&lt;/Author&gt;&lt;Year&gt;2015&lt;/Year&gt;&lt;RecNum&gt;246&lt;/RecNum&gt;&lt;DisplayText&gt;(31)&lt;/DisplayText&gt;&lt;record&gt;&lt;rec-number&gt;246&lt;/rec-number&gt;&lt;foreign-keys&gt;&lt;key app="EN" db-id="52pvv5vprrwwfreppzf5vwxqw9vwzvde5etv" timestamp="0"&gt;246&lt;/key&gt;&lt;/foreign-keys&gt;&lt;ref-type name="Journal Article"&gt;17&lt;/ref-type&gt;&lt;contributors&gt;&lt;authors&gt;&lt;author&gt;Aghighi, M.&lt;/author&gt;&lt;author&gt;Golovko, D.&lt;/author&gt;&lt;author&gt;Ansari, C.&lt;/author&gt;&lt;author&gt;Marina, N. M.&lt;/author&gt;&lt;author&gt;Pisani, L.&lt;/author&gt;&lt;author&gt;Kurlander, L.&lt;/author&gt;&lt;author&gt;Klenk, C.&lt;/author&gt;&lt;author&gt;Bhaumik, S.&lt;/author&gt;&lt;author&gt;Wendland, M.&lt;/author&gt;&lt;author&gt;Daldrup-Link, H. E.&lt;/author&gt;&lt;/authors&gt;&lt;/contributors&gt;&lt;auth-address&gt;Department of Radiology, Molecular Imaging Program at Stanford, Stanford University, Stanford, CA, United States of America.&amp;#xD;School of Medicine, Tufts University, Medford, MA, United States of America.&amp;#xD;GE Global Research Center, Research Circle, Niskayuna, NY, United States of America.&amp;#xD;University of California, Berkeley, CA, United States of America.&lt;/auth-address&gt;&lt;titles&gt;&lt;title&gt;Imaging Tumor Necrosis with Ferumoxytol&lt;/title&gt;&lt;secondary-title&gt;PLoS One&lt;/secondary-title&gt;&lt;alt-title&gt;PloS one&lt;/alt-title&gt;&lt;/titles&gt;&lt;periodical&gt;&lt;full-title&gt;PLoS One&lt;/full-title&gt;&lt;/periodical&gt;&lt;alt-periodical&gt;&lt;full-title&gt;PLoS One&lt;/full-title&gt;&lt;/alt-periodical&gt;&lt;pages&gt;e0142665&lt;/pages&gt;&lt;volume&gt;10&lt;/volume&gt;&lt;number&gt;11&lt;/number&gt;&lt;dates&gt;&lt;year&gt;2015&lt;/year&gt;&lt;/dates&gt;&lt;isbn&gt;1932-6203 (Electronic)&amp;#xD;1932-6203 (Linking)&lt;/isbn&gt;&lt;accession-num&gt;26569397&lt;/accession-num&gt;&lt;urls&gt;&lt;related-urls&gt;&lt;url&gt;http://www.ncbi.nlm.nih.gov/pubmed/26569397&lt;/url&gt;&lt;/related-urls&gt;&lt;/urls&gt;&lt;custom2&gt;4646285&lt;/custom2&gt;&lt;electronic-resource-num&gt;10.1371/journal.pone.0142665&lt;/electronic-resource-num&gt;&lt;/record&gt;&lt;/Cite&gt;&lt;/EndNote&gt;</w:instrText>
      </w:r>
      <w:r w:rsidR="00DF517D">
        <w:rPr>
          <w:rFonts w:ascii="Times New Roman" w:hAnsi="Times New Roman" w:cs="Times New Roman"/>
          <w:iCs/>
          <w:color w:val="000000"/>
          <w:sz w:val="24"/>
          <w:szCs w:val="24"/>
        </w:rPr>
        <w:fldChar w:fldCharType="separate"/>
      </w:r>
      <w:r w:rsidR="00DF517D">
        <w:rPr>
          <w:rFonts w:ascii="Times New Roman" w:hAnsi="Times New Roman" w:cs="Times New Roman"/>
          <w:iCs/>
          <w:noProof/>
          <w:color w:val="000000"/>
          <w:sz w:val="24"/>
          <w:szCs w:val="24"/>
        </w:rPr>
        <w:t>(31)</w:t>
      </w:r>
      <w:r w:rsidR="00DF517D">
        <w:rPr>
          <w:rFonts w:ascii="Times New Roman" w:hAnsi="Times New Roman" w:cs="Times New Roman"/>
          <w:iCs/>
          <w:color w:val="000000"/>
          <w:sz w:val="24"/>
          <w:szCs w:val="24"/>
        </w:rPr>
        <w:fldChar w:fldCharType="end"/>
      </w:r>
      <w:r w:rsidR="00DF517D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. </w:t>
      </w:r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>The R</w:t>
      </w:r>
      <w:r w:rsidR="00652799" w:rsidRPr="00652799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</w:rPr>
        <w:t>1</w:t>
      </w:r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>enhancement</w:t>
      </w:r>
      <w:proofErr w:type="spellEnd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>measured</w:t>
      </w:r>
      <w:proofErr w:type="spellEnd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in </w:t>
      </w:r>
      <w:proofErr w:type="spellStart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>this</w:t>
      </w:r>
      <w:proofErr w:type="spellEnd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>study</w:t>
      </w:r>
      <w:proofErr w:type="spellEnd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>suggests</w:t>
      </w:r>
      <w:proofErr w:type="spellEnd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>that</w:t>
      </w:r>
      <w:proofErr w:type="spellEnd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>USPIOs</w:t>
      </w:r>
      <w:proofErr w:type="spellEnd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>mostly</w:t>
      </w:r>
      <w:proofErr w:type="spellEnd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>accumulated</w:t>
      </w:r>
      <w:proofErr w:type="spellEnd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via </w:t>
      </w:r>
      <w:proofErr w:type="spellStart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>the</w:t>
      </w:r>
      <w:proofErr w:type="spellEnd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>enhanced</w:t>
      </w:r>
      <w:proofErr w:type="spellEnd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>permeability</w:t>
      </w:r>
      <w:proofErr w:type="spellEnd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and </w:t>
      </w:r>
      <w:proofErr w:type="spellStart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>retention</w:t>
      </w:r>
      <w:proofErr w:type="spellEnd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(EPR) </w:t>
      </w:r>
      <w:proofErr w:type="spellStart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>effect</w:t>
      </w:r>
      <w:proofErr w:type="spellEnd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in </w:t>
      </w:r>
      <w:proofErr w:type="spellStart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>the</w:t>
      </w:r>
      <w:proofErr w:type="spellEnd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>extracellular</w:t>
      </w:r>
      <w:proofErr w:type="spellEnd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>space</w:t>
      </w:r>
      <w:proofErr w:type="spellEnd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. </w:t>
      </w:r>
      <w:proofErr w:type="spellStart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>Since</w:t>
      </w:r>
      <w:proofErr w:type="spellEnd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R</w:t>
      </w:r>
      <w:r w:rsidR="00652799" w:rsidRPr="00652799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</w:rPr>
        <w:t>1</w:t>
      </w:r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and R</w:t>
      </w:r>
      <w:r w:rsidR="00652799" w:rsidRPr="00652799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</w:rPr>
        <w:t>2</w:t>
      </w:r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>changes</w:t>
      </w:r>
      <w:proofErr w:type="spellEnd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>were</w:t>
      </w:r>
      <w:proofErr w:type="spellEnd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>reduced</w:t>
      </w:r>
      <w:proofErr w:type="spellEnd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in </w:t>
      </w:r>
      <w:proofErr w:type="spellStart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>treated</w:t>
      </w:r>
      <w:proofErr w:type="spellEnd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>mice</w:t>
      </w:r>
      <w:proofErr w:type="spellEnd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, USPIO </w:t>
      </w:r>
      <w:proofErr w:type="spellStart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>accumulation</w:t>
      </w:r>
      <w:proofErr w:type="spellEnd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>was</w:t>
      </w:r>
      <w:proofErr w:type="spellEnd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>lower</w:t>
      </w:r>
      <w:proofErr w:type="spellEnd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in </w:t>
      </w:r>
      <w:proofErr w:type="spellStart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>treated</w:t>
      </w:r>
      <w:proofErr w:type="spellEnd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>mice</w:t>
      </w:r>
      <w:proofErr w:type="spellEnd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, </w:t>
      </w:r>
      <w:proofErr w:type="spellStart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>which</w:t>
      </w:r>
      <w:proofErr w:type="spellEnd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>may</w:t>
      </w:r>
      <w:proofErr w:type="spellEnd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be </w:t>
      </w:r>
      <w:proofErr w:type="spellStart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>attributable</w:t>
      </w:r>
      <w:proofErr w:type="spellEnd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to a </w:t>
      </w:r>
      <w:proofErr w:type="spellStart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>decrease</w:t>
      </w:r>
      <w:proofErr w:type="spellEnd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in </w:t>
      </w:r>
      <w:proofErr w:type="spellStart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>permeability</w:t>
      </w:r>
      <w:proofErr w:type="spellEnd"/>
      <w:r w:rsidR="00652799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. </w:t>
      </w:r>
      <w:r w:rsidR="00E41D5D" w:rsidRPr="00AD001A">
        <w:rPr>
          <w:rFonts w:ascii="Times New Roman" w:hAnsi="Times New Roman" w:cs="Times New Roman"/>
          <w:color w:val="343434"/>
          <w:sz w:val="24"/>
          <w:szCs w:val="24"/>
          <w:u w:color="0950C4"/>
          <w:lang w:val="en-US"/>
        </w:rPr>
        <w:t xml:space="preserve">The half-life of GEH121333 in the blood has been measured to be </w:t>
      </w:r>
      <w:r w:rsidR="00E41D5D" w:rsidRPr="00AD001A">
        <w:rPr>
          <w:rFonts w:ascii="Times New Roman" w:hAnsi="Times New Roman" w:cs="Times New Roman"/>
          <w:color w:val="343434"/>
          <w:sz w:val="24"/>
          <w:szCs w:val="24"/>
          <w:u w:color="0950C4"/>
          <w:lang w:val="en-US"/>
        </w:rPr>
        <w:lastRenderedPageBreak/>
        <w:t xml:space="preserve">approximately </w:t>
      </w:r>
      <w:r w:rsidR="00022FDC" w:rsidRPr="00AD001A">
        <w:rPr>
          <w:rFonts w:ascii="Times New Roman" w:hAnsi="Times New Roman" w:cs="Times New Roman"/>
          <w:color w:val="343434"/>
          <w:sz w:val="24"/>
          <w:szCs w:val="24"/>
          <w:u w:color="0950C4"/>
          <w:lang w:val="en-US"/>
        </w:rPr>
        <w:t>4</w:t>
      </w:r>
      <w:r w:rsidR="00E41D5D" w:rsidRPr="00AD001A">
        <w:rPr>
          <w:rFonts w:ascii="Times New Roman" w:hAnsi="Times New Roman" w:cs="Times New Roman"/>
          <w:color w:val="343434"/>
          <w:sz w:val="24"/>
          <w:szCs w:val="24"/>
          <w:u w:color="0950C4"/>
          <w:lang w:val="en-US"/>
        </w:rPr>
        <w:t xml:space="preserve"> hours in rats </w:t>
      </w:r>
      <w:r w:rsidR="002F4BB8">
        <w:rPr>
          <w:rFonts w:ascii="Times New Roman" w:hAnsi="Times New Roman" w:cs="Times New Roman"/>
          <w:color w:val="343434"/>
          <w:sz w:val="24"/>
          <w:szCs w:val="24"/>
          <w:u w:color="0950C4"/>
          <w:lang w:val="en-US"/>
        </w:rPr>
        <w:fldChar w:fldCharType="begin">
          <w:fldData xml:space="preserve">PEVuZE5vdGU+PENpdGU+PEF1dGhvcj5TaGk8L0F1dGhvcj48WWVhcj4yMDEzPC9ZZWFyPjxSZWNO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</w:fldData>
        </w:fldChar>
      </w:r>
      <w:r w:rsidR="00D32197">
        <w:rPr>
          <w:rFonts w:ascii="Times New Roman" w:hAnsi="Times New Roman" w:cs="Times New Roman"/>
          <w:color w:val="343434"/>
          <w:sz w:val="24"/>
          <w:szCs w:val="24"/>
          <w:u w:color="0950C4"/>
          <w:lang w:val="en-US"/>
        </w:rPr>
        <w:instrText xml:space="preserve"> ADDIN EN.CITE </w:instrText>
      </w:r>
      <w:r w:rsidR="00D32197">
        <w:rPr>
          <w:rFonts w:ascii="Times New Roman" w:hAnsi="Times New Roman" w:cs="Times New Roman"/>
          <w:color w:val="343434"/>
          <w:sz w:val="24"/>
          <w:szCs w:val="24"/>
          <w:u w:color="0950C4"/>
          <w:lang w:val="en-US"/>
        </w:rPr>
        <w:fldChar w:fldCharType="begin">
          <w:fldData xml:space="preserve">PEVuZE5vdGU+PENpdGU+PEF1dGhvcj5TaGk8L0F1dGhvcj48WWVhcj4yMDEzPC9ZZWFyPjxSZWNO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</w:fldData>
        </w:fldChar>
      </w:r>
      <w:r w:rsidR="00D32197">
        <w:rPr>
          <w:rFonts w:ascii="Times New Roman" w:hAnsi="Times New Roman" w:cs="Times New Roman"/>
          <w:color w:val="343434"/>
          <w:sz w:val="24"/>
          <w:szCs w:val="24"/>
          <w:u w:color="0950C4"/>
          <w:lang w:val="en-US"/>
        </w:rPr>
        <w:instrText xml:space="preserve"> ADDIN EN.CITE.DATA </w:instrText>
      </w:r>
      <w:r w:rsidR="00D32197">
        <w:rPr>
          <w:rFonts w:ascii="Times New Roman" w:hAnsi="Times New Roman" w:cs="Times New Roman"/>
          <w:color w:val="343434"/>
          <w:sz w:val="24"/>
          <w:szCs w:val="24"/>
          <w:u w:color="0950C4"/>
          <w:lang w:val="en-US"/>
        </w:rPr>
      </w:r>
      <w:r w:rsidR="00D32197">
        <w:rPr>
          <w:rFonts w:ascii="Times New Roman" w:hAnsi="Times New Roman" w:cs="Times New Roman"/>
          <w:color w:val="343434"/>
          <w:sz w:val="24"/>
          <w:szCs w:val="24"/>
          <w:u w:color="0950C4"/>
          <w:lang w:val="en-US"/>
        </w:rPr>
        <w:fldChar w:fldCharType="end"/>
      </w:r>
      <w:r w:rsidR="002F4BB8">
        <w:rPr>
          <w:rFonts w:ascii="Times New Roman" w:hAnsi="Times New Roman" w:cs="Times New Roman"/>
          <w:color w:val="343434"/>
          <w:sz w:val="24"/>
          <w:szCs w:val="24"/>
          <w:u w:color="0950C4"/>
          <w:lang w:val="en-US"/>
        </w:rPr>
      </w:r>
      <w:r w:rsidR="002F4BB8">
        <w:rPr>
          <w:rFonts w:ascii="Times New Roman" w:hAnsi="Times New Roman" w:cs="Times New Roman"/>
          <w:color w:val="343434"/>
          <w:sz w:val="24"/>
          <w:szCs w:val="24"/>
          <w:u w:color="0950C4"/>
          <w:lang w:val="en-US"/>
        </w:rPr>
        <w:fldChar w:fldCharType="separate"/>
      </w:r>
      <w:r w:rsidR="00D32197">
        <w:rPr>
          <w:rFonts w:ascii="Times New Roman" w:hAnsi="Times New Roman" w:cs="Times New Roman"/>
          <w:noProof/>
          <w:color w:val="343434"/>
          <w:sz w:val="24"/>
          <w:szCs w:val="24"/>
          <w:u w:color="0950C4"/>
          <w:lang w:val="en-US"/>
        </w:rPr>
        <w:t>(20)</w:t>
      </w:r>
      <w:r w:rsidR="002F4BB8">
        <w:rPr>
          <w:rFonts w:ascii="Times New Roman" w:hAnsi="Times New Roman" w:cs="Times New Roman"/>
          <w:color w:val="343434"/>
          <w:sz w:val="24"/>
          <w:szCs w:val="24"/>
          <w:u w:color="0950C4"/>
          <w:lang w:val="en-US"/>
        </w:rPr>
        <w:fldChar w:fldCharType="end"/>
      </w:r>
      <w:r w:rsidR="00E41D5D" w:rsidRPr="00AD001A">
        <w:rPr>
          <w:rFonts w:ascii="Times New Roman" w:hAnsi="Times New Roman" w:cs="Times New Roman"/>
          <w:color w:val="343434"/>
          <w:sz w:val="24"/>
          <w:szCs w:val="24"/>
          <w:u w:color="0950C4"/>
          <w:lang w:val="en-US"/>
        </w:rPr>
        <w:t xml:space="preserve">. In our study, </w:t>
      </w:r>
      <w:r w:rsidR="005A339E" w:rsidRPr="00AD001A">
        <w:rPr>
          <w:rFonts w:ascii="Times New Roman" w:hAnsi="Times New Roman" w:cs="Times New Roman"/>
          <w:color w:val="343434"/>
          <w:sz w:val="24"/>
          <w:szCs w:val="24"/>
          <w:u w:color="0950C4"/>
          <w:lang w:val="en-US"/>
        </w:rPr>
        <w:t>bevacizumab</w:t>
      </w:r>
      <w:r w:rsidR="00E41D5D" w:rsidRPr="00AD001A">
        <w:rPr>
          <w:rFonts w:ascii="Times New Roman" w:hAnsi="Times New Roman" w:cs="Times New Roman"/>
          <w:color w:val="343434"/>
          <w:sz w:val="24"/>
          <w:szCs w:val="24"/>
          <w:u w:color="0950C4"/>
          <w:lang w:val="en-US"/>
        </w:rPr>
        <w:t xml:space="preserve"> was administered about 30 minutes after GEH121333, which </w:t>
      </w:r>
      <w:r w:rsidR="00525261" w:rsidRPr="00AD001A">
        <w:rPr>
          <w:rFonts w:ascii="Times New Roman" w:hAnsi="Times New Roman" w:cs="Times New Roman"/>
          <w:color w:val="343434"/>
          <w:sz w:val="24"/>
          <w:szCs w:val="24"/>
          <w:u w:color="0950C4"/>
          <w:lang w:val="en-US"/>
        </w:rPr>
        <w:t xml:space="preserve">suggests </w:t>
      </w:r>
      <w:r w:rsidR="00E41D5D" w:rsidRPr="00AD001A">
        <w:rPr>
          <w:rFonts w:ascii="Times New Roman" w:hAnsi="Times New Roman" w:cs="Times New Roman"/>
          <w:color w:val="343434"/>
          <w:sz w:val="24"/>
          <w:szCs w:val="24"/>
          <w:u w:color="0950C4"/>
          <w:lang w:val="en-US"/>
        </w:rPr>
        <w:t xml:space="preserve">that vascular </w:t>
      </w:r>
      <w:r w:rsidR="000D5175">
        <w:rPr>
          <w:rFonts w:ascii="Times New Roman" w:hAnsi="Times New Roman" w:cs="Times New Roman"/>
          <w:color w:val="343434"/>
          <w:sz w:val="24"/>
          <w:szCs w:val="24"/>
          <w:u w:color="0950C4"/>
          <w:lang w:val="en-US"/>
        </w:rPr>
        <w:t>permeability decreased</w:t>
      </w:r>
      <w:r w:rsidR="00525261" w:rsidRPr="00AD001A">
        <w:rPr>
          <w:rFonts w:ascii="Times New Roman" w:hAnsi="Times New Roman" w:cs="Times New Roman"/>
          <w:color w:val="343434"/>
          <w:sz w:val="24"/>
          <w:szCs w:val="24"/>
          <w:u w:color="0950C4"/>
          <w:lang w:val="en-US"/>
        </w:rPr>
        <w:t xml:space="preserve"> over a period of hours</w:t>
      </w:r>
      <w:r w:rsidR="00E41D5D" w:rsidRPr="00AD001A">
        <w:rPr>
          <w:rFonts w:ascii="Times New Roman" w:hAnsi="Times New Roman" w:cs="Times New Roman"/>
          <w:color w:val="343434"/>
          <w:sz w:val="24"/>
          <w:szCs w:val="24"/>
          <w:u w:color="0950C4"/>
          <w:lang w:val="en-US"/>
        </w:rPr>
        <w:t xml:space="preserve"> after treatment, while</w:t>
      </w:r>
      <w:r w:rsidR="009B7961" w:rsidRPr="00AD001A">
        <w:rPr>
          <w:rFonts w:ascii="Times New Roman" w:hAnsi="Times New Roman" w:cs="Times New Roman"/>
          <w:color w:val="343434"/>
          <w:sz w:val="24"/>
          <w:szCs w:val="24"/>
          <w:u w:color="0950C4"/>
          <w:lang w:val="en-US"/>
        </w:rPr>
        <w:t xml:space="preserve"> a </w:t>
      </w:r>
      <w:r w:rsidR="00F91F64">
        <w:rPr>
          <w:rFonts w:ascii="Times New Roman" w:hAnsi="Times New Roman" w:cs="Times New Roman"/>
          <w:color w:val="343434"/>
          <w:sz w:val="24"/>
          <w:szCs w:val="24"/>
          <w:u w:color="0950C4"/>
          <w:lang w:val="en-US"/>
        </w:rPr>
        <w:t>considerable</w:t>
      </w:r>
      <w:r w:rsidR="00F91F64" w:rsidRPr="00AD001A">
        <w:rPr>
          <w:rFonts w:ascii="Times New Roman" w:hAnsi="Times New Roman" w:cs="Times New Roman"/>
          <w:color w:val="343434"/>
          <w:sz w:val="24"/>
          <w:szCs w:val="24"/>
          <w:u w:color="0950C4"/>
          <w:lang w:val="en-US"/>
        </w:rPr>
        <w:t xml:space="preserve"> </w:t>
      </w:r>
      <w:r w:rsidR="009B7961" w:rsidRPr="00AD001A">
        <w:rPr>
          <w:rFonts w:ascii="Times New Roman" w:hAnsi="Times New Roman" w:cs="Times New Roman"/>
          <w:color w:val="343434"/>
          <w:sz w:val="24"/>
          <w:szCs w:val="24"/>
          <w:u w:color="0950C4"/>
          <w:lang w:val="en-US"/>
        </w:rPr>
        <w:t>amount of</w:t>
      </w:r>
      <w:r w:rsidR="00E41D5D" w:rsidRPr="00AD001A">
        <w:rPr>
          <w:rFonts w:ascii="Times New Roman" w:hAnsi="Times New Roman" w:cs="Times New Roman"/>
          <w:color w:val="343434"/>
          <w:sz w:val="24"/>
          <w:szCs w:val="24"/>
          <w:u w:color="0950C4"/>
          <w:lang w:val="en-US"/>
        </w:rPr>
        <w:t xml:space="preserve"> USPIOs </w:t>
      </w:r>
      <w:r w:rsidR="009B7961" w:rsidRPr="00AD001A">
        <w:rPr>
          <w:rFonts w:ascii="Times New Roman" w:hAnsi="Times New Roman" w:cs="Times New Roman"/>
          <w:color w:val="343434"/>
          <w:sz w:val="24"/>
          <w:szCs w:val="24"/>
          <w:u w:color="0950C4"/>
          <w:lang w:val="en-US"/>
        </w:rPr>
        <w:t>was</w:t>
      </w:r>
      <w:r w:rsidR="00E41D5D" w:rsidRPr="00AD001A">
        <w:rPr>
          <w:rFonts w:ascii="Times New Roman" w:hAnsi="Times New Roman" w:cs="Times New Roman"/>
          <w:color w:val="343434"/>
          <w:sz w:val="24"/>
          <w:szCs w:val="24"/>
          <w:u w:color="0950C4"/>
          <w:lang w:val="en-US"/>
        </w:rPr>
        <w:t xml:space="preserve"> still present in the blood. </w:t>
      </w:r>
      <w:r w:rsidR="00D46742">
        <w:rPr>
          <w:rFonts w:ascii="Times New Roman" w:hAnsi="Times New Roman" w:cs="Times New Roman"/>
          <w:color w:val="343434"/>
          <w:sz w:val="24"/>
          <w:szCs w:val="24"/>
          <w:u w:color="0950C4"/>
          <w:lang w:val="en-US"/>
        </w:rPr>
        <w:t xml:space="preserve">This is also in line with other studies showing that </w:t>
      </w:r>
      <w:r w:rsidR="00D46742" w:rsidRPr="00DF517D">
        <w:rPr>
          <w:rFonts w:ascii="Times New Roman" w:hAnsi="Times New Roman" w:cs="Times New Roman"/>
          <w:color w:val="343434"/>
          <w:sz w:val="24"/>
          <w:szCs w:val="24"/>
          <w:lang w:val="en-US"/>
        </w:rPr>
        <w:t xml:space="preserve">changes in the tumor vasculature, especially in permeability, happen as early as one hour after treatment with bevacizumab </w:t>
      </w:r>
      <w:r w:rsidR="00D46742" w:rsidRPr="00DF517D">
        <w:rPr>
          <w:rFonts w:ascii="Times New Roman" w:hAnsi="Times New Roman" w:cs="Times New Roman"/>
          <w:color w:val="343434"/>
          <w:sz w:val="24"/>
          <w:szCs w:val="24"/>
          <w:lang w:val="en-US"/>
        </w:rPr>
        <w:fldChar w:fldCharType="begin">
          <w:fldData xml:space="preserve">PEVuZE5vdGU+PENpdGU+PEF1dGhvcj5Kb3JkYW48L0F1dGhvcj48WWVhcj4yMDA1PC9ZZWFyPjxS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</w:fldData>
        </w:fldChar>
      </w:r>
      <w:r w:rsidR="003F5DCA">
        <w:rPr>
          <w:rFonts w:ascii="Times New Roman" w:hAnsi="Times New Roman" w:cs="Times New Roman"/>
          <w:color w:val="343434"/>
          <w:sz w:val="24"/>
          <w:szCs w:val="24"/>
          <w:lang w:val="en-US"/>
        </w:rPr>
        <w:instrText xml:space="preserve"> ADDIN EN.CITE </w:instrText>
      </w:r>
      <w:r w:rsidR="003F5DCA">
        <w:rPr>
          <w:rFonts w:ascii="Times New Roman" w:hAnsi="Times New Roman" w:cs="Times New Roman"/>
          <w:color w:val="343434"/>
          <w:sz w:val="24"/>
          <w:szCs w:val="24"/>
          <w:lang w:val="en-US"/>
        </w:rPr>
        <w:fldChar w:fldCharType="begin">
          <w:fldData xml:space="preserve">PEVuZE5vdGU+PENpdGU+PEF1dGhvcj5Kb3JkYW48L0F1dGhvcj48WWVhcj4yMDA1PC9ZZWFyPjxS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</w:fldData>
        </w:fldChar>
      </w:r>
      <w:r w:rsidR="003F5DCA">
        <w:rPr>
          <w:rFonts w:ascii="Times New Roman" w:hAnsi="Times New Roman" w:cs="Times New Roman"/>
          <w:color w:val="343434"/>
          <w:sz w:val="24"/>
          <w:szCs w:val="24"/>
          <w:lang w:val="en-US"/>
        </w:rPr>
        <w:instrText xml:space="preserve"> ADDIN EN.CITE.DATA </w:instrText>
      </w:r>
      <w:r w:rsidR="003F5DCA">
        <w:rPr>
          <w:rFonts w:ascii="Times New Roman" w:hAnsi="Times New Roman" w:cs="Times New Roman"/>
          <w:color w:val="343434"/>
          <w:sz w:val="24"/>
          <w:szCs w:val="24"/>
          <w:lang w:val="en-US"/>
        </w:rPr>
      </w:r>
      <w:r w:rsidR="003F5DCA">
        <w:rPr>
          <w:rFonts w:ascii="Times New Roman" w:hAnsi="Times New Roman" w:cs="Times New Roman"/>
          <w:color w:val="343434"/>
          <w:sz w:val="24"/>
          <w:szCs w:val="24"/>
          <w:lang w:val="en-US"/>
        </w:rPr>
        <w:fldChar w:fldCharType="end"/>
      </w:r>
      <w:r w:rsidR="00D46742" w:rsidRPr="00DF517D">
        <w:rPr>
          <w:rFonts w:ascii="Times New Roman" w:hAnsi="Times New Roman" w:cs="Times New Roman"/>
          <w:color w:val="343434"/>
          <w:sz w:val="24"/>
          <w:szCs w:val="24"/>
          <w:lang w:val="en-US"/>
        </w:rPr>
      </w:r>
      <w:r w:rsidR="00D46742" w:rsidRPr="00DF517D">
        <w:rPr>
          <w:rFonts w:ascii="Times New Roman" w:hAnsi="Times New Roman" w:cs="Times New Roman"/>
          <w:color w:val="343434"/>
          <w:sz w:val="24"/>
          <w:szCs w:val="24"/>
          <w:lang w:val="en-US"/>
        </w:rPr>
        <w:fldChar w:fldCharType="separate"/>
      </w:r>
      <w:r w:rsidR="003F5DCA">
        <w:rPr>
          <w:rFonts w:ascii="Times New Roman" w:hAnsi="Times New Roman" w:cs="Times New Roman"/>
          <w:noProof/>
          <w:color w:val="343434"/>
          <w:sz w:val="24"/>
          <w:szCs w:val="24"/>
          <w:lang w:val="en-US"/>
        </w:rPr>
        <w:t>(32)</w:t>
      </w:r>
      <w:r w:rsidR="00D46742" w:rsidRPr="00DF517D">
        <w:rPr>
          <w:rFonts w:ascii="Times New Roman" w:hAnsi="Times New Roman" w:cs="Times New Roman"/>
          <w:color w:val="343434"/>
          <w:sz w:val="24"/>
          <w:szCs w:val="24"/>
          <w:lang w:val="en-US"/>
        </w:rPr>
        <w:fldChar w:fldCharType="end"/>
      </w:r>
      <w:r w:rsidR="00D46742" w:rsidRPr="00DF517D">
        <w:rPr>
          <w:rFonts w:ascii="Times New Roman" w:hAnsi="Times New Roman" w:cs="Times New Roman"/>
          <w:color w:val="343434"/>
          <w:sz w:val="24"/>
          <w:szCs w:val="24"/>
          <w:u w:color="0950C4"/>
          <w:lang w:val="en-US"/>
        </w:rPr>
        <w:t>.</w:t>
      </w:r>
    </w:p>
    <w:p w14:paraId="16319393" w14:textId="77777777" w:rsidR="00D46742" w:rsidRDefault="00D46742" w:rsidP="00D71F72">
      <w:pPr>
        <w:spacing w:after="0" w:line="48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pPr>
    </w:p>
    <w:p w14:paraId="4DD037A5" w14:textId="2CD0EA08" w:rsidR="007F2F2B" w:rsidRDefault="00E41D5D" w:rsidP="00D71F72">
      <w:pPr>
        <w:spacing w:after="0" w:line="48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pP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Only few other studies combine </w:t>
      </w:r>
      <w:proofErr w:type="spellStart"/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Gd</w:t>
      </w:r>
      <w:proofErr w:type="spellEnd"/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-based DCE-MRI and USPIO</w:t>
      </w:r>
      <w:r w:rsidR="008018D1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-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based SSC-MRI</w:t>
      </w:r>
      <w:r w:rsidR="00B507A7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to evaluate drugs targeting tumor vasculature </w: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begin">
          <w:fldData xml:space="preserve">PEVuZE5vdGU+PENpdGU+PEF1dGhvcj5CYXVlcmxlPC9BdXRob3I+PFllYXI+MjAxMDwvWWVhcj48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</w:fldData>
        </w:fldChar>
      </w:r>
      <w:r w:rsidR="003F5DC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instrText xml:space="preserve"> ADDIN EN.CITE </w:instrText>
      </w:r>
      <w:r w:rsidR="003F5DC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begin">
          <w:fldData xml:space="preserve">PEVuZE5vdGU+PENpdGU+PEF1dGhvcj5CYXVlcmxlPC9BdXRob3I+PFllYXI+MjAxMDwvWWVhcj48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</w:fldData>
        </w:fldChar>
      </w:r>
      <w:r w:rsidR="003F5DC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instrText xml:space="preserve"> ADDIN EN.CITE.DATA </w:instrText>
      </w:r>
      <w:r w:rsidR="003F5DC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r>
      <w:r w:rsidR="003F5DC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end"/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separate"/>
      </w:r>
      <w:r w:rsidR="003F5DCA">
        <w:rPr>
          <w:rFonts w:ascii="Times New Roman" w:hAnsi="Times New Roman" w:cs="Times New Roman"/>
          <w:iCs/>
          <w:noProof/>
          <w:color w:val="000000"/>
          <w:sz w:val="24"/>
          <w:szCs w:val="24"/>
          <w:lang w:val="en-US"/>
        </w:rPr>
        <w:t>(29,33,34)</w: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end"/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. </w:t>
      </w:r>
      <w:r w:rsidR="00B507A7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Like this present study, t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hese </w:t>
      </w:r>
      <w:r w:rsidR="001D77B1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studies </w:t>
      </w:r>
      <w:r w:rsidR="00B507A7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showed </w:t>
      </w:r>
      <w:r w:rsidR="001D77B1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that vascular targeting drugs can affect both vascular function and morphology 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and that it can be useful to report both in order to get a complete picture of how a specific drug affects the tumor vasculature. This was also emphasized by a recent study </w:t>
      </w:r>
      <w:r w:rsidR="00E16D77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that 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described how DCE-MRI can be strongly influenced by vascular structure and that anti-angiogenic treatment can alter the correlation between vascular function and structure </w: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begin"/>
      </w:r>
      <w:r w:rsidR="003F5DC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instrText xml:space="preserve"> ADDIN EN.CITE &lt;EndNote&gt;&lt;Cite&gt;&lt;Author&gt;Kim&lt;/Author&gt;&lt;Year&gt;2016&lt;/Year&gt;&lt;RecNum&gt;279&lt;/RecNum&gt;&lt;DisplayText&gt;(35)&lt;/DisplayText&gt;&lt;record&gt;&lt;rec-number&gt;279&lt;/rec-number&gt;&lt;foreign-keys&gt;&lt;key app="EN" db-id="52pvv5vprrwwfreppzf5vwxqw9vwzvde5etv" timestamp="1485513420"&gt;279&lt;/key&gt;&lt;/foreign-keys&gt;&lt;ref-type name="Journal Article"&gt;17&lt;/ref-type&gt;&lt;contributors&gt;&lt;authors&gt;&lt;author&gt;Kim, E.&lt;/author&gt;&lt;author&gt;Kim, J.&lt;/author&gt;&lt;author&gt;Maelandsmo, G. M.&lt;/author&gt;&lt;author&gt;Johansen, B.&lt;/author&gt;&lt;author&gt;Moestue, S. A.&lt;/author&gt;&lt;/authors&gt;&lt;/contributors&gt;&lt;auth-address&gt;Department of Circulation and Medical Imaging, NTNU, Norwegian University of Science and Technology, Trondheim, Norway.&amp;#xD;Department of Tumor Biology, Institute for Cancer Research, The Norwegian Radium Hospital, Oslo University Hospital, Oslo, Norway.&amp;#xD;Department of Biology, NTNU, Norwegian University of Science and Technology, Trondheim, Norway.&lt;/auth-address&gt;&lt;titles&gt;&lt;title&gt;Anti-angiogenic therapy affects the relationship between tumor vascular structure and function: A correlation study between micro-computed tomography angiography and dynamic contrast enhanced MRI&lt;/title&gt;&lt;secondary-title&gt;Magn Reson Med&lt;/secondary-title&gt;&lt;/titles&gt;&lt;periodical&gt;&lt;full-title&gt;Magn Reson Med&lt;/full-title&gt;&lt;/periodical&gt;&lt;keywords&gt;&lt;keyword&gt;Dce-mri&lt;/keyword&gt;&lt;keyword&gt;anti-angiogenic therapy&lt;/keyword&gt;&lt;keyword&gt;micro-CT&lt;/keyword&gt;&lt;keyword&gt;permeability surface-area product&lt;/keyword&gt;&lt;keyword&gt;tumor vasculature&lt;/keyword&gt;&lt;/keywords&gt;&lt;dates&gt;&lt;year&gt;2016&lt;/year&gt;&lt;pub-dates&gt;&lt;date&gt;Nov 25&lt;/date&gt;&lt;/pub-dates&gt;&lt;/dates&gt;&lt;isbn&gt;1522-2594 (Electronic)&amp;#xD;0740-3194 (Linking)&lt;/isbn&gt;&lt;accession-num&gt;27888545&lt;/accession-num&gt;&lt;urls&gt;&lt;related-urls&gt;&lt;url&gt;https://www.ncbi.nlm.nih.gov/pubmed/27888545&lt;/url&gt;&lt;/related-urls&gt;&lt;/urls&gt;&lt;electronic-resource-num&gt;10.1002/mrm.26547&lt;/electronic-resource-num&gt;&lt;/record&gt;&lt;/Cite&gt;&lt;/EndNote&gt;</w:instrTex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separate"/>
      </w:r>
      <w:r w:rsidR="003F5DCA">
        <w:rPr>
          <w:rFonts w:ascii="Times New Roman" w:hAnsi="Times New Roman" w:cs="Times New Roman"/>
          <w:iCs/>
          <w:noProof/>
          <w:color w:val="000000"/>
          <w:sz w:val="24"/>
          <w:szCs w:val="24"/>
          <w:lang w:val="en-US"/>
        </w:rPr>
        <w:t>(35)</w: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end"/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.</w:t>
      </w:r>
      <w:r w:rsidR="00966270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Obtaining comprehensive data on various aspects of </w:t>
      </w:r>
      <w:r w:rsidR="00B507A7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the tumor vasculature</w:t>
      </w:r>
      <w:r w:rsidR="00966270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may </w:t>
      </w:r>
      <w:r w:rsidR="004809AF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therefore </w:t>
      </w:r>
      <w:r w:rsidR="00966270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be crucial for</w:t>
      </w:r>
      <w:r w:rsidR="00710B04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the</w:t>
      </w:r>
      <w:r w:rsidR="00966270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development of anti</w:t>
      </w:r>
      <w:r w:rsidR="00710B04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-</w:t>
      </w:r>
      <w:r w:rsidR="00966270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vascular drugs and strategies for monitoring response to such drugs in the clinic.</w:t>
      </w:r>
      <w:r w:rsidR="007F2F2B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</w:t>
      </w:r>
    </w:p>
    <w:p w14:paraId="21971DD6" w14:textId="77777777" w:rsidR="00B507A7" w:rsidRDefault="00B507A7" w:rsidP="00D71F72">
      <w:pPr>
        <w:spacing w:after="0" w:line="48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pPr>
    </w:p>
    <w:p w14:paraId="3D604E4B" w14:textId="063F199F" w:rsidR="00B507A7" w:rsidRPr="00AD001A" w:rsidRDefault="00B507A7" w:rsidP="00D71F72">
      <w:pPr>
        <w:spacing w:after="0" w:line="48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pPr>
      <w:r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Our multivariate analysis illustrated the benefit of </w:t>
      </w:r>
      <w:proofErr w:type="spellStart"/>
      <w:r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multiparametric</w:t>
      </w:r>
      <w:proofErr w:type="spellEnd"/>
      <w:r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imaging, showing that the combination of SSC-MRI and DCE-MRI better distinguished treated from control tumors than either modality alone. It was possible to increase performance by including only selected variables in the PLS model. For SSC-MRI, the specificity increased when excluding </w:t>
      </w:r>
      <w:r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sym w:font="Symbol" w:char="F044"/>
      </w:r>
      <w:r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R2* and R, </w:t>
      </w:r>
      <w:r w:rsidR="00AD6440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with the latter not being</w:t>
      </w:r>
      <w:r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significantly different between treated and control groups</w:t>
      </w:r>
      <w:r w:rsidR="00973B4D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based on univariate t-test</w:t>
      </w:r>
      <w:r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. Interestingly, for DCE-MRI, the sensitivity was increased but the specificity decreased when only using selected variables. Though</w:t>
      </w:r>
      <w:r w:rsidR="00741262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the biological interpretation of these findings is not straightforward, </w:t>
      </w:r>
      <w:r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they emphasize the importance of identifying the most relevant biomarkers for a specific combination of disease type and treatment regimen.</w:t>
      </w:r>
    </w:p>
    <w:p w14:paraId="44243C94" w14:textId="77777777" w:rsidR="00BA38D6" w:rsidRPr="00AD001A" w:rsidRDefault="00BA38D6" w:rsidP="008D1B4C">
      <w:pPr>
        <w:spacing w:after="0" w:line="480" w:lineRule="auto"/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pPr>
    </w:p>
    <w:p w14:paraId="08A635DE" w14:textId="010BC234" w:rsidR="00067065" w:rsidRDefault="002B4AF4" w:rsidP="008D1B4C">
      <w:pPr>
        <w:spacing w:after="0" w:line="48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pPr>
      <w:r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Due to the lack of suitable clinically approved contrast agents, </w:t>
      </w:r>
      <w:r w:rsidR="00A64CDF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relatively few </w:t>
      </w:r>
      <w:r w:rsidR="00350BCA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clinical </w:t>
      </w:r>
      <w:r w:rsidR="00A64CDF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studies </w:t>
      </w:r>
      <w:r w:rsidR="003A5F4C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have been conducted </w:t>
      </w:r>
      <w:r w:rsidR="00A64CDF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with </w:t>
      </w:r>
      <w:r w:rsidR="003A5F4C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SSC-MRI</w:t>
      </w:r>
      <w:r w:rsidR="00067065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compared to DCE-MRI</w:t>
      </w:r>
      <w:r w:rsidR="003A5F4C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. </w:t>
      </w:r>
      <w:r w:rsidR="00067065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But since </w:t>
      </w:r>
      <w:r w:rsidR="003A5F4C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SSC-MRI gives </w:t>
      </w:r>
      <w:r w:rsidR="00D6416F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useful</w:t>
      </w:r>
      <w:r w:rsidR="004D52EA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</w:t>
      </w:r>
      <w:r w:rsidR="003A5F4C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complimentary information </w:t>
      </w:r>
      <w:r w:rsidR="00AB54C9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to DCE-MRI</w:t>
      </w:r>
      <w:r w:rsidR="00912E80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through a comparably simpler acquisition protocol</w:t>
      </w:r>
      <w:r w:rsidR="00CD5BD9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,</w:t>
      </w:r>
      <w:r w:rsidR="00AB54C9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it is</w:t>
      </w:r>
      <w:r w:rsidR="00976A0C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a </w:t>
      </w:r>
      <w:r w:rsidR="00067065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highly translational and reproducible </w:t>
      </w:r>
      <w:r w:rsidR="00976A0C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method worth exploring further.</w:t>
      </w:r>
      <w:r w:rsidR="00C922AA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</w:t>
      </w:r>
      <w:r w:rsidR="00067065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The following paragraphs address some of the disadvantages of USPIOS and how they can be circumvented as illustrated by the present and previous studies. </w:t>
      </w:r>
    </w:p>
    <w:p w14:paraId="1BA1CE8A" w14:textId="77777777" w:rsidR="004D673A" w:rsidRDefault="004D673A" w:rsidP="008D1B4C">
      <w:pPr>
        <w:spacing w:after="0" w:line="48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pPr>
    </w:p>
    <w:p w14:paraId="68C9E125" w14:textId="06992EB0" w:rsidR="00E41D5D" w:rsidRDefault="00976A0C" w:rsidP="008D1B4C">
      <w:pPr>
        <w:spacing w:after="0" w:line="48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pP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In general, </w:t>
      </w:r>
      <w:r w:rsidR="009560A4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USPIO</w:t>
      </w:r>
      <w:r w:rsidR="00A94234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s</w:t>
      </w:r>
      <w:r w:rsidR="009560A4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</w:t>
      </w:r>
      <w:r w:rsidR="00F6297A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are </w:t>
      </w:r>
      <w:r w:rsidR="00116C24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well tolerated and </w:t>
      </w:r>
      <w:r w:rsidR="00812578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can be expected to provide a different adverse reaction profile compared to</w:t>
      </w:r>
      <w:r w:rsidR="009560A4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</w:t>
      </w:r>
      <w:proofErr w:type="spellStart"/>
      <w:r w:rsidR="009560A4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Gd</w:t>
      </w:r>
      <w:proofErr w:type="spellEnd"/>
      <w:r w:rsidR="009560A4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-based contrast agents</w:t>
      </w:r>
      <w:r w:rsidR="006316B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, especially</w:t>
      </w:r>
      <w:r w:rsidR="00B91BC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</w:t>
      </w:r>
      <w:r w:rsidR="00116C24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for </w:t>
      </w:r>
      <w:r w:rsidR="00B91BC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patients with reduced renal function</w:t>
      </w:r>
      <w:r w:rsidR="00047F42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. </w:t>
      </w:r>
      <w:r w:rsidR="00F26AFF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In particular, the USPIO </w:t>
      </w:r>
      <w:proofErr w:type="spellStart"/>
      <w:r w:rsidR="00F26AFF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ferumoxytol</w:t>
      </w:r>
      <w:proofErr w:type="spellEnd"/>
      <w:r w:rsidR="00F26AFF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has been used in many diagnostic imaging studies</w:t>
      </w:r>
      <w:r w:rsidR="00C926E9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</w:t>
      </w:r>
      <w:r w:rsidR="00D32197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begin"/>
      </w:r>
      <w:r w:rsidR="003F5DC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instrText xml:space="preserve"> ADDIN EN.CITE &lt;EndNote&gt;&lt;Cite&gt;&lt;Author&gt;Finn&lt;/Author&gt;&lt;Year&gt;2017&lt;/Year&gt;&lt;RecNum&gt;296&lt;/RecNum&gt;&lt;DisplayText&gt;(36)&lt;/DisplayText&gt;&lt;record&gt;&lt;rec-number&gt;296&lt;/rec-number&gt;&lt;foreign-keys&gt;&lt;key app="EN" db-id="52pvv5vprrwwfreppzf5vwxqw9vwzvde5etv" timestamp="1508938037"&gt;296&lt;/key&gt;&lt;/foreign-keys&gt;&lt;ref-type name="Journal Article"&gt;17&lt;/ref-type&gt;&lt;contributors&gt;&lt;authors&gt;&lt;author&gt;Finn, J. P.&lt;/author&gt;&lt;author&gt;Nguyen, K. L.&lt;/author&gt;&lt;author&gt;Hu, P.&lt;/author&gt;&lt;/authors&gt;&lt;/contributors&gt;&lt;auth-address&gt;Department of Radiological Sciences, UCLA, Los Angeles, California, USA.&amp;#xD;Medicine, David Geffen School of Medicine, UCLA, Los Angeles, California, USA.&amp;#xD;Department of Biomedical Physics, UCLA, Los Angeles, California, USA.&lt;/auth-address&gt;&lt;titles&gt;&lt;title&gt;Ferumoxytol vs. Gadolinium agents for contrast-enhanced MRI: Thoughts on evolving indications, risks, and benefits&lt;/title&gt;&lt;secondary-title&gt;J Magn Reson Imaging&lt;/secondary-title&gt;&lt;/titles&gt;&lt;periodical&gt;&lt;full-title&gt;J Magn Reson Imaging&lt;/full-title&gt;&lt;/periodical&gt;&lt;pages&gt;919-923&lt;/pages&gt;&lt;volume&gt;46&lt;/volume&gt;&lt;number&gt;3&lt;/number&gt;&lt;dates&gt;&lt;year&gt;2017&lt;/year&gt;&lt;pub-dates&gt;&lt;date&gt;Sep&lt;/date&gt;&lt;/pub-dates&gt;&lt;/dates&gt;&lt;isbn&gt;1522-2586 (Electronic)&amp;#xD;1053-1807 (Linking)&lt;/isbn&gt;&lt;accession-num&gt;28160356&lt;/accession-num&gt;&lt;urls&gt;&lt;related-urls&gt;&lt;url&gt;https://www.ncbi.nlm.nih.gov/pubmed/28160356&lt;/url&gt;&lt;/related-urls&gt;&lt;/urls&gt;&lt;electronic-resource-num&gt;10.1002/jmri.25580&lt;/electronic-resource-num&gt;&lt;/record&gt;&lt;/Cite&gt;&lt;/EndNote&gt;</w:instrText>
      </w:r>
      <w:r w:rsidR="00D32197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separate"/>
      </w:r>
      <w:r w:rsidR="003F5DCA">
        <w:rPr>
          <w:rFonts w:ascii="Times New Roman" w:hAnsi="Times New Roman" w:cs="Times New Roman"/>
          <w:iCs/>
          <w:noProof/>
          <w:color w:val="000000"/>
          <w:sz w:val="24"/>
          <w:szCs w:val="24"/>
          <w:lang w:val="en-US"/>
        </w:rPr>
        <w:t>(36)</w:t>
      </w:r>
      <w:r w:rsidR="00D32197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end"/>
      </w:r>
      <w:r w:rsidR="00F26AFF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. </w:t>
      </w:r>
      <w:r w:rsidR="00047F42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In</w:t>
      </w:r>
      <w:r w:rsidR="00C67E9C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some </w:t>
      </w:r>
      <w:r w:rsidR="003805D9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rare </w:t>
      </w:r>
      <w:r w:rsidR="00C67E9C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cases, </w:t>
      </w:r>
      <w:r w:rsidR="00047F42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however, </w:t>
      </w:r>
      <w:r w:rsidR="00002581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severe </w:t>
      </w:r>
      <w:r w:rsidR="00C67E9C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adverse effects such as </w:t>
      </w:r>
      <w:proofErr w:type="spellStart"/>
      <w:r w:rsidR="00547F02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anaphylactoid</w:t>
      </w:r>
      <w:proofErr w:type="spellEnd"/>
      <w:r w:rsidR="00002581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reaction</w:t>
      </w:r>
      <w:r w:rsidR="00BF3F4E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s</w:t>
      </w:r>
      <w:r w:rsidR="00C67E9C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have been reported, which occurred when injecting </w:t>
      </w:r>
      <w:proofErr w:type="spellStart"/>
      <w:r w:rsidR="00F26AFF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ferumoxytol</w:t>
      </w:r>
      <w:proofErr w:type="spellEnd"/>
      <w:r w:rsidR="00C67E9C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</w:t>
      </w:r>
      <w:r w:rsidR="00D00A2E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as a bolus </w:t>
      </w:r>
      <w:r w:rsidR="00C67E9C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in therapeutic doses</w:t>
      </w:r>
      <w:r w:rsidR="00BF3F4E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(FDA</w:t>
      </w:r>
      <w:r w:rsidR="00C67E9C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,</w:t>
      </w:r>
      <w:r w:rsidR="003805D9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</w: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begin">
          <w:fldData xml:space="preserve">PEVuZE5vdGU+PENpdGU+PEF1dGhvcj5TY2hpbGxlcjwvQXV0aG9yPjxZZWFyPjIwMTQ8L1llYXI+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</w:fldData>
        </w:fldChar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instrText xml:space="preserve"> ADDIN EN.CITE </w:instrTex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begin">
          <w:fldData xml:space="preserve">PEVuZE5vdGU+PENpdGU+PEF1dGhvcj5TY2hpbGxlcjwvQXV0aG9yPjxZZWFyPjIwMTQ8L1llYXI+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</w:fldData>
        </w:fldChar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instrText xml:space="preserve"> ADDIN EN.CITE.DATA </w:instrTex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end"/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separate"/>
      </w:r>
      <w:r w:rsidR="002F4BB8">
        <w:rPr>
          <w:rFonts w:ascii="Times New Roman" w:hAnsi="Times New Roman" w:cs="Times New Roman"/>
          <w:iCs/>
          <w:noProof/>
          <w:color w:val="000000"/>
          <w:sz w:val="24"/>
          <w:szCs w:val="24"/>
          <w:lang w:val="en-US"/>
        </w:rPr>
        <w:t>(2)</w: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end"/>
      </w:r>
      <w:r w:rsidR="003805D9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).</w:t>
      </w:r>
      <w:r w:rsidR="002F5D8B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These reports </w:t>
      </w:r>
      <w:r w:rsidR="008C3D79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have led the </w:t>
      </w:r>
      <w:r w:rsidR="002F5D8B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FDA </w:t>
      </w:r>
      <w:r w:rsidR="008C3D79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to release new </w:t>
      </w:r>
      <w:r w:rsidR="002F5D8B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guidelines calling for slow infusion</w:t>
      </w:r>
      <w:r w:rsidR="00912E80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, which</w:t>
      </w:r>
      <w:r w:rsidR="002F5D8B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ha</w:t>
      </w:r>
      <w:r w:rsidR="00912E80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s</w:t>
      </w:r>
      <w:r w:rsidR="002F5D8B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cast uncertainty on the future clinical role of USPIOs as contrast agents, especially in applications like SSC-MRI that require bolus administration. </w:t>
      </w:r>
      <w:r w:rsidR="00D92C41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However,</w:t>
      </w:r>
      <w:r w:rsidR="002F5D8B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imaging doses are typically lower than the therapeutic dose, and preliminary safety studies indicate that the benefits will likely exceed the risks for many patient groups</w:t>
      </w:r>
      <w:r w:rsidR="002B46BF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</w:t>
      </w:r>
      <w:r w:rsidR="00D32197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begin"/>
      </w:r>
      <w:r w:rsidR="003F5DC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instrText xml:space="preserve"> ADDIN EN.CITE &lt;EndNote&gt;&lt;Cite&gt;&lt;Author&gt;Finn&lt;/Author&gt;&lt;Year&gt;2017&lt;/Year&gt;&lt;RecNum&gt;296&lt;/RecNum&gt;&lt;DisplayText&gt;(36)&lt;/DisplayText&gt;&lt;record&gt;&lt;rec-number&gt;296&lt;/rec-number&gt;&lt;foreign-keys&gt;&lt;key app="EN" db-id="52pvv5vprrwwfreppzf5vwxqw9vwzvde5etv" timestamp="1508938037"&gt;296&lt;/key&gt;&lt;/foreign-keys&gt;&lt;ref-type name="Journal Article"&gt;17&lt;/ref-type&gt;&lt;contributors&gt;&lt;authors&gt;&lt;author&gt;Finn, J. P.&lt;/author&gt;&lt;author&gt;Nguyen, K. L.&lt;/author&gt;&lt;author&gt;Hu, P.&lt;/author&gt;&lt;/authors&gt;&lt;/contributors&gt;&lt;auth-address&gt;Department of Radiological Sciences, UCLA, Los Angeles, California, USA.&amp;#xD;Medicine, David Geffen School of Medicine, UCLA, Los Angeles, California, USA.&amp;#xD;Department of Biomedical Physics, UCLA, Los Angeles, California, USA.&lt;/auth-address&gt;&lt;titles&gt;&lt;title&gt;Ferumoxytol vs. Gadolinium agents for contrast-enhanced MRI: Thoughts on evolving indications, risks, and benefits&lt;/title&gt;&lt;secondary-title&gt;J Magn Reson Imaging&lt;/secondary-title&gt;&lt;/titles&gt;&lt;periodical&gt;&lt;full-title&gt;J Magn Reson Imaging&lt;/full-title&gt;&lt;/periodical&gt;&lt;pages&gt;919-923&lt;/pages&gt;&lt;volume&gt;46&lt;/volume&gt;&lt;number&gt;3&lt;/number&gt;&lt;dates&gt;&lt;year&gt;2017&lt;/year&gt;&lt;pub-dates&gt;&lt;date&gt;Sep&lt;/date&gt;&lt;/pub-dates&gt;&lt;/dates&gt;&lt;isbn&gt;1522-2586 (Electronic)&amp;#xD;1053-1807 (Linking)&lt;/isbn&gt;&lt;accession-num&gt;28160356&lt;/accession-num&gt;&lt;urls&gt;&lt;related-urls&gt;&lt;url&gt;https://www.ncbi.nlm.nih.gov/pubmed/28160356&lt;/url&gt;&lt;/related-urls&gt;&lt;/urls&gt;&lt;electronic-resource-num&gt;10.1002/jmri.25580&lt;/electronic-resource-num&gt;&lt;/record&gt;&lt;/Cite&gt;&lt;/EndNote&gt;</w:instrText>
      </w:r>
      <w:r w:rsidR="00D32197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separate"/>
      </w:r>
      <w:r w:rsidR="003F5DCA">
        <w:rPr>
          <w:rFonts w:ascii="Times New Roman" w:hAnsi="Times New Roman" w:cs="Times New Roman"/>
          <w:iCs/>
          <w:noProof/>
          <w:color w:val="000000"/>
          <w:sz w:val="24"/>
          <w:szCs w:val="24"/>
          <w:lang w:val="en-US"/>
        </w:rPr>
        <w:t>(36)</w:t>
      </w:r>
      <w:r w:rsidR="00D32197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end"/>
      </w:r>
      <w:r w:rsidR="002B46BF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.</w:t>
      </w:r>
      <w:r w:rsidR="00C54AD7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</w:t>
      </w:r>
    </w:p>
    <w:p w14:paraId="6AE7903B" w14:textId="77777777" w:rsidR="00067065" w:rsidRDefault="00067065" w:rsidP="008D1B4C">
      <w:pPr>
        <w:spacing w:after="0" w:line="48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pPr>
    </w:p>
    <w:p w14:paraId="0F7B774C" w14:textId="437000E8" w:rsidR="00A87BEE" w:rsidRDefault="00D92C41" w:rsidP="008D1B4C">
      <w:pPr>
        <w:spacing w:after="0" w:line="48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pPr>
      <w:r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Further</w:t>
      </w:r>
      <w:r w:rsidR="00714D8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, t</w:t>
      </w:r>
      <w:r w:rsidR="00DE1BC9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here are </w:t>
      </w:r>
      <w:r w:rsidR="00D13E84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application</w:t>
      </w:r>
      <w:r w:rsidR="00DE1BC9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s</w:t>
      </w:r>
      <w:r w:rsidR="00D13E84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</w:t>
      </w:r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of US</w:t>
      </w:r>
      <w:r w:rsidR="00B66A49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P</w:t>
      </w:r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IO</w:t>
      </w:r>
      <w:r w:rsidR="000E07D1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contrast-enhanced MRI that do</w:t>
      </w:r>
      <w:r w:rsidR="00D65A82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not require bolus administration</w:t>
      </w:r>
      <w:r w:rsidR="005C6607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and adhere to current guidelines</w:t>
      </w:r>
      <w:r w:rsidR="00DE1BC9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. One</w:t>
      </w:r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</w:t>
      </w:r>
      <w:r w:rsidR="00D13E84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is the</w:t>
      </w:r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detect</w:t>
      </w:r>
      <w:r w:rsidR="00D13E84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ion of</w:t>
      </w:r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lymph node metastases</w:t>
      </w:r>
      <w:r w:rsidR="005C6607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in images acquired one day after USPIO administration. This </w:t>
      </w:r>
      <w:r w:rsidR="002C53E0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has shown success</w:t>
      </w:r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in </w:t>
      </w:r>
      <w:r w:rsidR="0026095E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breast cancer</w:t>
      </w:r>
      <w:r w:rsidR="00B91BC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</w:t>
      </w:r>
      <w:r w:rsidR="00D32197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begin">
          <w:fldData xml:space="preserve">PEVuZE5vdGU+PENpdGU+PEF1dGhvcj5Nb3RvbXVyYTwvQXV0aG9yPjxZZWFyPjIwMTY8L1llYXI+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</w:fldData>
        </w:fldChar>
      </w:r>
      <w:r w:rsidR="003F5DC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instrText xml:space="preserve"> ADDIN EN.CITE </w:instrText>
      </w:r>
      <w:r w:rsidR="003F5DC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begin">
          <w:fldData xml:space="preserve">PEVuZE5vdGU+PENpdGU+PEF1dGhvcj5Nb3RvbXVyYTwvQXV0aG9yPjxZZWFyPjIwMTY8L1llYXI+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</w:fldData>
        </w:fldChar>
      </w:r>
      <w:r w:rsidR="003F5DC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instrText xml:space="preserve"> ADDIN EN.CITE.DATA </w:instrText>
      </w:r>
      <w:r w:rsidR="003F5DC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r>
      <w:r w:rsidR="003F5DC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end"/>
      </w:r>
      <w:r w:rsidR="00D32197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r>
      <w:r w:rsidR="00D32197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separate"/>
      </w:r>
      <w:r w:rsidR="003F5DCA">
        <w:rPr>
          <w:rFonts w:ascii="Times New Roman" w:hAnsi="Times New Roman" w:cs="Times New Roman"/>
          <w:iCs/>
          <w:noProof/>
          <w:color w:val="000000"/>
          <w:sz w:val="24"/>
          <w:szCs w:val="24"/>
          <w:lang w:val="en-US"/>
        </w:rPr>
        <w:t>(37)</w:t>
      </w:r>
      <w:r w:rsidR="00D32197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end"/>
      </w:r>
      <w:r w:rsidR="0026095E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and </w:t>
      </w:r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prostate cancer </w: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begin"/>
      </w:r>
      <w:r w:rsidR="003F5DC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instrText xml:space="preserve"> ADDIN EN.CITE &lt;EndNote&gt;&lt;Cite&gt;&lt;Author&gt;Fortuin&lt;/Author&gt;&lt;Year&gt;2014&lt;/Year&gt;&lt;RecNum&gt;225&lt;/RecNum&gt;&lt;DisplayText&gt;(38)&lt;/DisplayText&gt;&lt;record&gt;&lt;rec-number&gt;225&lt;/rec-number&gt;&lt;foreign-keys&gt;&lt;key app="EN" db-id="52pvv5vprrwwfreppzf5vwxqw9vwzvde5etv" timestamp="0"&gt;225&lt;/key&gt;&lt;/foreign-keys&gt;&lt;ref-type name="Journal Article"&gt;17&lt;/ref-type&gt;&lt;contributors&gt;&lt;authors&gt;&lt;author&gt;Fortuin, A. S.&lt;/author&gt;&lt;author&gt;Smeenk, R. J.&lt;/author&gt;&lt;author&gt;Meijer, H. J.&lt;/author&gt;&lt;author&gt;Witjes, A. J.&lt;/author&gt;&lt;author&gt;Barentsz, J. O.&lt;/author&gt;&lt;/authors&gt;&lt;/contributors&gt;&lt;auth-address&gt;Department of Radiology, Radboud University Nijmegen Medical Centre, P.O. Box 9101, 6500 HB, Nijmegen, The Netherlands, Ansje.fortuin@radboudumc.nl.&lt;/auth-address&gt;&lt;titles&gt;&lt;title&gt;Lymphotropic nanoparticle-enhanced MRI in prostate cancer: value and therapeutic potential&lt;/title&gt;&lt;secondary-title&gt;Curr Urol Rep&lt;/secondary-title&gt;&lt;alt-title&gt;Current urology reports&lt;/alt-title&gt;&lt;/titles&gt;&lt;periodical&gt;&lt;full-title&gt;Curr Urol Rep&lt;/full-title&gt;&lt;/periodical&gt;&lt;pages&gt;389&lt;/pages&gt;&lt;volume&gt;15&lt;/volume&gt;&lt;number&gt;3&lt;/number&gt;&lt;keywords&gt;&lt;keyword&gt;Contrast Media/*diagnostic use&lt;/keyword&gt;&lt;keyword&gt;Dextrans/*diagnostic use&lt;/keyword&gt;&lt;keyword&gt;Humans&lt;/keyword&gt;&lt;keyword&gt;Lymph Node Excision&lt;/keyword&gt;&lt;keyword&gt;Lymphatic Irradiation/methods&lt;/keyword&gt;&lt;keyword&gt;Lymphatic Metastasis&lt;/keyword&gt;&lt;keyword&gt;Lymphography/methods&lt;/keyword&gt;&lt;keyword&gt;Magnetic Resonance Imaging/*methods&lt;/keyword&gt;&lt;keyword&gt;Magnetite Nanoparticles/*diagnostic use&lt;/keyword&gt;&lt;keyword&gt;Male&lt;/keyword&gt;&lt;keyword&gt;Neoplasm Staging&lt;/keyword&gt;&lt;keyword&gt;Prostatic Neoplasms/*diagnosis/pathology/radiotherapy&lt;/keyword&gt;&lt;keyword&gt;Radiotherapy, Image-Guided/methods&lt;/keyword&gt;&lt;keyword&gt;Sensitivity and Specificity&lt;/keyword&gt;&lt;/keywords&gt;&lt;dates&gt;&lt;year&gt;2014&lt;/year&gt;&lt;pub-dates&gt;&lt;date&gt;Mar&lt;/date&gt;&lt;/pub-dates&gt;&lt;/dates&gt;&lt;isbn&gt;1534-6285 (Electronic)&amp;#xD;1527-2737 (Linking)&lt;/isbn&gt;&lt;accession-num&gt;24430170&lt;/accession-num&gt;&lt;urls&gt;&lt;related-urls&gt;&lt;url&gt;http://www.ncbi.nlm.nih.gov/pubmed/24430170&lt;/url&gt;&lt;/related-urls&gt;&lt;/urls&gt;&lt;electronic-resource-num&gt;10.1007/s11934-013-0389-7&lt;/electronic-resource-num&gt;&lt;/record&gt;&lt;/Cite&gt;&lt;/EndNote&gt;</w:instrTex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separate"/>
      </w:r>
      <w:r w:rsidR="003F5DCA">
        <w:rPr>
          <w:rFonts w:ascii="Times New Roman" w:hAnsi="Times New Roman" w:cs="Times New Roman"/>
          <w:iCs/>
          <w:noProof/>
          <w:color w:val="000000"/>
          <w:sz w:val="24"/>
          <w:szCs w:val="24"/>
          <w:lang w:val="en-US"/>
        </w:rPr>
        <w:t>(38)</w: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end"/>
      </w:r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. </w:t>
      </w:r>
      <w:r w:rsidR="009F04B9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O</w:t>
      </w:r>
      <w:r w:rsidR="009F04B9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ur data indicated that R</w:t>
      </w:r>
      <w:r w:rsidR="009F04B9"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1</w:t>
      </w:r>
      <w:r w:rsidR="009F04B9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and R</w:t>
      </w:r>
      <w:r w:rsidR="009F04B9"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 xml:space="preserve">2 </w:t>
      </w:r>
      <w:r w:rsidR="009F04B9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measurements one day after USPIO injection can also be useful for </w:t>
      </w:r>
      <w:r w:rsidR="009F04B9" w:rsidRPr="00E70C04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characterizing primary tumors, a </w:t>
      </w:r>
      <w:r w:rsidR="009F04B9" w:rsidRPr="00E70C04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lastRenderedPageBreak/>
        <w:t>potential that should be investigated further</w:t>
      </w:r>
      <w:r w:rsidR="009F04B9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, </w:t>
      </w:r>
      <w:proofErr w:type="gramStart"/>
      <w:r w:rsidR="009F04B9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especially </w:t>
      </w:r>
      <w:r w:rsidR="009F04B9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</w:t>
      </w:r>
      <w:r w:rsidR="007A0F4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because</w:t>
      </w:r>
      <w:proofErr w:type="gramEnd"/>
      <w:r w:rsidR="007A0F4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it would allow </w:t>
      </w:r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to combine primary cancer detection and characterization with lymph node imaging</w:t>
      </w:r>
      <w:r w:rsidR="00400DC6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using a single dose of contrast agent</w:t>
      </w:r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. </w:t>
      </w:r>
    </w:p>
    <w:p w14:paraId="1D34111B" w14:textId="77777777" w:rsidR="00A87BEE" w:rsidRDefault="00A87BEE" w:rsidP="008D1B4C">
      <w:pPr>
        <w:spacing w:after="0" w:line="48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pPr>
    </w:p>
    <w:p w14:paraId="60ECF7BE" w14:textId="6CC4D78D" w:rsidR="00714D88" w:rsidRPr="004D673A" w:rsidRDefault="004D673A" w:rsidP="008D1B4C">
      <w:pPr>
        <w:spacing w:after="0" w:line="48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pPr>
      <w:r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A perceived drawback of 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USPIOs</w:t>
      </w:r>
      <w:r w:rsidR="006D4669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is that they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have a much higher r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2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than r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1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, which makes them mostly suitable as negative contrast agents (shortening T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2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and T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2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*). The two SPIOs </w:t>
      </w:r>
      <w:proofErr w:type="spellStart"/>
      <w:r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ferumoxide</w:t>
      </w:r>
      <w:proofErr w:type="spellEnd"/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and </w:t>
      </w:r>
      <w:proofErr w:type="spellStart"/>
      <w:r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ferumoxtran</w:t>
      </w:r>
      <w:proofErr w:type="spellEnd"/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, </w:t>
      </w:r>
      <w:r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indicated for liver imaging but no longer marketed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, were reported to have r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2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/r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1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ratios of 8.7 and 7.0 at 1.5 T, respectively and 45.7 and 62.9 at 4.7T, respectively (at 37 ºC) 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begin"/>
      </w:r>
      <w:r w:rsidR="003F5DC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instrText xml:space="preserve"> ADDIN EN.CITE &lt;EndNote&gt;&lt;Cite&gt;&lt;Author&gt;Rohrer&lt;/Author&gt;&lt;Year&gt;2005&lt;/Year&gt;&lt;RecNum&gt;220&lt;/RecNum&gt;&lt;DisplayText&gt;(39)&lt;/DisplayText&gt;&lt;record&gt;&lt;rec-number&gt;220&lt;/rec-number&gt;&lt;foreign-keys&gt;&lt;key app="EN" db-id="52pvv5vprrwwfreppzf5vwxqw9vwzvde5etv" timestamp="0"&gt;220&lt;/key&gt;&lt;/foreign-keys&gt;&lt;ref-type name="Journal Article"&gt;17&lt;/ref-type&gt;&lt;contributors&gt;&lt;authors&gt;&lt;author&gt;Rohrer, M.&lt;/author&gt;&lt;author&gt;Bauer, H.&lt;/author&gt;&lt;author&gt;Mintorovitch, J.&lt;/author&gt;&lt;author&gt;Requardt, M.&lt;/author&gt;&lt;author&gt;Weinmann, H. J.&lt;/author&gt;&lt;/authors&gt;&lt;/contributors&gt;&lt;auth-address&gt;Global Business Unit Diagnostic Imaging, Schering AG, Berlin, Germany. Martin.Rohrer@Schering.de&lt;/auth-address&gt;&lt;titles&gt;&lt;title&gt;Comparison of magnetic properties of MRI contrast media solutions at different magnetic field strengths&lt;/title&gt;&lt;secondary-title&gt;Invest Radiol&lt;/secondary-title&gt;&lt;alt-title&gt;Investigative radiology&lt;/alt-title&gt;&lt;/titles&gt;&lt;periodical&gt;&lt;full-title&gt;Investigative Radiology&lt;/full-title&gt;&lt;abbr-1&gt;Invest Radiol&lt;/abbr-1&gt;&lt;/periodical&gt;&lt;alt-periodical&gt;&lt;full-title&gt;Investigative Radiology&lt;/full-title&gt;&lt;abbr-1&gt;Invest Radiol&lt;/abbr-1&gt;&lt;/alt-periodical&gt;&lt;pages&gt;715-24&lt;/pages&gt;&lt;volume&gt;40&lt;/volume&gt;&lt;number&gt;11&lt;/number&gt;&lt;keywords&gt;&lt;keyword&gt;Contrast Media/*chemistry&lt;/keyword&gt;&lt;keyword&gt;Gadolinium/blood/*chemistry/metabolism&lt;/keyword&gt;&lt;keyword&gt;*Magnetic Resonance Imaging&lt;/keyword&gt;&lt;keyword&gt;Magnetic Resonance Spectroscopy&lt;/keyword&gt;&lt;keyword&gt;*Magnetics&lt;/keyword&gt;&lt;keyword&gt;Protein Binding&lt;/keyword&gt;&lt;keyword&gt;Water/chemistry&lt;/keyword&gt;&lt;/keywords&gt;&lt;dates&gt;&lt;year&gt;2005&lt;/year&gt;&lt;pub-dates&gt;&lt;date&gt;Nov&lt;/date&gt;&lt;/pub-dates&gt;&lt;/dates&gt;&lt;isbn&gt;0020-9996 (Print)&amp;#xD;0020-9996 (Linking)&lt;/isbn&gt;&lt;accession-num&gt;16230904&lt;/accession-num&gt;&lt;urls&gt;&lt;related-urls&gt;&lt;url&gt;http://www.ncbi.nlm.nih.gov/pubmed/16230904&lt;/url&gt;&lt;/related-urls&gt;&lt;/urls&gt;&lt;/record&gt;&lt;/Cite&gt;&lt;/EndNote&gt;</w:instrTex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separate"/>
      </w:r>
      <w:r w:rsidR="003F5DCA">
        <w:rPr>
          <w:rFonts w:ascii="Times New Roman" w:hAnsi="Times New Roman" w:cs="Times New Roman"/>
          <w:iCs/>
          <w:noProof/>
          <w:color w:val="000000"/>
          <w:sz w:val="24"/>
          <w:szCs w:val="24"/>
          <w:lang w:val="en-US"/>
        </w:rPr>
        <w:t>(39)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end"/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. </w:t>
      </w:r>
      <w:proofErr w:type="spellStart"/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Ferumoxytol</w:t>
      </w:r>
      <w:proofErr w:type="spellEnd"/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has an r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2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/r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1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of 5.9 at 1.5T and 37 ºC 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begin"/>
      </w:r>
      <w:r w:rsidR="003F5DC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instrText xml:space="preserve"> ADDIN EN.CITE &lt;EndNote&gt;&lt;Cite&gt;&lt;Author&gt;Corot&lt;/Author&gt;&lt;Year&gt;2006&lt;/Year&gt;&lt;RecNum&gt;291&lt;/RecNum&gt;&lt;DisplayText&gt;(40)&lt;/DisplayText&gt;&lt;record&gt;&lt;rec-number&gt;291&lt;/rec-number&gt;&lt;foreign-keys&gt;&lt;key app="EN" db-id="52pvv5vprrwwfreppzf5vwxqw9vwzvde5etv" timestamp="1489414090"&gt;291&lt;/key&gt;&lt;/foreign-keys&gt;&lt;ref-type name="Journal Article"&gt;17&lt;/ref-type&gt;&lt;contributors&gt;&lt;authors&gt;&lt;author&gt;Corot, C.&lt;/author&gt;&lt;author&gt;Robert, P.&lt;/author&gt;&lt;author&gt;Idee, J. M.&lt;/author&gt;&lt;author&gt;Port, M.&lt;/author&gt;&lt;/authors&gt;&lt;/contributors&gt;&lt;auth-address&gt;Guerbet Research, BP 57400, 95943 Roissy CDG, France. Claire.corot@guerbet-group.com&lt;/auth-address&gt;&lt;titles&gt;&lt;title&gt;Recent advances in iron oxide nanocrystal technology for medical imaging&lt;/title&gt;&lt;secondary-title&gt;Adv Drug Deliv Rev&lt;/secondary-title&gt;&lt;/titles&gt;&lt;periodical&gt;&lt;full-title&gt;Adv Drug Deliv Rev&lt;/full-title&gt;&lt;/periodical&gt;&lt;pages&gt;1471-504&lt;/pages&gt;&lt;volume&gt;58&lt;/volume&gt;&lt;number&gt;14&lt;/number&gt;&lt;keywords&gt;&lt;keyword&gt;Animals&lt;/keyword&gt;&lt;keyword&gt;Contrast Media/*pharmacokinetics/pharmacology&lt;/keyword&gt;&lt;keyword&gt;Dextrans&lt;/keyword&gt;&lt;keyword&gt;*Diagnostic Imaging/methods/trends&lt;/keyword&gt;&lt;keyword&gt;*Ferric Compounds/chemistry/pharmacokinetics&lt;/keyword&gt;&lt;keyword&gt;Ferrosoferric Oxide&lt;/keyword&gt;&lt;keyword&gt;Half-Life&lt;/keyword&gt;&lt;keyword&gt;Humans&lt;/keyword&gt;&lt;keyword&gt;Iron/*pharmacokinetics&lt;/keyword&gt;&lt;keyword&gt;Macrophages/*metabolism&lt;/keyword&gt;&lt;keyword&gt;Magnetite Nanoparticles&lt;/keyword&gt;&lt;keyword&gt;*Metal Nanoparticles&lt;/keyword&gt;&lt;keyword&gt;Molecular Biology/*trends&lt;/keyword&gt;&lt;keyword&gt;Neoplasms/*metabolism&lt;/keyword&gt;&lt;keyword&gt;Oxides/*pharmacokinetics&lt;/keyword&gt;&lt;keyword&gt;Particle Size&lt;/keyword&gt;&lt;keyword&gt;Tissue Distribution&lt;/keyword&gt;&lt;/keywords&gt;&lt;dates&gt;&lt;year&gt;2006&lt;/year&gt;&lt;pub-dates&gt;&lt;date&gt;Dec 01&lt;/date&gt;&lt;/pub-dates&gt;&lt;/dates&gt;&lt;isbn&gt;0169-409X (Print)&amp;#xD;0169-409X (Linking)&lt;/isbn&gt;&lt;accession-num&gt;17116343&lt;/accession-num&gt;&lt;urls&gt;&lt;related-urls&gt;&lt;url&gt;https://www.ncbi.nlm.nih.gov/pubmed/17116343&lt;/url&gt;&lt;/related-urls&gt;&lt;/urls&gt;&lt;electronic-resource-num&gt;10.1016/j.addr.2006.09.013&lt;/electronic-resource-num&gt;&lt;/record&gt;&lt;/Cite&gt;&lt;/EndNote&gt;</w:instrTex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separate"/>
      </w:r>
      <w:r w:rsidR="003F5DCA">
        <w:rPr>
          <w:rFonts w:ascii="Times New Roman" w:hAnsi="Times New Roman" w:cs="Times New Roman"/>
          <w:iCs/>
          <w:noProof/>
          <w:color w:val="000000"/>
          <w:sz w:val="24"/>
          <w:szCs w:val="24"/>
          <w:lang w:val="en-US"/>
        </w:rPr>
        <w:t>(40)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end"/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. </w:t>
      </w:r>
      <w:r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For </w:t>
      </w:r>
      <w:r w:rsidRPr="00867473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comparison, clinical gadolinium-based contrast agents have an r</w:t>
      </w:r>
      <w:r w:rsidRPr="00272C72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2</w:t>
      </w:r>
      <w:r w:rsidRPr="00867473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/r</w:t>
      </w:r>
      <w:r w:rsidRPr="00272C72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1</w:t>
      </w:r>
      <w:r w:rsidRPr="00867473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of around 1.1-1.2 at 1.5T and 37</w:t>
      </w:r>
      <w:r w:rsidRPr="00867473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ºC </w: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</w:rPr>
        <w:fldChar w:fldCharType="begin"/>
      </w:r>
      <w:r w:rsidR="003F5DCA">
        <w:rPr>
          <w:rFonts w:ascii="Times New Roman" w:hAnsi="Times New Roman" w:cs="Times New Roman"/>
          <w:iCs/>
          <w:color w:val="000000"/>
          <w:sz w:val="24"/>
          <w:szCs w:val="24"/>
        </w:rPr>
        <w:instrText xml:space="preserve"> ADDIN EN.CITE &lt;EndNote&gt;&lt;Cite&gt;&lt;Author&gt;Rohrer&lt;/Author&gt;&lt;Year&gt;2005&lt;/Year&gt;&lt;RecNum&gt;220&lt;/RecNum&gt;&lt;DisplayText&gt;(39)&lt;/DisplayText&gt;&lt;record&gt;&lt;rec-number&gt;220&lt;/rec-number&gt;&lt;foreign-keys&gt;&lt;key app="EN" db-id="52pvv5vprrwwfreppzf5vwxqw9vwzvde5etv" timestamp="0"&gt;220&lt;/key&gt;&lt;/foreign-keys&gt;&lt;ref-type name="Journal Article"&gt;17&lt;/ref-type&gt;&lt;contributors&gt;&lt;authors&gt;&lt;author&gt;Rohrer, M.&lt;/author&gt;&lt;author&gt;Bauer, H.&lt;/author&gt;&lt;author&gt;Mintorovitch, J.&lt;/author&gt;&lt;author&gt;Requardt, M.&lt;/author&gt;&lt;author&gt;Weinmann, H. J.&lt;/author&gt;&lt;/authors&gt;&lt;/contributors&gt;&lt;auth-address&gt;Global Business Unit Diagnostic Imaging, Schering AG, Berlin, Germany. Martin.Rohrer@Schering.de&lt;/auth-address&gt;&lt;titles&gt;&lt;title&gt;Comparison of magnetic properties of MRI contrast media solutions at different magnetic field strengths&lt;/title&gt;&lt;secondary-title&gt;Invest Radiol&lt;/secondary-title&gt;&lt;alt-title&gt;Investigative radiology&lt;/alt-title&gt;&lt;/titles&gt;&lt;periodical&gt;&lt;full-title&gt;Investigative Radiology&lt;/full-title&gt;&lt;abbr-1&gt;Invest Radiol&lt;/abbr-1&gt;&lt;/periodical&gt;&lt;alt-periodical&gt;&lt;full-title&gt;Investigative Radiology&lt;/full-title&gt;&lt;abbr-1&gt;Invest Radiol&lt;/abbr-1&gt;&lt;/alt-periodical&gt;&lt;pages&gt;715-24&lt;/pages&gt;&lt;volume&gt;40&lt;/volume&gt;&lt;number&gt;11&lt;/number&gt;&lt;keywords&gt;&lt;keyword&gt;Contrast Media/*chemistry&lt;/keyword&gt;&lt;keyword&gt;Gadolinium/blood/*chemistry/metabolism&lt;/keyword&gt;&lt;keyword&gt;*Magnetic Resonance Imaging&lt;/keyword&gt;&lt;keyword&gt;Magnetic Resonance Spectroscopy&lt;/keyword&gt;&lt;keyword&gt;*Magnetics&lt;/keyword&gt;&lt;keyword&gt;Protein Binding&lt;/keyword&gt;&lt;keyword&gt;Water/chemistry&lt;/keyword&gt;&lt;/keywords&gt;&lt;dates&gt;&lt;year&gt;2005&lt;/year&gt;&lt;pub-dates&gt;&lt;date&gt;Nov&lt;/date&gt;&lt;/pub-dates&gt;&lt;/dates&gt;&lt;isbn&gt;0020-9996 (Print)&amp;#xD;0020-9996 (Linking)&lt;/isbn&gt;&lt;accession-num&gt;16230904&lt;/accession-num&gt;&lt;urls&gt;&lt;related-urls&gt;&lt;url&gt;http://www.ncbi.nlm.nih.gov/pubmed/16230904&lt;/url&gt;&lt;/related-urls&gt;&lt;/urls&gt;&lt;/record&gt;&lt;/Cite&gt;&lt;/EndNote&gt;</w:instrTex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</w:rPr>
        <w:fldChar w:fldCharType="separate"/>
      </w:r>
      <w:r w:rsidR="003F5DCA">
        <w:rPr>
          <w:rFonts w:ascii="Times New Roman" w:hAnsi="Times New Roman" w:cs="Times New Roman"/>
          <w:iCs/>
          <w:noProof/>
          <w:color w:val="000000"/>
          <w:sz w:val="24"/>
          <w:szCs w:val="24"/>
        </w:rPr>
        <w:t>(39)</w:t>
      </w:r>
      <w:r w:rsidR="002F4BB8">
        <w:rPr>
          <w:rFonts w:ascii="Times New Roman" w:hAnsi="Times New Roman" w:cs="Times New Roman"/>
          <w:iCs/>
          <w:color w:val="000000"/>
          <w:sz w:val="24"/>
          <w:szCs w:val="24"/>
        </w:rPr>
        <w:fldChar w:fldCharType="end"/>
      </w:r>
      <w:r w:rsidRPr="00867473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iCs/>
          <w:color w:val="000000"/>
          <w:sz w:val="24"/>
          <w:szCs w:val="24"/>
        </w:rPr>
        <w:t>However</w:t>
      </w:r>
      <w:proofErr w:type="spellEnd"/>
      <w:r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iCs/>
          <w:color w:val="000000"/>
          <w:sz w:val="24"/>
          <w:szCs w:val="24"/>
        </w:rPr>
        <w:t>lower</w:t>
      </w:r>
      <w:proofErr w:type="spellEnd"/>
      <w:r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r</w:t>
      </w:r>
      <w:r w:rsidRPr="004476B5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iCs/>
          <w:color w:val="000000"/>
          <w:sz w:val="24"/>
          <w:szCs w:val="24"/>
        </w:rPr>
        <w:t>/r</w:t>
      </w:r>
      <w:r w:rsidRPr="004476B5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</w:rPr>
        <w:t>1</w:t>
      </w:r>
      <w:r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ratios have </w:t>
      </w:r>
      <w:proofErr w:type="spellStart"/>
      <w:r>
        <w:rPr>
          <w:rFonts w:ascii="Times New Roman" w:hAnsi="Times New Roman" w:cs="Times New Roman"/>
          <w:iCs/>
          <w:color w:val="000000"/>
          <w:sz w:val="24"/>
          <w:szCs w:val="24"/>
        </w:rPr>
        <w:t>been</w:t>
      </w:r>
      <w:proofErr w:type="spellEnd"/>
      <w:r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Cs/>
          <w:color w:val="000000"/>
          <w:sz w:val="24"/>
          <w:szCs w:val="24"/>
        </w:rPr>
        <w:t>achieved</w:t>
      </w:r>
      <w:proofErr w:type="spellEnd"/>
      <w:r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for </w:t>
      </w:r>
      <w:proofErr w:type="spellStart"/>
      <w:r>
        <w:rPr>
          <w:rFonts w:ascii="Times New Roman" w:hAnsi="Times New Roman" w:cs="Times New Roman"/>
          <w:iCs/>
          <w:color w:val="000000"/>
          <w:sz w:val="24"/>
          <w:szCs w:val="24"/>
        </w:rPr>
        <w:t>newer</w:t>
      </w:r>
      <w:proofErr w:type="spellEnd"/>
      <w:r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Cs/>
          <w:color w:val="000000"/>
          <w:sz w:val="24"/>
          <w:szCs w:val="24"/>
        </w:rPr>
        <w:t>generations</w:t>
      </w:r>
      <w:proofErr w:type="spellEnd"/>
      <w:r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Cs/>
          <w:color w:val="000000"/>
          <w:sz w:val="24"/>
          <w:szCs w:val="24"/>
        </w:rPr>
        <w:t>of</w:t>
      </w:r>
      <w:proofErr w:type="spellEnd"/>
      <w:r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USPIOS like GEH121333, </w:t>
      </w:r>
      <w:proofErr w:type="spellStart"/>
      <w:r>
        <w:rPr>
          <w:rFonts w:ascii="Times New Roman" w:hAnsi="Times New Roman" w:cs="Times New Roman"/>
          <w:iCs/>
          <w:color w:val="000000"/>
          <w:sz w:val="24"/>
          <w:szCs w:val="24"/>
        </w:rPr>
        <w:t>which</w:t>
      </w:r>
      <w:proofErr w:type="spellEnd"/>
      <w:r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 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has a</w:t>
      </w:r>
      <w:r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n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r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2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/r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1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of 2.4 at 1.5 T (at 40 ºC) 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begin">
          <w:fldData xml:space="preserve">PEVuZE5vdGU+PENpdGU+PEF1dGhvcj5TaGk8L0F1dGhvcj48WWVhcj4yMDEzPC9ZZWFyPjxSZWNO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</w:fldData>
        </w:fldChar>
      </w:r>
      <w:r w:rsidR="00D32197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instrText xml:space="preserve"> ADDIN EN.CITE </w:instrText>
      </w:r>
      <w:r w:rsidR="00D32197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begin">
          <w:fldData xml:space="preserve">PEVuZE5vdGU+PENpdGU+PEF1dGhvcj5TaGk8L0F1dGhvcj48WWVhcj4yMDEzPC9ZZWFyPjxSZWNO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</w:fldData>
        </w:fldChar>
      </w:r>
      <w:r w:rsidR="00D32197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instrText xml:space="preserve"> ADDIN EN.CITE.DATA </w:instrText>
      </w:r>
      <w:r w:rsidR="00D32197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r>
      <w:r w:rsidR="00D32197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end"/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separate"/>
      </w:r>
      <w:r w:rsidR="00D32197">
        <w:rPr>
          <w:rFonts w:ascii="Times New Roman" w:hAnsi="Times New Roman" w:cs="Times New Roman"/>
          <w:iCs/>
          <w:noProof/>
          <w:color w:val="000000"/>
          <w:sz w:val="24"/>
          <w:szCs w:val="24"/>
          <w:lang w:val="en-US"/>
        </w:rPr>
        <w:t>(20)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end"/>
      </w:r>
      <w:r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,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and in our study we measured an r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2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/r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 xml:space="preserve">1 </w:t>
      </w:r>
      <w:r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of 15.1 at 7T (at 20 ºC). </w:t>
      </w:r>
      <w:r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As we demonstrate here, this makes it feasible to use GEH121333 as a T</w:t>
      </w:r>
      <w:r w:rsidRPr="004476B5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1</w:t>
      </w:r>
      <w:r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contrast agent.</w:t>
      </w:r>
    </w:p>
    <w:p w14:paraId="063FB136" w14:textId="44741E3A" w:rsidR="004476B5" w:rsidRPr="004448DC" w:rsidRDefault="00714D88" w:rsidP="004476B5">
      <w:pPr>
        <w:spacing w:after="0" w:line="48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pPr>
      <w:r w:rsidRPr="004448DC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For vascular imaging with USPIOs, the T</w:t>
      </w:r>
      <w:r w:rsidRPr="004448DC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1</w:t>
      </w:r>
      <w:r w:rsidRPr="004448DC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effects are rarely reported. Several groups have used </w:t>
      </w:r>
      <w:proofErr w:type="spellStart"/>
      <w:r w:rsidRPr="004448DC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ferumoxytol</w:t>
      </w:r>
      <w:proofErr w:type="spellEnd"/>
      <w:r w:rsidRPr="004448DC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as an R</w:t>
      </w:r>
      <w:r w:rsidRPr="004448DC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1</w:t>
      </w:r>
      <w:r w:rsidRPr="004448DC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contrast agent for MR angiography in patients </w:t>
      </w:r>
      <w:r w:rsidR="002F4BB8" w:rsidRPr="004448DC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begin">
          <w:fldData xml:space="preserve">PEVuZE5vdGU+PENpdGU+PEF1dGhvcj5Ib3BlPC9BdXRob3I+PFllYXI+MjAxNTwvWWVhcj48UmVj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</w:fldData>
        </w:fldChar>
      </w:r>
      <w:r w:rsidR="003F5DC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instrText xml:space="preserve"> ADDIN EN.CITE </w:instrText>
      </w:r>
      <w:r w:rsidR="003F5DC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begin">
          <w:fldData xml:space="preserve">PEVuZE5vdGU+PENpdGU+PEF1dGhvcj5Ib3BlPC9BdXRob3I+PFllYXI+MjAxNTwvWWVhcj48UmVj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</w:fldData>
        </w:fldChar>
      </w:r>
      <w:r w:rsidR="003F5DC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instrText xml:space="preserve"> ADDIN EN.CITE.DATA </w:instrText>
      </w:r>
      <w:r w:rsidR="003F5DC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r>
      <w:r w:rsidR="003F5DC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end"/>
      </w:r>
      <w:r w:rsidR="002F4BB8" w:rsidRPr="004448DC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r>
      <w:r w:rsidR="002F4BB8" w:rsidRPr="004448DC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separate"/>
      </w:r>
      <w:r w:rsidR="003F5DCA">
        <w:rPr>
          <w:rFonts w:ascii="Times New Roman" w:hAnsi="Times New Roman" w:cs="Times New Roman"/>
          <w:iCs/>
          <w:noProof/>
          <w:color w:val="000000"/>
          <w:sz w:val="24"/>
          <w:szCs w:val="24"/>
          <w:lang w:val="en-US"/>
        </w:rPr>
        <w:t>(41-43)</w:t>
      </w:r>
      <w:r w:rsidR="002F4BB8" w:rsidRPr="004448DC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fldChar w:fldCharType="end"/>
      </w:r>
      <w:r w:rsidRPr="004448DC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. However, we are unaware of reports of tissue R</w:t>
      </w:r>
      <w:r w:rsidRPr="004448DC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1</w:t>
      </w:r>
      <w:r w:rsidRPr="004448DC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values in connection with vascular imaging and treatment monitoring using USPIOs. In this study, we </w:t>
      </w:r>
      <w:r w:rsidR="004476B5" w:rsidRPr="004448DC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observed</w:t>
      </w:r>
      <w:r w:rsidRPr="004448DC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a strong correlation between changes in tumor R</w:t>
      </w:r>
      <w:r w:rsidRPr="004448DC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1</w:t>
      </w:r>
      <w:r w:rsidRPr="004448DC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and R</w:t>
      </w:r>
      <w:proofErr w:type="gramStart"/>
      <w:r w:rsidRPr="004448DC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2</w:t>
      </w:r>
      <w:r w:rsidR="004476B5" w:rsidRPr="004448DC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,</w:t>
      </w:r>
      <w:r w:rsidR="004476B5" w:rsidRPr="004448DC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,</w:t>
      </w:r>
      <w:proofErr w:type="gramEnd"/>
      <w:r w:rsidR="004476B5" w:rsidRPr="004448DC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and </w:t>
      </w:r>
      <w:r w:rsidRPr="004448DC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∆R</w:t>
      </w:r>
      <w:r w:rsidRPr="004448DC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1</w:t>
      </w:r>
      <w:r w:rsidRPr="004448DC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</w:t>
      </w:r>
      <w:r w:rsidR="004476B5" w:rsidRPr="004448DC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could differentiate treatment from control groups</w:t>
      </w:r>
      <w:r w:rsidRPr="004448DC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. This could indicate that ∆R</w:t>
      </w:r>
      <w:r w:rsidRPr="004448DC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1</w:t>
      </w:r>
      <w:r w:rsidRPr="004448DC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may be usable as a surrogate marker for vascular volume, e.g. when R</w:t>
      </w:r>
      <w:r w:rsidRPr="004448DC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2</w:t>
      </w:r>
      <w:r w:rsidRPr="004448DC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measurements are noisy. </w:t>
      </w:r>
    </w:p>
    <w:p w14:paraId="31BA706E" w14:textId="77777777" w:rsidR="00141B97" w:rsidRPr="00E70C04" w:rsidRDefault="00141B97" w:rsidP="008D1B4C">
      <w:pPr>
        <w:spacing w:after="0" w:line="480" w:lineRule="auto"/>
        <w:jc w:val="both"/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</w:pPr>
    </w:p>
    <w:p w14:paraId="42B2F479" w14:textId="15CD0784" w:rsidR="00C47352" w:rsidRPr="00E70C04" w:rsidRDefault="00F847A9" w:rsidP="00912E80">
      <w:pPr>
        <w:spacing w:after="0" w:line="480" w:lineRule="auto"/>
        <w:jc w:val="both"/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</w:pPr>
      <w:r w:rsidRPr="00E70C04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The main limitation of the study is that SSC- and DCE-MRI were not performed in the same scanning session. </w:t>
      </w:r>
      <w:r w:rsidR="00A8598E" w:rsidRPr="00E70C04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>Hence</w:t>
      </w:r>
      <w:r w:rsidRPr="00E70C04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, the </w:t>
      </w:r>
      <w:r w:rsidR="00A8598E" w:rsidRPr="00E70C04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ROIs were not identical and also no </w:t>
      </w:r>
      <w:proofErr w:type="spellStart"/>
      <w:r w:rsidR="00A8598E" w:rsidRPr="00E70C04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>voxelwise</w:t>
      </w:r>
      <w:proofErr w:type="spellEnd"/>
      <w:r w:rsidR="00A8598E" w:rsidRPr="00E70C04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 comparison was possible. In addition, the lack of pre-treatment DCE-MRI makes it impossible to </w:t>
      </w:r>
      <w:r w:rsidR="002F05FE" w:rsidRPr="00E70C04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compare the </w:t>
      </w:r>
      <w:r w:rsidR="002F05FE" w:rsidRPr="00E70C04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lastRenderedPageBreak/>
        <w:t xml:space="preserve">magnitude of treatment-induced changes in SSC- and DCE-MRI parameters. </w:t>
      </w:r>
      <w:r w:rsidR="00C70C85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>T</w:t>
      </w:r>
      <w:r w:rsidR="002F05FE" w:rsidRPr="00E70C04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>his study design was chosen because</w:t>
      </w:r>
      <w:r w:rsidR="0041089C" w:rsidRPr="00E70C04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 we did not want the </w:t>
      </w:r>
      <w:r w:rsidR="00B27763" w:rsidRPr="00E70C04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>SSC param</w:t>
      </w:r>
      <w:r w:rsidR="00C556DB" w:rsidRPr="00E70C04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eters to be influenced by </w:t>
      </w:r>
      <w:proofErr w:type="spellStart"/>
      <w:r w:rsidR="00C556DB" w:rsidRPr="00E70C04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>gadodiamide</w:t>
      </w:r>
      <w:proofErr w:type="spellEnd"/>
      <w:r w:rsidR="00807383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. </w:t>
      </w:r>
      <w:r w:rsidR="00297555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We did not </w:t>
      </w:r>
      <w:r w:rsidR="00F348B6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>investigate if the DCE-MRI results were influenced by the presence of USPIOs, but i</w:t>
      </w:r>
      <w:r w:rsidR="001424C6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t has previously been reported that presence of USPIOs can decrease </w:t>
      </w:r>
      <w:proofErr w:type="spellStart"/>
      <w:r w:rsidR="001424C6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>K</w:t>
      </w:r>
      <w:r w:rsidR="001424C6" w:rsidRPr="00807383">
        <w:rPr>
          <w:rFonts w:ascii="Times New Roman" w:hAnsi="Times New Roman" w:cs="Times New Roman"/>
          <w:iCs/>
          <w:color w:val="000000" w:themeColor="text1"/>
          <w:sz w:val="24"/>
          <w:szCs w:val="24"/>
          <w:vertAlign w:val="superscript"/>
          <w:lang w:val="en-US"/>
        </w:rPr>
        <w:t>trans</w:t>
      </w:r>
      <w:proofErr w:type="spellEnd"/>
      <w:r w:rsidR="00C70C85">
        <w:rPr>
          <w:rFonts w:ascii="Times New Roman" w:hAnsi="Times New Roman" w:cs="Times New Roman"/>
          <w:iCs/>
          <w:color w:val="000000" w:themeColor="text1"/>
          <w:sz w:val="24"/>
          <w:szCs w:val="24"/>
          <w:vertAlign w:val="superscript"/>
          <w:lang w:val="en-US"/>
        </w:rPr>
        <w:t xml:space="preserve"> </w:t>
      </w:r>
      <w:r w:rsidR="001424C6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values </w:t>
      </w:r>
      <w:r w:rsidR="002F4BB8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fldChar w:fldCharType="begin">
          <w:fldData xml:space="preserve">PEVuZE5vdGU+PENpdGU+PEF1dGhvcj5CZWF1bW9udDwvQXV0aG9yPjxZZWFyPjIwMDk8L1llYXI+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</w:fldData>
        </w:fldChar>
      </w:r>
      <w:r w:rsidR="003F5DCA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instrText xml:space="preserve"> ADDIN EN.CITE </w:instrText>
      </w:r>
      <w:r w:rsidR="003F5DCA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fldChar w:fldCharType="begin">
          <w:fldData xml:space="preserve">PEVuZE5vdGU+PENpdGU+PEF1dGhvcj5CZWF1bW9udDwvQXV0aG9yPjxZZWFyPjIwMDk8L1llYXI+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</w:fldData>
        </w:fldChar>
      </w:r>
      <w:r w:rsidR="003F5DCA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instrText xml:space="preserve"> ADDIN EN.CITE.DATA </w:instrText>
      </w:r>
      <w:r w:rsidR="003F5DCA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</w:r>
      <w:r w:rsidR="003F5DCA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fldChar w:fldCharType="end"/>
      </w:r>
      <w:r w:rsidR="002F4BB8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</w:r>
      <w:r w:rsidR="002F4BB8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fldChar w:fldCharType="separate"/>
      </w:r>
      <w:r w:rsidR="003F5DCA">
        <w:rPr>
          <w:rFonts w:ascii="Times New Roman" w:hAnsi="Times New Roman" w:cs="Times New Roman"/>
          <w:iCs/>
          <w:noProof/>
          <w:color w:val="000000" w:themeColor="text1"/>
          <w:sz w:val="24"/>
          <w:szCs w:val="24"/>
          <w:lang w:val="en-US"/>
        </w:rPr>
        <w:t>(44)</w:t>
      </w:r>
      <w:r w:rsidR="002F4BB8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fldChar w:fldCharType="end"/>
      </w:r>
      <w:r w:rsidR="00F348B6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. </w:t>
      </w:r>
      <w:r w:rsidR="00CD40EB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For our </w:t>
      </w:r>
      <w:proofErr w:type="gramStart"/>
      <w:r w:rsidR="00CD40EB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>study</w:t>
      </w:r>
      <w:proofErr w:type="gramEnd"/>
      <w:r w:rsidR="00CD40EB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 this </w:t>
      </w:r>
      <w:r w:rsidR="001E652E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would mean that </w:t>
      </w:r>
      <w:r w:rsidR="00CE603E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the </w:t>
      </w:r>
      <w:proofErr w:type="spellStart"/>
      <w:r w:rsidR="00494668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>K</w:t>
      </w:r>
      <w:r w:rsidR="00494668" w:rsidRPr="00807383">
        <w:rPr>
          <w:rFonts w:ascii="Times New Roman" w:hAnsi="Times New Roman" w:cs="Times New Roman"/>
          <w:iCs/>
          <w:color w:val="000000" w:themeColor="text1"/>
          <w:sz w:val="24"/>
          <w:szCs w:val="24"/>
          <w:vertAlign w:val="superscript"/>
          <w:lang w:val="en-US"/>
        </w:rPr>
        <w:t>trans</w:t>
      </w:r>
      <w:proofErr w:type="spellEnd"/>
      <w:r w:rsidR="00494668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 values may have been spuriously lower in both treated and control tumors, and </w:t>
      </w:r>
      <w:r w:rsidR="00807383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because control tumors accumulated more USPIOs, </w:t>
      </w:r>
      <w:r w:rsidR="00494668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the difference in </w:t>
      </w:r>
      <w:proofErr w:type="spellStart"/>
      <w:r w:rsidR="00494668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>K</w:t>
      </w:r>
      <w:r w:rsidR="00494668" w:rsidRPr="00807383">
        <w:rPr>
          <w:rFonts w:ascii="Times New Roman" w:hAnsi="Times New Roman" w:cs="Times New Roman"/>
          <w:iCs/>
          <w:color w:val="000000" w:themeColor="text1"/>
          <w:sz w:val="24"/>
          <w:szCs w:val="24"/>
          <w:vertAlign w:val="superscript"/>
          <w:lang w:val="en-US"/>
        </w:rPr>
        <w:t>trans</w:t>
      </w:r>
      <w:proofErr w:type="spellEnd"/>
      <w:r w:rsidR="00494668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 between the treated and control group could have been larger without the presence of USPIOs.</w:t>
      </w:r>
    </w:p>
    <w:p w14:paraId="5877E9DA" w14:textId="7AB9F355" w:rsidR="00141B97" w:rsidRPr="00E70C04" w:rsidRDefault="00C47352" w:rsidP="00912E80">
      <w:pPr>
        <w:spacing w:after="0" w:line="480" w:lineRule="auto"/>
        <w:jc w:val="both"/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</w:pPr>
      <w:r w:rsidRPr="00E70C04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Another limitation </w:t>
      </w:r>
      <w:r w:rsidR="00FB7242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of the study </w:t>
      </w:r>
      <w:r w:rsidRPr="00E70C04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was the use of a population based vascular input function for DCE-MRI, which gives less accurate results than individual vascular input functions. </w:t>
      </w:r>
    </w:p>
    <w:p w14:paraId="3FD31CBB" w14:textId="77777777" w:rsidR="00B66A49" w:rsidRPr="00AD001A" w:rsidRDefault="00B66A49" w:rsidP="00912E80">
      <w:pPr>
        <w:spacing w:after="0" w:line="480" w:lineRule="auto"/>
        <w:jc w:val="both"/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pPr>
    </w:p>
    <w:p w14:paraId="2C6F8856" w14:textId="5EC88ACD" w:rsidR="00E41D5D" w:rsidRPr="002155F6" w:rsidRDefault="00334DAF" w:rsidP="00912E80">
      <w:pPr>
        <w:spacing w:after="0" w:line="480" w:lineRule="auto"/>
        <w:jc w:val="both"/>
        <w:outlineLvl w:val="0"/>
        <w:rPr>
          <w:rFonts w:ascii="Times New Roman" w:hAnsi="Times New Roman" w:cs="Times New Roman"/>
          <w:b/>
          <w:iCs/>
          <w:color w:val="000000"/>
          <w:sz w:val="24"/>
          <w:szCs w:val="24"/>
          <w:lang w:val="en-US"/>
        </w:rPr>
      </w:pPr>
      <w:r w:rsidRPr="002155F6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In conclusion, </w:t>
      </w:r>
      <w:r w:rsidR="002155F6" w:rsidRPr="002155F6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th</w:t>
      </w:r>
      <w:r w:rsidR="00E41D5D" w:rsidRPr="002155F6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is </w:t>
      </w:r>
      <w:r w:rsidR="00A251E8" w:rsidRPr="002155F6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study </w:t>
      </w:r>
      <w:r w:rsidR="00E41D5D" w:rsidRPr="002155F6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highlights the potential of SSC-MRI for treatment response</w:t>
      </w:r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evaluation. While SSC-MRI was slightly inferior</w:t>
      </w:r>
      <w:r w:rsidR="0051062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to DCE-MRI when it came to </w:t>
      </w:r>
      <w:r w:rsidR="000B09FF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distinguishing </w:t>
      </w:r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bevacizumab</w:t>
      </w:r>
      <w:r w:rsidR="00073325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-</w:t>
      </w:r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treated from control tumors, we demonstrated that (</w:t>
      </w:r>
      <w:proofErr w:type="spellStart"/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i</w:t>
      </w:r>
      <w:proofErr w:type="spellEnd"/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) SSC-MRI </w:t>
      </w:r>
      <w:r w:rsidR="00FD51D8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is sensitive to</w:t>
      </w:r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</w:t>
      </w:r>
      <w:r w:rsidR="005A339E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bevacizumab</w:t>
      </w:r>
      <w:r w:rsidR="00FD51D8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-</w:t>
      </w:r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induce</w:t>
      </w:r>
      <w:r w:rsidR="00FD51D8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d</w:t>
      </w:r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changes in tumor vasculature, (ii) USPIOs can be used to characterize early changes (&lt; 24h) in tumor vasculature, and (iii) </w:t>
      </w:r>
      <w:r w:rsidR="00FD51D8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USPIO-induced changes in </w:t>
      </w:r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R</w:t>
      </w:r>
      <w:r w:rsidR="00E41D5D" w:rsidRPr="00276345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1</w:t>
      </w:r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</w:t>
      </w:r>
      <w:r w:rsidR="00FD51D8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correlate</w:t>
      </w:r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with changes in R</w:t>
      </w:r>
      <w:r w:rsidR="00E41D5D" w:rsidRPr="00276345">
        <w:rPr>
          <w:rFonts w:ascii="Times New Roman" w:hAnsi="Times New Roman" w:cs="Times New Roman"/>
          <w:iCs/>
          <w:color w:val="000000"/>
          <w:sz w:val="24"/>
          <w:szCs w:val="24"/>
          <w:vertAlign w:val="subscript"/>
          <w:lang w:val="en-US"/>
        </w:rPr>
        <w:t>2</w:t>
      </w:r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, indicating that GEH121333 may be useful also as a </w:t>
      </w:r>
      <w:r w:rsidR="00FD51D8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positive </w:t>
      </w:r>
      <w:r w:rsidR="00E41D5D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contrast agent. </w:t>
      </w:r>
      <w:r w:rsidR="00DA0EC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While there are still challenges to the adoption of USPIOs for routine clinical use, d</w:t>
      </w:r>
      <w:r w:rsidR="00DA0EC8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eveloping USPIO nanoparticles with more desirable </w:t>
      </w:r>
      <w:proofErr w:type="spellStart"/>
      <w:r w:rsidR="00DA0EC8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relaxivity</w:t>
      </w:r>
      <w:proofErr w:type="spellEnd"/>
      <w:r w:rsidR="00DA0EC8" w:rsidRPr="00AD001A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 xml:space="preserve"> profiles like GEH121333 will increase their po</w:t>
      </w:r>
      <w:r w:rsidR="00DA0EC8"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t>tential for clinical translation.</w:t>
      </w:r>
    </w:p>
    <w:p w14:paraId="51224166" w14:textId="6FC70D74" w:rsidR="003749CD" w:rsidRDefault="003749CD" w:rsidP="008D1B4C">
      <w:pPr>
        <w:spacing w:after="0" w:line="480" w:lineRule="auto"/>
        <w:jc w:val="both"/>
        <w:outlineLvl w:val="0"/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</w:pPr>
      <w:r>
        <w:rPr>
          <w:rFonts w:ascii="Times New Roman" w:hAnsi="Times New Roman" w:cs="Times New Roman"/>
          <w:iCs/>
          <w:color w:val="000000"/>
          <w:sz w:val="24"/>
          <w:szCs w:val="24"/>
          <w:lang w:val="en-US"/>
        </w:rPr>
        <w:br w:type="page"/>
      </w:r>
    </w:p>
    <w:p w14:paraId="5588985C" w14:textId="77777777" w:rsidR="001D4DE2" w:rsidRPr="00AD001A" w:rsidRDefault="001D4DE2" w:rsidP="008D1B4C">
      <w:pPr>
        <w:spacing w:after="0" w:line="480" w:lineRule="auto"/>
        <w:jc w:val="both"/>
        <w:outlineLvl w:val="0"/>
        <w:rPr>
          <w:rFonts w:ascii="Times New Roman" w:hAnsi="Times New Roman" w:cs="Times New Roman"/>
          <w:b/>
          <w:iCs/>
          <w:color w:val="000000"/>
          <w:sz w:val="24"/>
          <w:szCs w:val="24"/>
          <w:lang w:val="en-US"/>
        </w:rPr>
        <w:sectPr w:rsidR="001D4DE2" w:rsidRPr="00AD001A" w:rsidSect="000E5533">
          <w:type w:val="continuous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7DDC5648" w14:textId="255EF700" w:rsidR="00892100" w:rsidRPr="00892100" w:rsidRDefault="00892100" w:rsidP="00892100">
      <w:pPr>
        <w:widowControl w:val="0"/>
        <w:autoSpaceDE w:val="0"/>
        <w:autoSpaceDN w:val="0"/>
        <w:adjustRightInd w:val="0"/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ACKNOWLEDGEMENT</w:t>
      </w:r>
      <w:r w:rsidRPr="0089210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08E709C9" w14:textId="77777777" w:rsidR="00892100" w:rsidRPr="00892100" w:rsidRDefault="00892100" w:rsidP="00892100">
      <w:pPr>
        <w:widowControl w:val="0"/>
        <w:autoSpaceDE w:val="0"/>
        <w:autoSpaceDN w:val="0"/>
        <w:adjustRightInd w:val="0"/>
        <w:spacing w:after="240" w:line="480" w:lineRule="auto"/>
        <w:rPr>
          <w:rFonts w:ascii="Times New Roman" w:hAnsi="Times New Roman" w:cs="Times New Roman"/>
          <w:color w:val="191717"/>
          <w:sz w:val="24"/>
          <w:szCs w:val="24"/>
        </w:rPr>
      </w:pPr>
      <w:proofErr w:type="spellStart"/>
      <w:r w:rsidRPr="00892100">
        <w:rPr>
          <w:rFonts w:ascii="Times New Roman" w:hAnsi="Times New Roman" w:cs="Times New Roman"/>
          <w:sz w:val="24"/>
          <w:szCs w:val="24"/>
        </w:rPr>
        <w:t>We</w:t>
      </w:r>
      <w:proofErr w:type="spellEnd"/>
      <w:r w:rsidRPr="0089210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92100">
        <w:rPr>
          <w:rFonts w:ascii="Times New Roman" w:hAnsi="Times New Roman" w:cs="Times New Roman"/>
          <w:sz w:val="24"/>
          <w:szCs w:val="24"/>
        </w:rPr>
        <w:t>thank</w:t>
      </w:r>
      <w:proofErr w:type="spellEnd"/>
      <w:r w:rsidRPr="00892100">
        <w:rPr>
          <w:rFonts w:ascii="Times New Roman" w:hAnsi="Times New Roman" w:cs="Times New Roman"/>
          <w:sz w:val="24"/>
          <w:szCs w:val="24"/>
        </w:rPr>
        <w:t xml:space="preserve"> Brian Bales and Bruce Hay (Diagnostics, </w:t>
      </w:r>
      <w:proofErr w:type="spellStart"/>
      <w:r w:rsidRPr="00892100">
        <w:rPr>
          <w:rFonts w:ascii="Times New Roman" w:hAnsi="Times New Roman" w:cs="Times New Roman"/>
          <w:sz w:val="24"/>
          <w:szCs w:val="24"/>
        </w:rPr>
        <w:t>Imaging</w:t>
      </w:r>
      <w:proofErr w:type="spellEnd"/>
      <w:r w:rsidRPr="00892100">
        <w:rPr>
          <w:rFonts w:ascii="Times New Roman" w:hAnsi="Times New Roman" w:cs="Times New Roman"/>
          <w:sz w:val="24"/>
          <w:szCs w:val="24"/>
        </w:rPr>
        <w:t xml:space="preserve"> and </w:t>
      </w:r>
      <w:proofErr w:type="spellStart"/>
      <w:r w:rsidRPr="00892100">
        <w:rPr>
          <w:rFonts w:ascii="Times New Roman" w:hAnsi="Times New Roman" w:cs="Times New Roman"/>
          <w:sz w:val="24"/>
          <w:szCs w:val="24"/>
        </w:rPr>
        <w:t>Biomedical</w:t>
      </w:r>
      <w:proofErr w:type="spellEnd"/>
      <w:r w:rsidRPr="00892100">
        <w:rPr>
          <w:rFonts w:ascii="Times New Roman" w:hAnsi="Times New Roman" w:cs="Times New Roman"/>
          <w:sz w:val="24"/>
          <w:szCs w:val="24"/>
        </w:rPr>
        <w:t xml:space="preserve"> Technologies, GE Global Research Center, </w:t>
      </w:r>
      <w:proofErr w:type="spellStart"/>
      <w:r w:rsidRPr="00892100">
        <w:rPr>
          <w:rFonts w:ascii="Times New Roman" w:hAnsi="Times New Roman" w:cs="Times New Roman"/>
          <w:sz w:val="24"/>
          <w:szCs w:val="24"/>
        </w:rPr>
        <w:t>Niskayuna</w:t>
      </w:r>
      <w:proofErr w:type="spellEnd"/>
      <w:r w:rsidRPr="00892100">
        <w:rPr>
          <w:rFonts w:ascii="Times New Roman" w:hAnsi="Times New Roman" w:cs="Times New Roman"/>
          <w:sz w:val="24"/>
          <w:szCs w:val="24"/>
        </w:rPr>
        <w:t xml:space="preserve">, NY, United States) and Ingrid Henriksen (GE Healthcare AS, Oslo, Norway) for </w:t>
      </w:r>
      <w:proofErr w:type="spellStart"/>
      <w:r w:rsidRPr="00892100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89210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92100">
        <w:rPr>
          <w:rFonts w:ascii="Times New Roman" w:hAnsi="Times New Roman" w:cs="Times New Roman"/>
          <w:sz w:val="24"/>
          <w:szCs w:val="24"/>
        </w:rPr>
        <w:t>synthesis</w:t>
      </w:r>
      <w:proofErr w:type="spellEnd"/>
      <w:r w:rsidRPr="00892100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92100">
        <w:rPr>
          <w:rFonts w:ascii="Times New Roman" w:hAnsi="Times New Roman" w:cs="Times New Roman"/>
          <w:sz w:val="24"/>
          <w:szCs w:val="24"/>
        </w:rPr>
        <w:t>formulation</w:t>
      </w:r>
      <w:proofErr w:type="spellEnd"/>
      <w:r w:rsidRPr="00892100">
        <w:rPr>
          <w:rFonts w:ascii="Times New Roman" w:hAnsi="Times New Roman" w:cs="Times New Roman"/>
          <w:sz w:val="24"/>
          <w:szCs w:val="24"/>
        </w:rPr>
        <w:t xml:space="preserve"> and </w:t>
      </w:r>
      <w:proofErr w:type="spellStart"/>
      <w:r w:rsidRPr="00892100">
        <w:rPr>
          <w:rFonts w:ascii="Times New Roman" w:hAnsi="Times New Roman" w:cs="Times New Roman"/>
          <w:sz w:val="24"/>
          <w:szCs w:val="24"/>
        </w:rPr>
        <w:t>characterization</w:t>
      </w:r>
      <w:proofErr w:type="spellEnd"/>
      <w:r w:rsidRPr="0089210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92100">
        <w:rPr>
          <w:rFonts w:ascii="Times New Roman" w:hAnsi="Times New Roman" w:cs="Times New Roman"/>
          <w:sz w:val="24"/>
          <w:szCs w:val="24"/>
        </w:rPr>
        <w:t>of</w:t>
      </w:r>
      <w:proofErr w:type="spellEnd"/>
      <w:r w:rsidRPr="00892100">
        <w:rPr>
          <w:rFonts w:ascii="Times New Roman" w:hAnsi="Times New Roman" w:cs="Times New Roman"/>
          <w:sz w:val="24"/>
          <w:szCs w:val="24"/>
        </w:rPr>
        <w:t xml:space="preserve"> GEH121333. </w:t>
      </w:r>
      <w:proofErr w:type="spellStart"/>
      <w:r w:rsidRPr="00892100">
        <w:rPr>
          <w:rFonts w:ascii="Times New Roman" w:hAnsi="Times New Roman" w:cs="Times New Roman"/>
          <w:sz w:val="24"/>
          <w:szCs w:val="24"/>
        </w:rPr>
        <w:t>We</w:t>
      </w:r>
      <w:proofErr w:type="spellEnd"/>
      <w:r w:rsidRPr="0089210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92100">
        <w:rPr>
          <w:rFonts w:ascii="Times New Roman" w:hAnsi="Times New Roman" w:cs="Times New Roman"/>
          <w:sz w:val="24"/>
          <w:szCs w:val="24"/>
        </w:rPr>
        <w:t>also</w:t>
      </w:r>
      <w:proofErr w:type="spellEnd"/>
      <w:r w:rsidRPr="0089210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92100">
        <w:rPr>
          <w:rFonts w:ascii="Times New Roman" w:hAnsi="Times New Roman" w:cs="Times New Roman"/>
          <w:sz w:val="24"/>
          <w:szCs w:val="24"/>
        </w:rPr>
        <w:t>thank</w:t>
      </w:r>
      <w:proofErr w:type="spellEnd"/>
      <w:r w:rsidRPr="00892100">
        <w:rPr>
          <w:rFonts w:ascii="Times New Roman" w:hAnsi="Times New Roman" w:cs="Times New Roman"/>
          <w:sz w:val="24"/>
          <w:szCs w:val="24"/>
        </w:rPr>
        <w:t xml:space="preserve"> Sonja Andersen and Kristine Pettersen (NTNU) for </w:t>
      </w:r>
      <w:proofErr w:type="spellStart"/>
      <w:r w:rsidRPr="00892100">
        <w:rPr>
          <w:rFonts w:ascii="Times New Roman" w:hAnsi="Times New Roman" w:cs="Times New Roman"/>
          <w:sz w:val="24"/>
          <w:szCs w:val="24"/>
        </w:rPr>
        <w:t>growing</w:t>
      </w:r>
      <w:proofErr w:type="spellEnd"/>
      <w:r w:rsidRPr="0089210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92100">
        <w:rPr>
          <w:rFonts w:ascii="Times New Roman" w:hAnsi="Times New Roman" w:cs="Times New Roman"/>
          <w:sz w:val="24"/>
          <w:szCs w:val="24"/>
        </w:rPr>
        <w:t>the</w:t>
      </w:r>
      <w:proofErr w:type="spellEnd"/>
      <w:r w:rsidRPr="00892100">
        <w:rPr>
          <w:rFonts w:ascii="Times New Roman" w:hAnsi="Times New Roman" w:cs="Times New Roman"/>
          <w:sz w:val="24"/>
          <w:szCs w:val="24"/>
        </w:rPr>
        <w:t xml:space="preserve"> TOV21G </w:t>
      </w:r>
      <w:proofErr w:type="spellStart"/>
      <w:r w:rsidRPr="00892100">
        <w:rPr>
          <w:rFonts w:ascii="Times New Roman" w:hAnsi="Times New Roman" w:cs="Times New Roman"/>
          <w:sz w:val="24"/>
          <w:szCs w:val="24"/>
        </w:rPr>
        <w:t>cells</w:t>
      </w:r>
      <w:proofErr w:type="spellEnd"/>
      <w:r w:rsidRPr="00892100">
        <w:rPr>
          <w:rFonts w:ascii="Times New Roman" w:hAnsi="Times New Roman" w:cs="Times New Roman"/>
          <w:sz w:val="24"/>
          <w:szCs w:val="24"/>
        </w:rPr>
        <w:t xml:space="preserve"> and Ingunn Nervik for </w:t>
      </w:r>
      <w:proofErr w:type="spellStart"/>
      <w:r w:rsidRPr="00892100">
        <w:rPr>
          <w:rFonts w:ascii="Times New Roman" w:hAnsi="Times New Roman" w:cs="Times New Roman"/>
          <w:sz w:val="24"/>
          <w:szCs w:val="24"/>
        </w:rPr>
        <w:t>performing</w:t>
      </w:r>
      <w:proofErr w:type="spellEnd"/>
      <w:r w:rsidRPr="0089210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92100">
        <w:rPr>
          <w:rFonts w:ascii="Times New Roman" w:hAnsi="Times New Roman" w:cs="Times New Roman"/>
          <w:sz w:val="24"/>
          <w:szCs w:val="24"/>
        </w:rPr>
        <w:t>histology</w:t>
      </w:r>
      <w:proofErr w:type="spellEnd"/>
      <w:r w:rsidRPr="00892100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892100">
        <w:rPr>
          <w:rFonts w:ascii="Times New Roman" w:hAnsi="Times New Roman" w:cs="Times New Roman"/>
          <w:color w:val="191717"/>
          <w:sz w:val="24"/>
          <w:szCs w:val="24"/>
        </w:rPr>
        <w:t>Animals</w:t>
      </w:r>
      <w:proofErr w:type="spellEnd"/>
      <w:r w:rsidRPr="00892100">
        <w:rPr>
          <w:rFonts w:ascii="Times New Roman" w:hAnsi="Times New Roman" w:cs="Times New Roman"/>
          <w:color w:val="191717"/>
          <w:sz w:val="24"/>
          <w:szCs w:val="24"/>
        </w:rPr>
        <w:t xml:space="preserve"> </w:t>
      </w:r>
      <w:proofErr w:type="spellStart"/>
      <w:r w:rsidRPr="00892100">
        <w:rPr>
          <w:rFonts w:ascii="Times New Roman" w:hAnsi="Times New Roman" w:cs="Times New Roman"/>
          <w:color w:val="191717"/>
          <w:sz w:val="24"/>
          <w:szCs w:val="24"/>
        </w:rPr>
        <w:t>were</w:t>
      </w:r>
      <w:proofErr w:type="spellEnd"/>
      <w:r w:rsidRPr="00892100">
        <w:rPr>
          <w:rFonts w:ascii="Times New Roman" w:hAnsi="Times New Roman" w:cs="Times New Roman"/>
          <w:color w:val="191717"/>
          <w:sz w:val="24"/>
          <w:szCs w:val="24"/>
        </w:rPr>
        <w:t xml:space="preserve"> </w:t>
      </w:r>
      <w:proofErr w:type="spellStart"/>
      <w:r w:rsidRPr="00892100">
        <w:rPr>
          <w:rFonts w:ascii="Times New Roman" w:hAnsi="Times New Roman" w:cs="Times New Roman"/>
          <w:color w:val="191717"/>
          <w:sz w:val="24"/>
          <w:szCs w:val="24"/>
        </w:rPr>
        <w:t>housed</w:t>
      </w:r>
      <w:proofErr w:type="spellEnd"/>
      <w:r w:rsidRPr="00892100">
        <w:rPr>
          <w:rFonts w:ascii="Times New Roman" w:hAnsi="Times New Roman" w:cs="Times New Roman"/>
          <w:color w:val="191717"/>
          <w:sz w:val="24"/>
          <w:szCs w:val="24"/>
        </w:rPr>
        <w:t xml:space="preserve"> in </w:t>
      </w:r>
      <w:proofErr w:type="spellStart"/>
      <w:r w:rsidRPr="00892100">
        <w:rPr>
          <w:rFonts w:ascii="Times New Roman" w:hAnsi="Times New Roman" w:cs="Times New Roman"/>
          <w:color w:val="191717"/>
          <w:sz w:val="24"/>
          <w:szCs w:val="24"/>
        </w:rPr>
        <w:t>the</w:t>
      </w:r>
      <w:proofErr w:type="spellEnd"/>
      <w:r w:rsidRPr="00892100">
        <w:rPr>
          <w:rFonts w:ascii="Times New Roman" w:hAnsi="Times New Roman" w:cs="Times New Roman"/>
          <w:color w:val="191717"/>
          <w:sz w:val="24"/>
          <w:szCs w:val="24"/>
        </w:rPr>
        <w:t xml:space="preserve"> </w:t>
      </w:r>
      <w:proofErr w:type="spellStart"/>
      <w:r w:rsidRPr="00892100">
        <w:rPr>
          <w:rFonts w:ascii="Times New Roman" w:hAnsi="Times New Roman" w:cs="Times New Roman"/>
          <w:color w:val="191717"/>
          <w:sz w:val="24"/>
          <w:szCs w:val="24"/>
        </w:rPr>
        <w:t>Comparative</w:t>
      </w:r>
      <w:proofErr w:type="spellEnd"/>
      <w:r w:rsidRPr="00892100">
        <w:rPr>
          <w:rFonts w:ascii="Times New Roman" w:hAnsi="Times New Roman" w:cs="Times New Roman"/>
          <w:color w:val="191717"/>
          <w:sz w:val="24"/>
          <w:szCs w:val="24"/>
        </w:rPr>
        <w:t xml:space="preserve"> </w:t>
      </w:r>
      <w:proofErr w:type="spellStart"/>
      <w:r w:rsidRPr="00892100">
        <w:rPr>
          <w:rFonts w:ascii="Times New Roman" w:hAnsi="Times New Roman" w:cs="Times New Roman"/>
          <w:color w:val="191717"/>
          <w:sz w:val="24"/>
          <w:szCs w:val="24"/>
        </w:rPr>
        <w:t>Medicine</w:t>
      </w:r>
      <w:proofErr w:type="spellEnd"/>
      <w:r w:rsidRPr="00892100">
        <w:rPr>
          <w:rFonts w:ascii="Times New Roman" w:hAnsi="Times New Roman" w:cs="Times New Roman"/>
          <w:color w:val="191717"/>
          <w:sz w:val="24"/>
          <w:szCs w:val="24"/>
        </w:rPr>
        <w:t xml:space="preserve"> </w:t>
      </w:r>
      <w:proofErr w:type="spellStart"/>
      <w:r w:rsidRPr="00892100">
        <w:rPr>
          <w:rFonts w:ascii="Times New Roman" w:hAnsi="Times New Roman" w:cs="Times New Roman"/>
          <w:color w:val="191717"/>
          <w:sz w:val="24"/>
          <w:szCs w:val="24"/>
        </w:rPr>
        <w:t>Core</w:t>
      </w:r>
      <w:proofErr w:type="spellEnd"/>
      <w:r w:rsidRPr="00892100">
        <w:rPr>
          <w:rFonts w:ascii="Times New Roman" w:hAnsi="Times New Roman" w:cs="Times New Roman"/>
          <w:color w:val="191717"/>
          <w:sz w:val="24"/>
          <w:szCs w:val="24"/>
        </w:rPr>
        <w:t xml:space="preserve"> </w:t>
      </w:r>
      <w:proofErr w:type="spellStart"/>
      <w:r w:rsidRPr="00892100">
        <w:rPr>
          <w:rFonts w:ascii="Times New Roman" w:hAnsi="Times New Roman" w:cs="Times New Roman"/>
          <w:color w:val="191717"/>
          <w:sz w:val="24"/>
          <w:szCs w:val="24"/>
        </w:rPr>
        <w:t>Facility</w:t>
      </w:r>
      <w:proofErr w:type="spellEnd"/>
      <w:r w:rsidRPr="00892100">
        <w:rPr>
          <w:rFonts w:ascii="Times New Roman" w:hAnsi="Times New Roman" w:cs="Times New Roman"/>
          <w:color w:val="191717"/>
          <w:sz w:val="24"/>
          <w:szCs w:val="24"/>
        </w:rPr>
        <w:t xml:space="preserve">, Norwegian </w:t>
      </w:r>
      <w:proofErr w:type="spellStart"/>
      <w:r w:rsidRPr="00892100">
        <w:rPr>
          <w:rFonts w:ascii="Times New Roman" w:hAnsi="Times New Roman" w:cs="Times New Roman"/>
          <w:color w:val="191717"/>
          <w:sz w:val="24"/>
          <w:szCs w:val="24"/>
        </w:rPr>
        <w:t>University</w:t>
      </w:r>
      <w:proofErr w:type="spellEnd"/>
      <w:r w:rsidRPr="00892100">
        <w:rPr>
          <w:rFonts w:ascii="Times New Roman" w:hAnsi="Times New Roman" w:cs="Times New Roman"/>
          <w:color w:val="191717"/>
          <w:sz w:val="24"/>
          <w:szCs w:val="24"/>
        </w:rPr>
        <w:t xml:space="preserve"> </w:t>
      </w:r>
      <w:proofErr w:type="spellStart"/>
      <w:r w:rsidRPr="00892100">
        <w:rPr>
          <w:rFonts w:ascii="Times New Roman" w:hAnsi="Times New Roman" w:cs="Times New Roman"/>
          <w:color w:val="191717"/>
          <w:sz w:val="24"/>
          <w:szCs w:val="24"/>
        </w:rPr>
        <w:t>of</w:t>
      </w:r>
      <w:proofErr w:type="spellEnd"/>
      <w:r w:rsidRPr="00892100">
        <w:rPr>
          <w:rFonts w:ascii="Times New Roman" w:hAnsi="Times New Roman" w:cs="Times New Roman"/>
          <w:color w:val="191717"/>
          <w:sz w:val="24"/>
          <w:szCs w:val="24"/>
        </w:rPr>
        <w:t xml:space="preserve"> Science and Technology (NTNU). In vivo MRI </w:t>
      </w:r>
      <w:proofErr w:type="spellStart"/>
      <w:r w:rsidRPr="00892100">
        <w:rPr>
          <w:rFonts w:ascii="Times New Roman" w:hAnsi="Times New Roman" w:cs="Times New Roman"/>
          <w:color w:val="191717"/>
          <w:sz w:val="24"/>
          <w:szCs w:val="24"/>
        </w:rPr>
        <w:t>was</w:t>
      </w:r>
      <w:proofErr w:type="spellEnd"/>
      <w:r w:rsidRPr="00892100">
        <w:rPr>
          <w:rFonts w:ascii="Times New Roman" w:hAnsi="Times New Roman" w:cs="Times New Roman"/>
          <w:color w:val="191717"/>
          <w:sz w:val="24"/>
          <w:szCs w:val="24"/>
        </w:rPr>
        <w:t xml:space="preserve"> </w:t>
      </w:r>
      <w:proofErr w:type="spellStart"/>
      <w:r w:rsidRPr="00892100">
        <w:rPr>
          <w:rFonts w:ascii="Times New Roman" w:hAnsi="Times New Roman" w:cs="Times New Roman"/>
          <w:color w:val="191717"/>
          <w:sz w:val="24"/>
          <w:szCs w:val="24"/>
        </w:rPr>
        <w:t>performed</w:t>
      </w:r>
      <w:proofErr w:type="spellEnd"/>
      <w:r w:rsidRPr="00892100">
        <w:rPr>
          <w:rFonts w:ascii="Times New Roman" w:hAnsi="Times New Roman" w:cs="Times New Roman"/>
          <w:color w:val="191717"/>
          <w:sz w:val="24"/>
          <w:szCs w:val="24"/>
        </w:rPr>
        <w:t xml:space="preserve"> at </w:t>
      </w:r>
      <w:proofErr w:type="spellStart"/>
      <w:r w:rsidRPr="00892100">
        <w:rPr>
          <w:rFonts w:ascii="Times New Roman" w:hAnsi="Times New Roman" w:cs="Times New Roman"/>
          <w:color w:val="191717"/>
          <w:sz w:val="24"/>
          <w:szCs w:val="24"/>
        </w:rPr>
        <w:t>the</w:t>
      </w:r>
      <w:proofErr w:type="spellEnd"/>
      <w:r w:rsidRPr="00892100">
        <w:rPr>
          <w:rFonts w:ascii="Times New Roman" w:hAnsi="Times New Roman" w:cs="Times New Roman"/>
          <w:color w:val="191717"/>
          <w:sz w:val="24"/>
          <w:szCs w:val="24"/>
        </w:rPr>
        <w:t xml:space="preserve"> MR </w:t>
      </w:r>
      <w:proofErr w:type="spellStart"/>
      <w:r w:rsidRPr="00892100">
        <w:rPr>
          <w:rFonts w:ascii="Times New Roman" w:hAnsi="Times New Roman" w:cs="Times New Roman"/>
          <w:color w:val="191717"/>
          <w:sz w:val="24"/>
          <w:szCs w:val="24"/>
        </w:rPr>
        <w:t>Core</w:t>
      </w:r>
      <w:proofErr w:type="spellEnd"/>
      <w:r w:rsidRPr="00892100">
        <w:rPr>
          <w:rFonts w:ascii="Times New Roman" w:hAnsi="Times New Roman" w:cs="Times New Roman"/>
          <w:color w:val="191717"/>
          <w:sz w:val="24"/>
          <w:szCs w:val="24"/>
        </w:rPr>
        <w:t xml:space="preserve"> </w:t>
      </w:r>
      <w:proofErr w:type="spellStart"/>
      <w:r w:rsidRPr="00892100">
        <w:rPr>
          <w:rFonts w:ascii="Times New Roman" w:hAnsi="Times New Roman" w:cs="Times New Roman"/>
          <w:color w:val="191717"/>
          <w:sz w:val="24"/>
          <w:szCs w:val="24"/>
        </w:rPr>
        <w:t>Facility</w:t>
      </w:r>
      <w:proofErr w:type="spellEnd"/>
      <w:r w:rsidRPr="00892100">
        <w:rPr>
          <w:rFonts w:ascii="Times New Roman" w:hAnsi="Times New Roman" w:cs="Times New Roman"/>
          <w:color w:val="191717"/>
          <w:sz w:val="24"/>
          <w:szCs w:val="24"/>
        </w:rPr>
        <w:t xml:space="preserve">, NTNU. </w:t>
      </w:r>
    </w:p>
    <w:p w14:paraId="24D4059A" w14:textId="77777777" w:rsidR="00892100" w:rsidRDefault="00892100">
      <w:pPr>
        <w:spacing w:after="0" w:line="240" w:lineRule="auto"/>
        <w:rPr>
          <w:rFonts w:ascii="Times New Roman" w:hAnsi="Times New Roman" w:cs="Times New Roman"/>
          <w:color w:val="191717"/>
          <w:sz w:val="24"/>
          <w:szCs w:val="24"/>
        </w:rPr>
      </w:pPr>
      <w:r>
        <w:rPr>
          <w:rFonts w:ascii="Times New Roman" w:hAnsi="Times New Roman" w:cs="Times New Roman"/>
          <w:color w:val="191717"/>
          <w:sz w:val="24"/>
          <w:szCs w:val="24"/>
        </w:rPr>
        <w:br w:type="page"/>
      </w:r>
    </w:p>
    <w:p w14:paraId="0F39FD75" w14:textId="4B6479ED" w:rsidR="002F4BB8" w:rsidRPr="00FA3AB2" w:rsidRDefault="00892100" w:rsidP="00FA3AB2">
      <w:pPr>
        <w:tabs>
          <w:tab w:val="center" w:pos="4536"/>
        </w:tabs>
        <w:spacing w:after="0" w:line="480" w:lineRule="auto"/>
        <w:outlineLvl w:val="0"/>
      </w:pPr>
      <w:r>
        <w:rPr>
          <w:rFonts w:ascii="Times New Roman" w:hAnsi="Times New Roman" w:cs="Times New Roman"/>
          <w:b/>
          <w:iCs/>
          <w:color w:val="000000"/>
          <w:sz w:val="24"/>
          <w:szCs w:val="24"/>
          <w:lang w:val="en-US"/>
        </w:rPr>
        <w:lastRenderedPageBreak/>
        <w:t>REFERENCES</w:t>
      </w:r>
      <w:r w:rsidR="00F02DC7" w:rsidRPr="00F9731C">
        <w:rPr>
          <w:rFonts w:ascii="Times New Roman" w:hAnsi="Times New Roman" w:cs="Times New Roman"/>
          <w:b/>
          <w:iCs/>
          <w:color w:val="000000"/>
          <w:sz w:val="24"/>
          <w:szCs w:val="24"/>
          <w:lang w:val="en-US"/>
        </w:rPr>
        <w:tab/>
      </w:r>
    </w:p>
    <w:p w14:paraId="777636BC" w14:textId="77777777" w:rsidR="00DF517D" w:rsidRPr="00A51B4D" w:rsidRDefault="002F4BB8" w:rsidP="00A51B4D">
      <w:pPr>
        <w:pStyle w:val="EndNoteBibliography"/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 w:rsidRPr="00A51B4D">
        <w:rPr>
          <w:rFonts w:ascii="Times New Roman" w:hAnsi="Times New Roman" w:cs="Times New Roman"/>
          <w:b/>
          <w:color w:val="000000" w:themeColor="text1"/>
          <w:sz w:val="24"/>
          <w:szCs w:val="24"/>
        </w:rPr>
        <w:fldChar w:fldCharType="begin"/>
      </w:r>
      <w:r w:rsidRPr="00A51B4D">
        <w:rPr>
          <w:rFonts w:ascii="Times New Roman" w:hAnsi="Times New Roman" w:cs="Times New Roman"/>
          <w:b/>
          <w:color w:val="000000" w:themeColor="text1"/>
          <w:sz w:val="24"/>
          <w:szCs w:val="24"/>
        </w:rPr>
        <w:instrText xml:space="preserve"> ADDIN EN.REFLIST </w:instrText>
      </w:r>
      <w:r w:rsidRPr="00A51B4D">
        <w:rPr>
          <w:rFonts w:ascii="Times New Roman" w:hAnsi="Times New Roman" w:cs="Times New Roman"/>
          <w:b/>
          <w:color w:val="000000" w:themeColor="text1"/>
          <w:sz w:val="24"/>
          <w:szCs w:val="24"/>
        </w:rPr>
        <w:fldChar w:fldCharType="separate"/>
      </w:r>
      <w:r w:rsidR="00DF517D" w:rsidRPr="00A51B4D">
        <w:rPr>
          <w:rFonts w:ascii="Times New Roman" w:hAnsi="Times New Roman" w:cs="Times New Roman"/>
          <w:noProof/>
          <w:sz w:val="24"/>
          <w:szCs w:val="24"/>
        </w:rPr>
        <w:t>1.</w:t>
      </w:r>
      <w:r w:rsidR="00DF517D" w:rsidRPr="00A51B4D">
        <w:rPr>
          <w:rFonts w:ascii="Times New Roman" w:hAnsi="Times New Roman" w:cs="Times New Roman"/>
          <w:noProof/>
          <w:sz w:val="24"/>
          <w:szCs w:val="24"/>
        </w:rPr>
        <w:tab/>
        <w:t>Hanahan D, Weinberg RA. Hallmarks of cancer: the next generation. Cell 2011;144(5):646-674.</w:t>
      </w:r>
    </w:p>
    <w:p w14:paraId="338DEDA4" w14:textId="77777777" w:rsidR="00DF517D" w:rsidRPr="00A51B4D" w:rsidRDefault="00DF517D" w:rsidP="00A51B4D">
      <w:pPr>
        <w:pStyle w:val="EndNoteBibliography"/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 w:rsidRPr="00A51B4D">
        <w:rPr>
          <w:rFonts w:ascii="Times New Roman" w:hAnsi="Times New Roman" w:cs="Times New Roman"/>
          <w:noProof/>
          <w:sz w:val="24"/>
          <w:szCs w:val="24"/>
        </w:rPr>
        <w:t>2.</w:t>
      </w:r>
      <w:r w:rsidRPr="00A51B4D">
        <w:rPr>
          <w:rFonts w:ascii="Times New Roman" w:hAnsi="Times New Roman" w:cs="Times New Roman"/>
          <w:noProof/>
          <w:sz w:val="24"/>
          <w:szCs w:val="24"/>
        </w:rPr>
        <w:tab/>
        <w:t>Schiller B, Bhat P, Sharma A. Safety and effectiveness of ferumoxytol in hemodialysis patients at 3 dialysis chains in the United States over a 12-month period. Clin Ther 2014;36(1):70-83.</w:t>
      </w:r>
    </w:p>
    <w:p w14:paraId="1A9390D3" w14:textId="77777777" w:rsidR="00DF517D" w:rsidRPr="00A51B4D" w:rsidRDefault="00DF517D" w:rsidP="00A51B4D">
      <w:pPr>
        <w:pStyle w:val="EndNoteBibliography"/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 w:rsidRPr="00A51B4D">
        <w:rPr>
          <w:rFonts w:ascii="Times New Roman" w:hAnsi="Times New Roman" w:cs="Times New Roman"/>
          <w:noProof/>
          <w:sz w:val="24"/>
          <w:szCs w:val="24"/>
        </w:rPr>
        <w:t>3.</w:t>
      </w:r>
      <w:r w:rsidRPr="00A51B4D">
        <w:rPr>
          <w:rFonts w:ascii="Times New Roman" w:hAnsi="Times New Roman" w:cs="Times New Roman"/>
          <w:noProof/>
          <w:sz w:val="24"/>
          <w:szCs w:val="24"/>
        </w:rPr>
        <w:tab/>
        <w:t>Folkman J. Role of angiogenesis in tumor growth and metastasis. Semin Oncol 2002;29(6 Suppl 16):15-18.</w:t>
      </w:r>
    </w:p>
    <w:p w14:paraId="4CBA66B6" w14:textId="77777777" w:rsidR="00DF517D" w:rsidRPr="00A51B4D" w:rsidRDefault="00DF517D" w:rsidP="00A51B4D">
      <w:pPr>
        <w:pStyle w:val="EndNoteBibliography"/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 w:rsidRPr="00A51B4D">
        <w:rPr>
          <w:rFonts w:ascii="Times New Roman" w:hAnsi="Times New Roman" w:cs="Times New Roman"/>
          <w:noProof/>
          <w:sz w:val="24"/>
          <w:szCs w:val="24"/>
        </w:rPr>
        <w:t>4.</w:t>
      </w:r>
      <w:r w:rsidRPr="00A51B4D">
        <w:rPr>
          <w:rFonts w:ascii="Times New Roman" w:hAnsi="Times New Roman" w:cs="Times New Roman"/>
          <w:noProof/>
          <w:sz w:val="24"/>
          <w:szCs w:val="24"/>
        </w:rPr>
        <w:tab/>
        <w:t>Folkman J. Tumor angiogenesis: therapeutic implications. N Engl J Med 1971;285(21):1182-1186.</w:t>
      </w:r>
    </w:p>
    <w:p w14:paraId="19900ED0" w14:textId="77777777" w:rsidR="00DF517D" w:rsidRPr="00A51B4D" w:rsidRDefault="00DF517D" w:rsidP="00A51B4D">
      <w:pPr>
        <w:pStyle w:val="EndNoteBibliography"/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 w:rsidRPr="00A51B4D">
        <w:rPr>
          <w:rFonts w:ascii="Times New Roman" w:hAnsi="Times New Roman" w:cs="Times New Roman"/>
          <w:noProof/>
          <w:sz w:val="24"/>
          <w:szCs w:val="24"/>
        </w:rPr>
        <w:t>5.</w:t>
      </w:r>
      <w:r w:rsidRPr="00A51B4D">
        <w:rPr>
          <w:rFonts w:ascii="Times New Roman" w:hAnsi="Times New Roman" w:cs="Times New Roman"/>
          <w:noProof/>
          <w:sz w:val="24"/>
          <w:szCs w:val="24"/>
        </w:rPr>
        <w:tab/>
        <w:t>Yang WH, Xu J, Mu JB, Xie J. Revision of the concept of anti-angiogenesis and its applications in tumor treatment. Chronic Diseases and Translational Medicine 2017;3(1):33-40.</w:t>
      </w:r>
    </w:p>
    <w:p w14:paraId="5D6F607F" w14:textId="77777777" w:rsidR="00DF517D" w:rsidRPr="00A51B4D" w:rsidRDefault="00DF517D" w:rsidP="00A51B4D">
      <w:pPr>
        <w:pStyle w:val="EndNoteBibliography"/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 w:rsidRPr="00A51B4D">
        <w:rPr>
          <w:rFonts w:ascii="Times New Roman" w:hAnsi="Times New Roman" w:cs="Times New Roman"/>
          <w:noProof/>
          <w:sz w:val="24"/>
          <w:szCs w:val="24"/>
        </w:rPr>
        <w:t>6.</w:t>
      </w:r>
      <w:r w:rsidRPr="00A51B4D">
        <w:rPr>
          <w:rFonts w:ascii="Times New Roman" w:hAnsi="Times New Roman" w:cs="Times New Roman"/>
          <w:noProof/>
          <w:sz w:val="24"/>
          <w:szCs w:val="24"/>
        </w:rPr>
        <w:tab/>
        <w:t>Shojaei F. Anti-angiogenesis therapy in cancer: current challenges and future perspectives. Cancer Lett 2012;320(2):130-137.</w:t>
      </w:r>
    </w:p>
    <w:p w14:paraId="66CD2D82" w14:textId="77777777" w:rsidR="00DF517D" w:rsidRPr="00A51B4D" w:rsidRDefault="00DF517D" w:rsidP="00A51B4D">
      <w:pPr>
        <w:pStyle w:val="EndNoteBibliography"/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 w:rsidRPr="00A51B4D">
        <w:rPr>
          <w:rFonts w:ascii="Times New Roman" w:hAnsi="Times New Roman" w:cs="Times New Roman"/>
          <w:noProof/>
          <w:sz w:val="24"/>
          <w:szCs w:val="24"/>
        </w:rPr>
        <w:t>7.</w:t>
      </w:r>
      <w:r w:rsidRPr="00A51B4D">
        <w:rPr>
          <w:rFonts w:ascii="Times New Roman" w:hAnsi="Times New Roman" w:cs="Times New Roman"/>
          <w:noProof/>
          <w:sz w:val="24"/>
          <w:szCs w:val="24"/>
        </w:rPr>
        <w:tab/>
        <w:t>Bergers G, Hanahan D. Modes of resistance to anti-angiogenic therapy. Nat Rev Cancer 2008;8(8):592-603.</w:t>
      </w:r>
    </w:p>
    <w:p w14:paraId="352F18EC" w14:textId="77777777" w:rsidR="00DF517D" w:rsidRPr="00A51B4D" w:rsidRDefault="00DF517D" w:rsidP="00A51B4D">
      <w:pPr>
        <w:pStyle w:val="EndNoteBibliography"/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 w:rsidRPr="00A51B4D">
        <w:rPr>
          <w:rFonts w:ascii="Times New Roman" w:hAnsi="Times New Roman" w:cs="Times New Roman"/>
          <w:noProof/>
          <w:sz w:val="24"/>
          <w:szCs w:val="24"/>
        </w:rPr>
        <w:t>8.</w:t>
      </w:r>
      <w:r w:rsidRPr="00A51B4D">
        <w:rPr>
          <w:rFonts w:ascii="Times New Roman" w:hAnsi="Times New Roman" w:cs="Times New Roman"/>
          <w:noProof/>
          <w:sz w:val="24"/>
          <w:szCs w:val="24"/>
        </w:rPr>
        <w:tab/>
        <w:t>Vasudev NS, Reynolds AR. Anti-angiogenic therapy for cancer: current progress, unresolved questions and future directions. Angiogenesis 2014;17(3):471-494.</w:t>
      </w:r>
    </w:p>
    <w:p w14:paraId="12299016" w14:textId="77777777" w:rsidR="00DF517D" w:rsidRPr="00A51B4D" w:rsidRDefault="00DF517D" w:rsidP="00A51B4D">
      <w:pPr>
        <w:pStyle w:val="EndNoteBibliography"/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 w:rsidRPr="00A51B4D">
        <w:rPr>
          <w:rFonts w:ascii="Times New Roman" w:hAnsi="Times New Roman" w:cs="Times New Roman"/>
          <w:noProof/>
          <w:sz w:val="24"/>
          <w:szCs w:val="24"/>
        </w:rPr>
        <w:t>9.</w:t>
      </w:r>
      <w:r w:rsidRPr="00A51B4D">
        <w:rPr>
          <w:rFonts w:ascii="Times New Roman" w:hAnsi="Times New Roman" w:cs="Times New Roman"/>
          <w:noProof/>
          <w:sz w:val="24"/>
          <w:szCs w:val="24"/>
        </w:rPr>
        <w:tab/>
        <w:t>O'Connor JPB, Jayson GC. Do Imaging Biomarkers Relate to Outcome in Patients Treated with VEGF Inhibitors? Clinical Cancer Research 2012;18(24):6588-6598.</w:t>
      </w:r>
    </w:p>
    <w:p w14:paraId="7FF36028" w14:textId="77777777" w:rsidR="00DF517D" w:rsidRPr="00A51B4D" w:rsidRDefault="00DF517D" w:rsidP="00A51B4D">
      <w:pPr>
        <w:pStyle w:val="EndNoteBibliography"/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 w:rsidRPr="00A51B4D">
        <w:rPr>
          <w:rFonts w:ascii="Times New Roman" w:hAnsi="Times New Roman" w:cs="Times New Roman"/>
          <w:noProof/>
          <w:sz w:val="24"/>
          <w:szCs w:val="24"/>
        </w:rPr>
        <w:t>10.</w:t>
      </w:r>
      <w:r w:rsidRPr="00A51B4D">
        <w:rPr>
          <w:rFonts w:ascii="Times New Roman" w:hAnsi="Times New Roman" w:cs="Times New Roman"/>
          <w:noProof/>
          <w:sz w:val="24"/>
          <w:szCs w:val="24"/>
        </w:rPr>
        <w:tab/>
        <w:t>Li CH, Chen FH, Schellingerhout D, Lin YS, Hong JH, Liu HL. Flow versus permeability weighting in estimating the forward volumetric transfer constant (Ktrans) obtained by DCE-MRI with contrast agents of differing molecular sizes. Magn Reson Imaging 2017;36:105-111.</w:t>
      </w:r>
    </w:p>
    <w:p w14:paraId="02E983C2" w14:textId="77777777" w:rsidR="00DF517D" w:rsidRPr="00A51B4D" w:rsidRDefault="00DF517D" w:rsidP="00A51B4D">
      <w:pPr>
        <w:pStyle w:val="EndNoteBibliography"/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 w:rsidRPr="00A51B4D">
        <w:rPr>
          <w:rFonts w:ascii="Times New Roman" w:hAnsi="Times New Roman" w:cs="Times New Roman"/>
          <w:noProof/>
          <w:sz w:val="24"/>
          <w:szCs w:val="24"/>
        </w:rPr>
        <w:lastRenderedPageBreak/>
        <w:t>11.</w:t>
      </w:r>
      <w:r w:rsidRPr="00A51B4D">
        <w:rPr>
          <w:rFonts w:ascii="Times New Roman" w:hAnsi="Times New Roman" w:cs="Times New Roman"/>
          <w:noProof/>
          <w:sz w:val="24"/>
          <w:szCs w:val="24"/>
        </w:rPr>
        <w:tab/>
        <w:t>Zhao X, Zhao H, Chen Z, Lan M. Ultrasmall superparamagnetic iron oxide nanoparticles for magnetic resonance imaging contrast agent. J Nanosci Nanotechnol 2014;14(1):210-220.</w:t>
      </w:r>
    </w:p>
    <w:p w14:paraId="22AE4CBE" w14:textId="77777777" w:rsidR="00DF517D" w:rsidRPr="00A51B4D" w:rsidRDefault="00DF517D" w:rsidP="00A51B4D">
      <w:pPr>
        <w:pStyle w:val="EndNoteBibliography"/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 w:rsidRPr="00A51B4D">
        <w:rPr>
          <w:rFonts w:ascii="Times New Roman" w:hAnsi="Times New Roman" w:cs="Times New Roman"/>
          <w:noProof/>
          <w:sz w:val="24"/>
          <w:szCs w:val="24"/>
        </w:rPr>
        <w:t>12.</w:t>
      </w:r>
      <w:r w:rsidRPr="00A51B4D">
        <w:rPr>
          <w:rFonts w:ascii="Times New Roman" w:hAnsi="Times New Roman" w:cs="Times New Roman"/>
          <w:noProof/>
          <w:sz w:val="24"/>
          <w:szCs w:val="24"/>
        </w:rPr>
        <w:tab/>
        <w:t>Boxerman JL, Hamberg LM, Rosen BR, Weisskoff RM. MR contrast due to intravascular magnetic susceptibility perturbations. Magn Reson Med 1995;34(4):555-566.</w:t>
      </w:r>
    </w:p>
    <w:p w14:paraId="34F9CC7F" w14:textId="77777777" w:rsidR="00DF517D" w:rsidRPr="00A51B4D" w:rsidRDefault="00DF517D" w:rsidP="00A51B4D">
      <w:pPr>
        <w:pStyle w:val="EndNoteBibliography"/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 w:rsidRPr="00A51B4D">
        <w:rPr>
          <w:rFonts w:ascii="Times New Roman" w:hAnsi="Times New Roman" w:cs="Times New Roman"/>
          <w:noProof/>
          <w:sz w:val="24"/>
          <w:szCs w:val="24"/>
        </w:rPr>
        <w:t>13.</w:t>
      </w:r>
      <w:r w:rsidRPr="00A51B4D">
        <w:rPr>
          <w:rFonts w:ascii="Times New Roman" w:hAnsi="Times New Roman" w:cs="Times New Roman"/>
          <w:noProof/>
          <w:sz w:val="24"/>
          <w:szCs w:val="24"/>
        </w:rPr>
        <w:tab/>
        <w:t>Dennie J, Mandeville JB, Boxerman JL, Packard SD, Rosen BR, Weisskoff RM. NMR imaging of changes in vascular morphology due to tumor angiogenesis. Magn Reson Med 1998;40(6):793-799.</w:t>
      </w:r>
    </w:p>
    <w:p w14:paraId="7B79884F" w14:textId="77777777" w:rsidR="00DF517D" w:rsidRPr="00A51B4D" w:rsidRDefault="00DF517D" w:rsidP="00A51B4D">
      <w:pPr>
        <w:pStyle w:val="EndNoteBibliography"/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 w:rsidRPr="00A51B4D">
        <w:rPr>
          <w:rFonts w:ascii="Times New Roman" w:hAnsi="Times New Roman" w:cs="Times New Roman"/>
          <w:noProof/>
          <w:sz w:val="24"/>
          <w:szCs w:val="24"/>
        </w:rPr>
        <w:t>14.</w:t>
      </w:r>
      <w:r w:rsidRPr="00A51B4D">
        <w:rPr>
          <w:rFonts w:ascii="Times New Roman" w:hAnsi="Times New Roman" w:cs="Times New Roman"/>
          <w:noProof/>
          <w:sz w:val="24"/>
          <w:szCs w:val="24"/>
        </w:rPr>
        <w:tab/>
        <w:t>Jensen JH, Chandra R. MR imaging of microvasculature. Magn Reson Med 2000;44(2):224-230.</w:t>
      </w:r>
    </w:p>
    <w:p w14:paraId="472611BB" w14:textId="77777777" w:rsidR="00DF517D" w:rsidRPr="00A51B4D" w:rsidRDefault="00DF517D" w:rsidP="00A51B4D">
      <w:pPr>
        <w:pStyle w:val="EndNoteBibliography"/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 w:rsidRPr="00A51B4D">
        <w:rPr>
          <w:rFonts w:ascii="Times New Roman" w:hAnsi="Times New Roman" w:cs="Times New Roman"/>
          <w:noProof/>
          <w:sz w:val="24"/>
          <w:szCs w:val="24"/>
        </w:rPr>
        <w:t>15.</w:t>
      </w:r>
      <w:r w:rsidRPr="00A51B4D">
        <w:rPr>
          <w:rFonts w:ascii="Times New Roman" w:hAnsi="Times New Roman" w:cs="Times New Roman"/>
          <w:noProof/>
          <w:sz w:val="24"/>
          <w:szCs w:val="24"/>
        </w:rPr>
        <w:tab/>
        <w:t>Tropres I, Pannetier N, Grand S, et al. Imaging the microvessel caliber and density: Principles and applications of microvascular MRI. Magn Reson Med 2014.</w:t>
      </w:r>
    </w:p>
    <w:p w14:paraId="0BA01B59" w14:textId="77777777" w:rsidR="00DF517D" w:rsidRPr="00A51B4D" w:rsidRDefault="00DF517D" w:rsidP="00A51B4D">
      <w:pPr>
        <w:pStyle w:val="EndNoteBibliography"/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 w:rsidRPr="00A51B4D">
        <w:rPr>
          <w:rFonts w:ascii="Times New Roman" w:hAnsi="Times New Roman" w:cs="Times New Roman"/>
          <w:noProof/>
          <w:sz w:val="24"/>
          <w:szCs w:val="24"/>
        </w:rPr>
        <w:t>16.</w:t>
      </w:r>
      <w:r w:rsidRPr="00A51B4D">
        <w:rPr>
          <w:rFonts w:ascii="Times New Roman" w:hAnsi="Times New Roman" w:cs="Times New Roman"/>
          <w:noProof/>
          <w:sz w:val="24"/>
          <w:szCs w:val="24"/>
        </w:rPr>
        <w:tab/>
        <w:t>Fredrickson J, Serkova NJ, Wyatt SK, et al. Clinical translation of ferumoxytol-based vessel size imaging (VSI): Feasibility in a phase I oncology clinical trial population. Magn Reson Med 2017;77(2):814-825.</w:t>
      </w:r>
    </w:p>
    <w:p w14:paraId="2D29C7BD" w14:textId="77777777" w:rsidR="00DF517D" w:rsidRPr="00A51B4D" w:rsidRDefault="00DF517D" w:rsidP="00A51B4D">
      <w:pPr>
        <w:pStyle w:val="EndNoteBibliography"/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 w:rsidRPr="00A51B4D">
        <w:rPr>
          <w:rFonts w:ascii="Times New Roman" w:hAnsi="Times New Roman" w:cs="Times New Roman"/>
          <w:noProof/>
          <w:sz w:val="24"/>
          <w:szCs w:val="24"/>
        </w:rPr>
        <w:t>17.</w:t>
      </w:r>
      <w:r w:rsidRPr="00A51B4D">
        <w:rPr>
          <w:rFonts w:ascii="Times New Roman" w:hAnsi="Times New Roman" w:cs="Times New Roman"/>
          <w:noProof/>
          <w:sz w:val="24"/>
          <w:szCs w:val="24"/>
        </w:rPr>
        <w:tab/>
        <w:t>Vasanawala SS, Nguyen KL, Hope MD, et al. Safety and technique of ferumoxytol administration for MRI. Magn Reson Med 2016;75(5):2107-2111.</w:t>
      </w:r>
    </w:p>
    <w:p w14:paraId="006F15F6" w14:textId="77777777" w:rsidR="00DF517D" w:rsidRPr="00A51B4D" w:rsidRDefault="00DF517D" w:rsidP="00A51B4D">
      <w:pPr>
        <w:pStyle w:val="EndNoteBibliography"/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 w:rsidRPr="00A51B4D">
        <w:rPr>
          <w:rFonts w:ascii="Times New Roman" w:hAnsi="Times New Roman" w:cs="Times New Roman"/>
          <w:noProof/>
          <w:sz w:val="24"/>
          <w:szCs w:val="24"/>
        </w:rPr>
        <w:t>18.</w:t>
      </w:r>
      <w:r w:rsidRPr="00A51B4D">
        <w:rPr>
          <w:rFonts w:ascii="Times New Roman" w:hAnsi="Times New Roman" w:cs="Times New Roman"/>
          <w:noProof/>
          <w:sz w:val="24"/>
          <w:szCs w:val="24"/>
        </w:rPr>
        <w:tab/>
        <w:t>Ittrich H, Peldschus K, Raabe N, Kaul M, Adam G. Superparamagnetic iron oxide nanoparticles in biomedicine: applications and developments in diagnostics and therapy. Rofo 2013;185(12):1149-1166.</w:t>
      </w:r>
    </w:p>
    <w:p w14:paraId="5EA581DA" w14:textId="77777777" w:rsidR="00DF517D" w:rsidRPr="00A51B4D" w:rsidRDefault="00DF517D" w:rsidP="00A51B4D">
      <w:pPr>
        <w:pStyle w:val="EndNoteBibliography"/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 w:rsidRPr="00A51B4D">
        <w:rPr>
          <w:rFonts w:ascii="Times New Roman" w:hAnsi="Times New Roman" w:cs="Times New Roman"/>
          <w:noProof/>
          <w:sz w:val="24"/>
          <w:szCs w:val="24"/>
        </w:rPr>
        <w:t>19.</w:t>
      </w:r>
      <w:r w:rsidRPr="00A51B4D">
        <w:rPr>
          <w:rFonts w:ascii="Times New Roman" w:hAnsi="Times New Roman" w:cs="Times New Roman"/>
          <w:noProof/>
          <w:sz w:val="24"/>
          <w:szCs w:val="24"/>
        </w:rPr>
        <w:tab/>
        <w:t>Iv M, Telischak N, Feng D, Holdsworth SJ, Yeom KW, Daldrup-Link HE. Clinical applications of iron oxide nanoparticles for magnetic resonance imaging of brain tumors. Nanomedicine (Lond) 2015;10(6):993-1018.</w:t>
      </w:r>
    </w:p>
    <w:p w14:paraId="2AFBB42C" w14:textId="77777777" w:rsidR="00DF517D" w:rsidRPr="00A51B4D" w:rsidRDefault="00DF517D" w:rsidP="00A51B4D">
      <w:pPr>
        <w:pStyle w:val="EndNoteBibliography"/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 w:rsidRPr="00A51B4D">
        <w:rPr>
          <w:rFonts w:ascii="Times New Roman" w:hAnsi="Times New Roman" w:cs="Times New Roman"/>
          <w:noProof/>
          <w:sz w:val="24"/>
          <w:szCs w:val="24"/>
        </w:rPr>
        <w:t>20.</w:t>
      </w:r>
      <w:r w:rsidRPr="00A51B4D">
        <w:rPr>
          <w:rFonts w:ascii="Times New Roman" w:hAnsi="Times New Roman" w:cs="Times New Roman"/>
          <w:noProof/>
          <w:sz w:val="24"/>
          <w:szCs w:val="24"/>
        </w:rPr>
        <w:tab/>
        <w:t>Shi Q, Pisani LJ, Lee YK, et al. Evaluation of the novel USPIO GEH121333 for MR imaging of cancer immune responses. Contrast Media Mol Imaging 2013;8(3):281-288.</w:t>
      </w:r>
    </w:p>
    <w:p w14:paraId="4297D97A" w14:textId="77777777" w:rsidR="00DF517D" w:rsidRPr="00A51B4D" w:rsidRDefault="00DF517D" w:rsidP="00A51B4D">
      <w:pPr>
        <w:pStyle w:val="EndNoteBibliography"/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 w:rsidRPr="00A51B4D">
        <w:rPr>
          <w:rFonts w:ascii="Times New Roman" w:hAnsi="Times New Roman" w:cs="Times New Roman"/>
          <w:noProof/>
          <w:sz w:val="24"/>
          <w:szCs w:val="24"/>
        </w:rPr>
        <w:lastRenderedPageBreak/>
        <w:t>21.</w:t>
      </w:r>
      <w:r w:rsidRPr="00A51B4D">
        <w:rPr>
          <w:rFonts w:ascii="Times New Roman" w:hAnsi="Times New Roman" w:cs="Times New Roman"/>
          <w:noProof/>
          <w:sz w:val="24"/>
          <w:szCs w:val="24"/>
        </w:rPr>
        <w:tab/>
        <w:t>Cebulla J, Huuse EM, Pettersen K, et al. MRI reveals the in vivo cellular and vascular response to BEZ235 in ovarian cancer xenografts with different PI3-kinase pathway activity. Br J Cancer 2015;112(3):504-513.</w:t>
      </w:r>
    </w:p>
    <w:p w14:paraId="173FBAB4" w14:textId="77777777" w:rsidR="00DF517D" w:rsidRPr="00A51B4D" w:rsidRDefault="00DF517D" w:rsidP="00A51B4D">
      <w:pPr>
        <w:pStyle w:val="EndNoteBibliography"/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 w:rsidRPr="00A51B4D">
        <w:rPr>
          <w:rFonts w:ascii="Times New Roman" w:hAnsi="Times New Roman" w:cs="Times New Roman"/>
          <w:noProof/>
          <w:sz w:val="24"/>
          <w:szCs w:val="24"/>
        </w:rPr>
        <w:t>22.</w:t>
      </w:r>
      <w:r w:rsidRPr="00A51B4D">
        <w:rPr>
          <w:rFonts w:ascii="Times New Roman" w:hAnsi="Times New Roman" w:cs="Times New Roman"/>
          <w:noProof/>
          <w:sz w:val="24"/>
          <w:szCs w:val="24"/>
        </w:rPr>
        <w:tab/>
        <w:t>Jensen LR, Berge K, Bathen TF, et al. Effect of dietary tetradecylthioacetic acid on colon cancer growth studied by dynamic contrast enhanced MRI. Cancer Biol Ther 2007;6(11):1810-1816.</w:t>
      </w:r>
    </w:p>
    <w:p w14:paraId="71354867" w14:textId="77777777" w:rsidR="00DF517D" w:rsidRPr="00A51B4D" w:rsidRDefault="00DF517D" w:rsidP="00A51B4D">
      <w:pPr>
        <w:pStyle w:val="EndNoteBibliography"/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 w:rsidRPr="00A51B4D">
        <w:rPr>
          <w:rFonts w:ascii="Times New Roman" w:hAnsi="Times New Roman" w:cs="Times New Roman"/>
          <w:noProof/>
          <w:sz w:val="24"/>
          <w:szCs w:val="24"/>
        </w:rPr>
        <w:t>23.</w:t>
      </w:r>
      <w:r w:rsidRPr="00A51B4D">
        <w:rPr>
          <w:rFonts w:ascii="Times New Roman" w:hAnsi="Times New Roman" w:cs="Times New Roman"/>
          <w:noProof/>
          <w:sz w:val="24"/>
          <w:szCs w:val="24"/>
        </w:rPr>
        <w:tab/>
        <w:t>Morikawa S, Baluk P, Kaidoh T, Haskell A, Jain RK, McDonald DM. Abnormalities in pericytes on blood vessels and endothelial sprouts in tumors. Am J Pathol 2002;160(3):985-1000.</w:t>
      </w:r>
    </w:p>
    <w:p w14:paraId="5BD0FB10" w14:textId="77777777" w:rsidR="00DF517D" w:rsidRPr="00A51B4D" w:rsidRDefault="00DF517D" w:rsidP="00A51B4D">
      <w:pPr>
        <w:pStyle w:val="EndNoteBibliography"/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 w:rsidRPr="00A51B4D">
        <w:rPr>
          <w:rFonts w:ascii="Times New Roman" w:hAnsi="Times New Roman" w:cs="Times New Roman"/>
          <w:noProof/>
          <w:sz w:val="24"/>
          <w:szCs w:val="24"/>
        </w:rPr>
        <w:t>24.</w:t>
      </w:r>
      <w:r w:rsidRPr="00A51B4D">
        <w:rPr>
          <w:rFonts w:ascii="Times New Roman" w:hAnsi="Times New Roman" w:cs="Times New Roman"/>
          <w:noProof/>
          <w:sz w:val="24"/>
          <w:szCs w:val="24"/>
        </w:rPr>
        <w:tab/>
        <w:t>Wold S, Sjostrom M, Eriksson L. PLS-regression: a basic tool of chemometrics. Chemometr Intell Lab 2001;58(2):109-130.</w:t>
      </w:r>
    </w:p>
    <w:p w14:paraId="77DE2434" w14:textId="77777777" w:rsidR="00DF517D" w:rsidRPr="00A51B4D" w:rsidRDefault="00DF517D" w:rsidP="00A51B4D">
      <w:pPr>
        <w:pStyle w:val="EndNoteBibliography"/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 w:rsidRPr="00A51B4D">
        <w:rPr>
          <w:rFonts w:ascii="Times New Roman" w:hAnsi="Times New Roman" w:cs="Times New Roman"/>
          <w:noProof/>
          <w:sz w:val="24"/>
          <w:szCs w:val="24"/>
        </w:rPr>
        <w:t>25.</w:t>
      </w:r>
      <w:r w:rsidRPr="00A51B4D">
        <w:rPr>
          <w:rFonts w:ascii="Times New Roman" w:hAnsi="Times New Roman" w:cs="Times New Roman"/>
          <w:noProof/>
          <w:sz w:val="24"/>
          <w:szCs w:val="24"/>
        </w:rPr>
        <w:tab/>
        <w:t>Palermo G, Piraino P, Zucht HD. Performance of PLS regression coefficients in selecting variables for each response of a multivariate PLS for omics-type data. Adv Appl Bioinform Chem 2009;2:57-70.</w:t>
      </w:r>
    </w:p>
    <w:p w14:paraId="00851BA4" w14:textId="77777777" w:rsidR="00DF517D" w:rsidRPr="00A51B4D" w:rsidRDefault="00DF517D" w:rsidP="00A51B4D">
      <w:pPr>
        <w:pStyle w:val="EndNoteBibliography"/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 w:rsidRPr="00A51B4D">
        <w:rPr>
          <w:rFonts w:ascii="Times New Roman" w:hAnsi="Times New Roman" w:cs="Times New Roman"/>
          <w:noProof/>
          <w:sz w:val="24"/>
          <w:szCs w:val="24"/>
        </w:rPr>
        <w:t>26.</w:t>
      </w:r>
      <w:r w:rsidRPr="00A51B4D">
        <w:rPr>
          <w:rFonts w:ascii="Times New Roman" w:hAnsi="Times New Roman" w:cs="Times New Roman"/>
          <w:noProof/>
          <w:sz w:val="24"/>
          <w:szCs w:val="24"/>
        </w:rPr>
        <w:tab/>
        <w:t>Chong IG, Jun CH. Performance of some variable selection methods when multicollinearity is present. Chemometr Intell Lab 2005;78(1-2):103-112.</w:t>
      </w:r>
    </w:p>
    <w:p w14:paraId="103911FB" w14:textId="77777777" w:rsidR="00DF517D" w:rsidRPr="00A51B4D" w:rsidRDefault="00DF517D" w:rsidP="00A51B4D">
      <w:pPr>
        <w:pStyle w:val="EndNoteBibliography"/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 w:rsidRPr="00A51B4D">
        <w:rPr>
          <w:rFonts w:ascii="Times New Roman" w:hAnsi="Times New Roman" w:cs="Times New Roman"/>
          <w:noProof/>
          <w:sz w:val="24"/>
          <w:szCs w:val="24"/>
        </w:rPr>
        <w:t>27.</w:t>
      </w:r>
      <w:r w:rsidRPr="00A51B4D">
        <w:rPr>
          <w:rFonts w:ascii="Times New Roman" w:hAnsi="Times New Roman" w:cs="Times New Roman"/>
          <w:noProof/>
          <w:sz w:val="24"/>
          <w:szCs w:val="24"/>
        </w:rPr>
        <w:tab/>
        <w:t>Westerhuis JA, Hoefsloot HCJ, Smit S, et al. Assessment of PLSDA cross validation. Metabolomics 2008;4(1):81-89.</w:t>
      </w:r>
    </w:p>
    <w:p w14:paraId="03D914DA" w14:textId="77777777" w:rsidR="00DF517D" w:rsidRPr="00A51B4D" w:rsidRDefault="00DF517D" w:rsidP="00A51B4D">
      <w:pPr>
        <w:pStyle w:val="EndNoteBibliography"/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 w:rsidRPr="00A51B4D">
        <w:rPr>
          <w:rFonts w:ascii="Times New Roman" w:hAnsi="Times New Roman" w:cs="Times New Roman"/>
          <w:noProof/>
          <w:sz w:val="24"/>
          <w:szCs w:val="24"/>
        </w:rPr>
        <w:t>28.</w:t>
      </w:r>
      <w:r w:rsidRPr="00A51B4D">
        <w:rPr>
          <w:rFonts w:ascii="Times New Roman" w:hAnsi="Times New Roman" w:cs="Times New Roman"/>
          <w:noProof/>
          <w:sz w:val="24"/>
          <w:szCs w:val="24"/>
        </w:rPr>
        <w:tab/>
        <w:t>Carmeliet P, Jain RK. Principles and mechanisms of vessel normalization for cancer and other angiogenic diseases. Nat Rev Drug Discov 2011;10(6):417-427.</w:t>
      </w:r>
    </w:p>
    <w:p w14:paraId="4A975B84" w14:textId="77777777" w:rsidR="00DF517D" w:rsidRPr="00A51B4D" w:rsidRDefault="00DF517D" w:rsidP="00A51B4D">
      <w:pPr>
        <w:pStyle w:val="EndNoteBibliography"/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 w:rsidRPr="00A51B4D">
        <w:rPr>
          <w:rFonts w:ascii="Times New Roman" w:hAnsi="Times New Roman" w:cs="Times New Roman"/>
          <w:noProof/>
          <w:sz w:val="24"/>
          <w:szCs w:val="24"/>
        </w:rPr>
        <w:t>29.</w:t>
      </w:r>
      <w:r w:rsidRPr="00A51B4D">
        <w:rPr>
          <w:rFonts w:ascii="Times New Roman" w:hAnsi="Times New Roman" w:cs="Times New Roman"/>
          <w:noProof/>
          <w:sz w:val="24"/>
          <w:szCs w:val="24"/>
        </w:rPr>
        <w:tab/>
        <w:t>Zwick S, Strecker R, Kiselev V, et al. Assessment of vascular remodeling under antiangiogenic therapy using DCE-MRI and vessel size imaging. J Magn Reson Imaging 2009;29(5):1125-1133.</w:t>
      </w:r>
    </w:p>
    <w:p w14:paraId="284E0813" w14:textId="77777777" w:rsidR="00DF517D" w:rsidRPr="00A51B4D" w:rsidRDefault="00DF517D" w:rsidP="00A51B4D">
      <w:pPr>
        <w:pStyle w:val="EndNoteBibliography"/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 w:rsidRPr="00A51B4D">
        <w:rPr>
          <w:rFonts w:ascii="Times New Roman" w:hAnsi="Times New Roman" w:cs="Times New Roman"/>
          <w:noProof/>
          <w:sz w:val="24"/>
          <w:szCs w:val="24"/>
        </w:rPr>
        <w:lastRenderedPageBreak/>
        <w:t>30.</w:t>
      </w:r>
      <w:r w:rsidRPr="00A51B4D">
        <w:rPr>
          <w:rFonts w:ascii="Times New Roman" w:hAnsi="Times New Roman" w:cs="Times New Roman"/>
          <w:noProof/>
          <w:sz w:val="24"/>
          <w:szCs w:val="24"/>
        </w:rPr>
        <w:tab/>
        <w:t>O'Connor JP, Jackson A, Parker GJ, Roberts C, Jayson GC. Dynamic contrast-enhanced MRI in clinical trials of antivascular therapies. Nat Rev Clin Oncol 2012;9(3):167-177.</w:t>
      </w:r>
    </w:p>
    <w:p w14:paraId="793F58B1" w14:textId="77777777" w:rsidR="00DF517D" w:rsidRPr="00A51B4D" w:rsidRDefault="00DF517D" w:rsidP="00A51B4D">
      <w:pPr>
        <w:pStyle w:val="EndNoteBibliography"/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 w:rsidRPr="00A51B4D">
        <w:rPr>
          <w:rFonts w:ascii="Times New Roman" w:hAnsi="Times New Roman" w:cs="Times New Roman"/>
          <w:noProof/>
          <w:sz w:val="24"/>
          <w:szCs w:val="24"/>
        </w:rPr>
        <w:t>31.</w:t>
      </w:r>
      <w:r w:rsidRPr="00A51B4D">
        <w:rPr>
          <w:rFonts w:ascii="Times New Roman" w:hAnsi="Times New Roman" w:cs="Times New Roman"/>
          <w:noProof/>
          <w:sz w:val="24"/>
          <w:szCs w:val="24"/>
        </w:rPr>
        <w:tab/>
        <w:t>Aghighi M, Golovko D, Ansari C, et al. Imaging Tumor Necrosis with Ferumoxytol. PLoS One 2015;10(11):e0142665.</w:t>
      </w:r>
    </w:p>
    <w:p w14:paraId="59BCA640" w14:textId="77777777" w:rsidR="00DF517D" w:rsidRPr="00A51B4D" w:rsidRDefault="00DF517D" w:rsidP="00A51B4D">
      <w:pPr>
        <w:pStyle w:val="EndNoteBibliography"/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 w:rsidRPr="00A51B4D">
        <w:rPr>
          <w:rFonts w:ascii="Times New Roman" w:hAnsi="Times New Roman" w:cs="Times New Roman"/>
          <w:noProof/>
          <w:sz w:val="24"/>
          <w:szCs w:val="24"/>
        </w:rPr>
        <w:t>32.</w:t>
      </w:r>
      <w:r w:rsidRPr="00A51B4D">
        <w:rPr>
          <w:rFonts w:ascii="Times New Roman" w:hAnsi="Times New Roman" w:cs="Times New Roman"/>
          <w:noProof/>
          <w:sz w:val="24"/>
          <w:szCs w:val="24"/>
        </w:rPr>
        <w:tab/>
        <w:t>Jordan BF, Runquist M, Raghunand N, et al. Dynamic contrast-enhanced and diffusion MRI show rapid and dramatic changes in tumor microenvironment in response to inhibition of HIF-1alpha using PX-478. Neoplasia 2005;7(5):475-485.</w:t>
      </w:r>
    </w:p>
    <w:p w14:paraId="16320E83" w14:textId="77777777" w:rsidR="00DF517D" w:rsidRPr="00A51B4D" w:rsidRDefault="00DF517D" w:rsidP="00A51B4D">
      <w:pPr>
        <w:pStyle w:val="EndNoteBibliography"/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 w:rsidRPr="00A51B4D">
        <w:rPr>
          <w:rFonts w:ascii="Times New Roman" w:hAnsi="Times New Roman" w:cs="Times New Roman"/>
          <w:noProof/>
          <w:sz w:val="24"/>
          <w:szCs w:val="24"/>
        </w:rPr>
        <w:t>33.</w:t>
      </w:r>
      <w:r w:rsidRPr="00A51B4D">
        <w:rPr>
          <w:rFonts w:ascii="Times New Roman" w:hAnsi="Times New Roman" w:cs="Times New Roman"/>
          <w:noProof/>
          <w:sz w:val="24"/>
          <w:szCs w:val="24"/>
        </w:rPr>
        <w:tab/>
        <w:t>Bauerle T, Merz M, Komljenovic D, Zwick S, Semmler W. Drug-induced vessel remodeling in bone metastases as assessed by dynamic contrast enhanced magnetic resonance imaging and vessel size imaging: a longitudinal in vivo study. Clin Cancer Res 2010;16(12):3215-3225.</w:t>
      </w:r>
    </w:p>
    <w:p w14:paraId="241B2900" w14:textId="77777777" w:rsidR="00DF517D" w:rsidRPr="00A51B4D" w:rsidRDefault="00DF517D" w:rsidP="00A51B4D">
      <w:pPr>
        <w:pStyle w:val="EndNoteBibliography"/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 w:rsidRPr="00A51B4D">
        <w:rPr>
          <w:rFonts w:ascii="Times New Roman" w:hAnsi="Times New Roman" w:cs="Times New Roman"/>
          <w:noProof/>
          <w:sz w:val="24"/>
          <w:szCs w:val="24"/>
        </w:rPr>
        <w:t>34.</w:t>
      </w:r>
      <w:r w:rsidRPr="00A51B4D">
        <w:rPr>
          <w:rFonts w:ascii="Times New Roman" w:hAnsi="Times New Roman" w:cs="Times New Roman"/>
          <w:noProof/>
          <w:sz w:val="24"/>
          <w:szCs w:val="24"/>
        </w:rPr>
        <w:tab/>
        <w:t>Sampath D, Oeh J, Wyatt SK, et al. Multimodal Microvascular Imaging Reveals that Selective Inhibition of Class I PI3K Is Sufficient to Induce an Antivascular Response. Neoplasia 2013;15(7):694-711.</w:t>
      </w:r>
    </w:p>
    <w:p w14:paraId="630BA372" w14:textId="77777777" w:rsidR="00DF517D" w:rsidRPr="00A51B4D" w:rsidRDefault="00DF517D" w:rsidP="00A51B4D">
      <w:pPr>
        <w:pStyle w:val="EndNoteBibliography"/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 w:rsidRPr="00A51B4D">
        <w:rPr>
          <w:rFonts w:ascii="Times New Roman" w:hAnsi="Times New Roman" w:cs="Times New Roman"/>
          <w:noProof/>
          <w:sz w:val="24"/>
          <w:szCs w:val="24"/>
        </w:rPr>
        <w:t>35.</w:t>
      </w:r>
      <w:r w:rsidRPr="00A51B4D">
        <w:rPr>
          <w:rFonts w:ascii="Times New Roman" w:hAnsi="Times New Roman" w:cs="Times New Roman"/>
          <w:noProof/>
          <w:sz w:val="24"/>
          <w:szCs w:val="24"/>
        </w:rPr>
        <w:tab/>
        <w:t>Kim E, Kim J, Maelandsmo GM, Johansen B, Moestue SA. Anti-angiogenic therapy affects the relationship between tumor vascular structure and function: A correlation study between micro-computed tomography angiography and dynamic contrast enhanced MRI. Magn Reson Med 2016.</w:t>
      </w:r>
    </w:p>
    <w:p w14:paraId="422BF5C6" w14:textId="77777777" w:rsidR="00DF517D" w:rsidRPr="00A51B4D" w:rsidRDefault="00DF517D" w:rsidP="00A51B4D">
      <w:pPr>
        <w:pStyle w:val="EndNoteBibliography"/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 w:rsidRPr="00A51B4D">
        <w:rPr>
          <w:rFonts w:ascii="Times New Roman" w:hAnsi="Times New Roman" w:cs="Times New Roman"/>
          <w:noProof/>
          <w:sz w:val="24"/>
          <w:szCs w:val="24"/>
        </w:rPr>
        <w:t>36.</w:t>
      </w:r>
      <w:r w:rsidRPr="00A51B4D">
        <w:rPr>
          <w:rFonts w:ascii="Times New Roman" w:hAnsi="Times New Roman" w:cs="Times New Roman"/>
          <w:noProof/>
          <w:sz w:val="24"/>
          <w:szCs w:val="24"/>
        </w:rPr>
        <w:tab/>
        <w:t>Finn JP, Nguyen KL, Hu P. Ferumoxytol vs. Gadolinium agents for contrast-enhanced MRI: Thoughts on evolving indications, risks, and benefits. J Magn Reson Imaging 2017;46(3):919-923.</w:t>
      </w:r>
    </w:p>
    <w:p w14:paraId="7F14EA56" w14:textId="77777777" w:rsidR="00DF517D" w:rsidRPr="00A51B4D" w:rsidRDefault="00DF517D" w:rsidP="00A51B4D">
      <w:pPr>
        <w:pStyle w:val="EndNoteBibliography"/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 w:rsidRPr="00A51B4D">
        <w:rPr>
          <w:rFonts w:ascii="Times New Roman" w:hAnsi="Times New Roman" w:cs="Times New Roman"/>
          <w:noProof/>
          <w:sz w:val="24"/>
          <w:szCs w:val="24"/>
        </w:rPr>
        <w:t>37.</w:t>
      </w:r>
      <w:r w:rsidRPr="00A51B4D">
        <w:rPr>
          <w:rFonts w:ascii="Times New Roman" w:hAnsi="Times New Roman" w:cs="Times New Roman"/>
          <w:noProof/>
          <w:sz w:val="24"/>
          <w:szCs w:val="24"/>
        </w:rPr>
        <w:tab/>
        <w:t>Motomura K, Izumi T, Tateishi S, et al. Superparamagnetic iron oxide-enhanced MRI at 3 T for accurate axillary staging in breast cancer. Br J Surg 2016;103(1):60-69.</w:t>
      </w:r>
    </w:p>
    <w:p w14:paraId="704D7526" w14:textId="77777777" w:rsidR="00DF517D" w:rsidRPr="00A51B4D" w:rsidRDefault="00DF517D" w:rsidP="00A51B4D">
      <w:pPr>
        <w:pStyle w:val="EndNoteBibliography"/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 w:rsidRPr="00A51B4D">
        <w:rPr>
          <w:rFonts w:ascii="Times New Roman" w:hAnsi="Times New Roman" w:cs="Times New Roman"/>
          <w:noProof/>
          <w:sz w:val="24"/>
          <w:szCs w:val="24"/>
        </w:rPr>
        <w:lastRenderedPageBreak/>
        <w:t>38.</w:t>
      </w:r>
      <w:r w:rsidRPr="00A51B4D">
        <w:rPr>
          <w:rFonts w:ascii="Times New Roman" w:hAnsi="Times New Roman" w:cs="Times New Roman"/>
          <w:noProof/>
          <w:sz w:val="24"/>
          <w:szCs w:val="24"/>
        </w:rPr>
        <w:tab/>
        <w:t>Fortuin AS, Smeenk RJ, Meijer HJ, Witjes AJ, Barentsz JO. Lymphotropic nanoparticle-enhanced MRI in prostate cancer: value and therapeutic potential. Curr Urol Rep 2014;15(3):389.</w:t>
      </w:r>
    </w:p>
    <w:p w14:paraId="07F23DD1" w14:textId="77777777" w:rsidR="00DF517D" w:rsidRPr="00A51B4D" w:rsidRDefault="00DF517D" w:rsidP="00A51B4D">
      <w:pPr>
        <w:pStyle w:val="EndNoteBibliography"/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 w:rsidRPr="00A51B4D">
        <w:rPr>
          <w:rFonts w:ascii="Times New Roman" w:hAnsi="Times New Roman" w:cs="Times New Roman"/>
          <w:noProof/>
          <w:sz w:val="24"/>
          <w:szCs w:val="24"/>
        </w:rPr>
        <w:t>39.</w:t>
      </w:r>
      <w:r w:rsidRPr="00A51B4D">
        <w:rPr>
          <w:rFonts w:ascii="Times New Roman" w:hAnsi="Times New Roman" w:cs="Times New Roman"/>
          <w:noProof/>
          <w:sz w:val="24"/>
          <w:szCs w:val="24"/>
        </w:rPr>
        <w:tab/>
        <w:t>Rohrer M, Bauer H, Mintorovitch J, Requardt M, Weinmann HJ. Comparison of magnetic properties of MRI contrast media solutions at different magnetic field strengths. Invest Radiol 2005;40(11):715-724.</w:t>
      </w:r>
    </w:p>
    <w:p w14:paraId="37A86635" w14:textId="77777777" w:rsidR="00DF517D" w:rsidRPr="00A51B4D" w:rsidRDefault="00DF517D" w:rsidP="00A51B4D">
      <w:pPr>
        <w:pStyle w:val="EndNoteBibliography"/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 w:rsidRPr="00A51B4D">
        <w:rPr>
          <w:rFonts w:ascii="Times New Roman" w:hAnsi="Times New Roman" w:cs="Times New Roman"/>
          <w:noProof/>
          <w:sz w:val="24"/>
          <w:szCs w:val="24"/>
        </w:rPr>
        <w:t>40.</w:t>
      </w:r>
      <w:r w:rsidRPr="00A51B4D">
        <w:rPr>
          <w:rFonts w:ascii="Times New Roman" w:hAnsi="Times New Roman" w:cs="Times New Roman"/>
          <w:noProof/>
          <w:sz w:val="24"/>
          <w:szCs w:val="24"/>
        </w:rPr>
        <w:tab/>
        <w:t>Corot C, Robert P, Idee JM, Port M. Recent advances in iron oxide nanocrystal technology for medical imaging. Adv Drug Deliv Rev 2006;58(14):1471-1504.</w:t>
      </w:r>
    </w:p>
    <w:p w14:paraId="2809E21C" w14:textId="77777777" w:rsidR="00DF517D" w:rsidRPr="00A51B4D" w:rsidRDefault="00DF517D" w:rsidP="00A51B4D">
      <w:pPr>
        <w:pStyle w:val="EndNoteBibliography"/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 w:rsidRPr="00A51B4D">
        <w:rPr>
          <w:rFonts w:ascii="Times New Roman" w:hAnsi="Times New Roman" w:cs="Times New Roman"/>
          <w:noProof/>
          <w:sz w:val="24"/>
          <w:szCs w:val="24"/>
        </w:rPr>
        <w:t>41.</w:t>
      </w:r>
      <w:r w:rsidRPr="00A51B4D">
        <w:rPr>
          <w:rFonts w:ascii="Times New Roman" w:hAnsi="Times New Roman" w:cs="Times New Roman"/>
          <w:noProof/>
          <w:sz w:val="24"/>
          <w:szCs w:val="24"/>
        </w:rPr>
        <w:tab/>
        <w:t>Hope MD, Hope TA, Zhu C, et al. Vascular Imaging With Ferumoxytol as a Contrast Agent. AJR Am J Roentgenol 2015;205(3):W366-373.</w:t>
      </w:r>
    </w:p>
    <w:p w14:paraId="43A1888B" w14:textId="77777777" w:rsidR="00DF517D" w:rsidRPr="00A51B4D" w:rsidRDefault="00DF517D" w:rsidP="00A51B4D">
      <w:pPr>
        <w:pStyle w:val="EndNoteBibliography"/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 w:rsidRPr="00A51B4D">
        <w:rPr>
          <w:rFonts w:ascii="Times New Roman" w:hAnsi="Times New Roman" w:cs="Times New Roman"/>
          <w:noProof/>
          <w:sz w:val="24"/>
          <w:szCs w:val="24"/>
        </w:rPr>
        <w:t>42.</w:t>
      </w:r>
      <w:r w:rsidRPr="00A51B4D">
        <w:rPr>
          <w:rFonts w:ascii="Times New Roman" w:hAnsi="Times New Roman" w:cs="Times New Roman"/>
          <w:noProof/>
          <w:sz w:val="24"/>
          <w:szCs w:val="24"/>
        </w:rPr>
        <w:tab/>
        <w:t>Ruangwattanapaisarn N, Hsiao A, Vasanawala SS. Ferumoxytol as an off-label contrast agent in body 3T MR angiography: a pilot study in children. Pediatr Radiol 2015;45(6):831-839.</w:t>
      </w:r>
    </w:p>
    <w:p w14:paraId="48ECF858" w14:textId="77777777" w:rsidR="00DF517D" w:rsidRPr="00A51B4D" w:rsidRDefault="00DF517D" w:rsidP="00A51B4D">
      <w:pPr>
        <w:pStyle w:val="EndNoteBibliography"/>
        <w:spacing w:after="0" w:line="480" w:lineRule="auto"/>
        <w:rPr>
          <w:rFonts w:ascii="Times New Roman" w:hAnsi="Times New Roman" w:cs="Times New Roman"/>
          <w:noProof/>
          <w:sz w:val="24"/>
          <w:szCs w:val="24"/>
        </w:rPr>
      </w:pPr>
      <w:r w:rsidRPr="00A51B4D">
        <w:rPr>
          <w:rFonts w:ascii="Times New Roman" w:hAnsi="Times New Roman" w:cs="Times New Roman"/>
          <w:noProof/>
          <w:sz w:val="24"/>
          <w:szCs w:val="24"/>
        </w:rPr>
        <w:t>43.</w:t>
      </w:r>
      <w:r w:rsidRPr="00A51B4D">
        <w:rPr>
          <w:rFonts w:ascii="Times New Roman" w:hAnsi="Times New Roman" w:cs="Times New Roman"/>
          <w:noProof/>
          <w:sz w:val="24"/>
          <w:szCs w:val="24"/>
        </w:rPr>
        <w:tab/>
        <w:t>Stabi KL, Bendz LM. Ferumoxytol Use as an Intravenous Contrast Agent for Magnetic Resonance Angiography. Ann Pharmacother 2011;45(12):1571-1575.</w:t>
      </w:r>
    </w:p>
    <w:p w14:paraId="6FBFCF69" w14:textId="77777777" w:rsidR="00DF517D" w:rsidRPr="00A51B4D" w:rsidRDefault="00DF517D" w:rsidP="00A51B4D">
      <w:pPr>
        <w:pStyle w:val="EndNoteBibliography"/>
        <w:spacing w:line="480" w:lineRule="auto"/>
        <w:rPr>
          <w:rFonts w:ascii="Times New Roman" w:hAnsi="Times New Roman" w:cs="Times New Roman"/>
          <w:noProof/>
          <w:sz w:val="24"/>
          <w:szCs w:val="24"/>
        </w:rPr>
      </w:pPr>
      <w:r w:rsidRPr="00A51B4D">
        <w:rPr>
          <w:rFonts w:ascii="Times New Roman" w:hAnsi="Times New Roman" w:cs="Times New Roman"/>
          <w:noProof/>
          <w:sz w:val="24"/>
          <w:szCs w:val="24"/>
        </w:rPr>
        <w:t>44.</w:t>
      </w:r>
      <w:r w:rsidRPr="00A51B4D">
        <w:rPr>
          <w:rFonts w:ascii="Times New Roman" w:hAnsi="Times New Roman" w:cs="Times New Roman"/>
          <w:noProof/>
          <w:sz w:val="24"/>
          <w:szCs w:val="24"/>
        </w:rPr>
        <w:tab/>
        <w:t>Beaumont M, Lemasson B, Farion R, Segebarth C, Remy C, Barbier EL. Characterization of tumor angiogenesis in rat brain using iron-based vessel size index MRI in combination with gadolinium-based dynamic contrast-enhanced MRI. J Cereb Blood Flow Metab 2009;29(10):1714-1726.</w:t>
      </w:r>
    </w:p>
    <w:p w14:paraId="37E33851" w14:textId="30FD2DB2" w:rsidR="00A51B4D" w:rsidRDefault="002F4BB8" w:rsidP="00A51B4D">
      <w:pPr>
        <w:spacing w:after="0"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</w:pPr>
      <w:r w:rsidRPr="00A51B4D"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  <w:fldChar w:fldCharType="end"/>
      </w:r>
    </w:p>
    <w:p w14:paraId="7BCED7A2" w14:textId="77777777" w:rsidR="00A51B4D" w:rsidRDefault="00A51B4D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  <w:br w:type="page"/>
      </w:r>
    </w:p>
    <w:p w14:paraId="38871353" w14:textId="77777777" w:rsidR="00FA3AB2" w:rsidRDefault="00FA3AB2" w:rsidP="00A51B4D">
      <w:pPr>
        <w:spacing w:after="0"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</w:pPr>
    </w:p>
    <w:p w14:paraId="5F3C3DD6" w14:textId="425C1C2B" w:rsidR="00FA3AB2" w:rsidRPr="00C969B6" w:rsidRDefault="00FA3AB2" w:rsidP="00FA3AB2">
      <w:pPr>
        <w:pStyle w:val="Caption"/>
        <w:keepNext/>
        <w:spacing w:after="0" w:line="276" w:lineRule="auto"/>
        <w:rPr>
          <w:rFonts w:ascii="Times New Roman" w:hAnsi="Times New Roman" w:cs="Times New Roman"/>
          <w:b w:val="0"/>
          <w:color w:val="000000" w:themeColor="text1"/>
          <w:sz w:val="24"/>
          <w:szCs w:val="24"/>
          <w:lang w:val="en-US"/>
        </w:rPr>
      </w:pPr>
      <w:r w:rsidRPr="00C969B6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Table 1: </w:t>
      </w:r>
      <w:r w:rsidRPr="00C969B6">
        <w:rPr>
          <w:rFonts w:ascii="Times New Roman" w:hAnsi="Times New Roman" w:cs="Times New Roman"/>
          <w:b w:val="0"/>
          <w:color w:val="000000" w:themeColor="text1"/>
          <w:sz w:val="24"/>
          <w:szCs w:val="24"/>
          <w:lang w:val="en-US"/>
        </w:rPr>
        <w:t xml:space="preserve">Absolute values and changes in SSC-MRI parameters (mean of tumor medians ± </w:t>
      </w:r>
      <w:r>
        <w:rPr>
          <w:rFonts w:ascii="Times New Roman" w:hAnsi="Times New Roman" w:cs="Times New Roman"/>
          <w:b w:val="0"/>
          <w:color w:val="000000" w:themeColor="text1"/>
          <w:sz w:val="24"/>
          <w:szCs w:val="24"/>
          <w:lang w:val="en-US"/>
        </w:rPr>
        <w:t>SD</w:t>
      </w:r>
      <w:r w:rsidRPr="00C969B6">
        <w:rPr>
          <w:rFonts w:ascii="Times New Roman" w:hAnsi="Times New Roman" w:cs="Times New Roman"/>
          <w:b w:val="0"/>
          <w:color w:val="000000" w:themeColor="text1"/>
          <w:sz w:val="24"/>
          <w:szCs w:val="24"/>
          <w:lang w:val="en-US"/>
        </w:rPr>
        <w:t>). Significant p-values (p&lt;0.05) in bold.</w:t>
      </w:r>
    </w:p>
    <w:tbl>
      <w:tblPr>
        <w:tblW w:w="883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24"/>
        <w:gridCol w:w="567"/>
        <w:gridCol w:w="1457"/>
        <w:gridCol w:w="1417"/>
        <w:gridCol w:w="1134"/>
        <w:gridCol w:w="1222"/>
        <w:gridCol w:w="338"/>
        <w:gridCol w:w="1210"/>
        <w:gridCol w:w="66"/>
      </w:tblGrid>
      <w:tr w:rsidR="00FA3AB2" w:rsidRPr="00AC04F8" w14:paraId="2870C64F" w14:textId="77777777" w:rsidTr="00D42037">
        <w:trPr>
          <w:gridAfter w:val="1"/>
          <w:wAfter w:w="66" w:type="dxa"/>
        </w:trPr>
        <w:tc>
          <w:tcPr>
            <w:tcW w:w="1424" w:type="dxa"/>
            <w:tcBorders>
              <w:top w:val="nil"/>
              <w:left w:val="nil"/>
              <w:bottom w:val="nil"/>
              <w:right w:val="nil"/>
            </w:tcBorders>
          </w:tcPr>
          <w:p w14:paraId="251D169B" w14:textId="77777777" w:rsidR="00FA3AB2" w:rsidRPr="002A44C8" w:rsidRDefault="00FA3AB2" w:rsidP="00D42037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67F9064F" w14:textId="77777777" w:rsidR="00FA3AB2" w:rsidRPr="002A44C8" w:rsidRDefault="00FA3AB2" w:rsidP="00D42037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5230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773E1E9" w14:textId="77777777" w:rsidR="00FA3AB2" w:rsidRPr="002A44C8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  <w:lang w:val="en-US"/>
              </w:rPr>
            </w:pPr>
          </w:p>
        </w:tc>
        <w:tc>
          <w:tcPr>
            <w:tcW w:w="154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3AE7FFD" w14:textId="77777777" w:rsidR="00FA3AB2" w:rsidRPr="002A44C8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</w:tr>
      <w:tr w:rsidR="00FA3AB2" w:rsidRPr="001D4D84" w14:paraId="69F5D51E" w14:textId="77777777" w:rsidTr="00D42037">
        <w:tc>
          <w:tcPr>
            <w:tcW w:w="1424" w:type="dxa"/>
            <w:tcBorders>
              <w:top w:val="nil"/>
              <w:left w:val="nil"/>
              <w:bottom w:val="nil"/>
              <w:right w:val="nil"/>
            </w:tcBorders>
          </w:tcPr>
          <w:p w14:paraId="09747D6C" w14:textId="77777777" w:rsidR="00FA3AB2" w:rsidRPr="001C1A0A" w:rsidRDefault="00FA3AB2" w:rsidP="00D4203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54FC5EF7" w14:textId="77777777" w:rsidR="00FA3AB2" w:rsidRPr="001C1A0A" w:rsidRDefault="00FA3AB2" w:rsidP="00D4203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457" w:type="dxa"/>
            <w:tcBorders>
              <w:top w:val="single" w:sz="4" w:space="0" w:color="auto"/>
              <w:left w:val="nil"/>
              <w:right w:val="nil"/>
            </w:tcBorders>
          </w:tcPr>
          <w:p w14:paraId="70D4158D" w14:textId="77777777" w:rsidR="00FA3AB2" w:rsidRPr="001C1A0A" w:rsidRDefault="00FA3AB2" w:rsidP="00D42037">
            <w:pPr>
              <w:spacing w:after="0" w:line="240" w:lineRule="auto"/>
              <w:ind w:right="-97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Day 0 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right w:val="nil"/>
            </w:tcBorders>
          </w:tcPr>
          <w:p w14:paraId="134BAAAD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Day 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right w:val="nil"/>
            </w:tcBorders>
          </w:tcPr>
          <w:p w14:paraId="58DF6A6A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Paired t-test day 0 vs. day 5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nil"/>
              <w:right w:val="nil"/>
            </w:tcBorders>
          </w:tcPr>
          <w:p w14:paraId="0E024DDC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Change day 5 – day 0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971B33D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Independent sample t-test ctrl vs. Bev</w:t>
            </w:r>
          </w:p>
        </w:tc>
      </w:tr>
      <w:tr w:rsidR="00FA3AB2" w:rsidRPr="001C1A0A" w14:paraId="131A509D" w14:textId="77777777" w:rsidTr="00D42037"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6FDD550" w14:textId="77777777" w:rsidR="00FA3AB2" w:rsidRPr="001C1A0A" w:rsidRDefault="00FA3AB2" w:rsidP="00D4203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2ED29BE" w14:textId="77777777" w:rsidR="00FA3AB2" w:rsidRPr="001C1A0A" w:rsidRDefault="00FA3AB2" w:rsidP="00D4203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457" w:type="dxa"/>
            <w:tcBorders>
              <w:left w:val="nil"/>
              <w:bottom w:val="single" w:sz="4" w:space="0" w:color="auto"/>
              <w:right w:val="nil"/>
            </w:tcBorders>
          </w:tcPr>
          <w:p w14:paraId="7F672307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(n=9)</w:t>
            </w:r>
          </w:p>
        </w:tc>
        <w:tc>
          <w:tcPr>
            <w:tcW w:w="1417" w:type="dxa"/>
            <w:tcBorders>
              <w:left w:val="nil"/>
              <w:bottom w:val="single" w:sz="4" w:space="0" w:color="auto"/>
              <w:right w:val="nil"/>
            </w:tcBorders>
          </w:tcPr>
          <w:p w14:paraId="32B7CEE9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(n=9)</w:t>
            </w:r>
          </w:p>
        </w:tc>
        <w:tc>
          <w:tcPr>
            <w:tcW w:w="1134" w:type="dxa"/>
            <w:tcBorders>
              <w:left w:val="nil"/>
              <w:bottom w:val="single" w:sz="4" w:space="0" w:color="auto"/>
              <w:right w:val="nil"/>
            </w:tcBorders>
          </w:tcPr>
          <w:p w14:paraId="508994CA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p-value</w:t>
            </w:r>
          </w:p>
        </w:tc>
        <w:tc>
          <w:tcPr>
            <w:tcW w:w="1560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14:paraId="491DE28C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(n=9)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A88F48C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p-value</w:t>
            </w:r>
          </w:p>
        </w:tc>
      </w:tr>
      <w:tr w:rsidR="00FA3AB2" w:rsidRPr="001C1A0A" w14:paraId="180BD458" w14:textId="77777777" w:rsidTr="00D42037">
        <w:trPr>
          <w:trHeight w:val="227"/>
        </w:trPr>
        <w:tc>
          <w:tcPr>
            <w:tcW w:w="1424" w:type="dxa"/>
            <w:vMerge w:val="restart"/>
            <w:tcBorders>
              <w:left w:val="nil"/>
              <w:right w:val="nil"/>
            </w:tcBorders>
            <w:vAlign w:val="center"/>
          </w:tcPr>
          <w:p w14:paraId="739361E3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Volume</w:t>
            </w:r>
            <w:r w:rsidRPr="001C1A0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br/>
              <w:t>(cm</w:t>
            </w:r>
            <w:r w:rsidRPr="001C1A0A"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  <w:t>3</w:t>
            </w:r>
            <w:r w:rsidRPr="001C1A0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)</w:t>
            </w:r>
          </w:p>
        </w:tc>
        <w:tc>
          <w:tcPr>
            <w:tcW w:w="567" w:type="dxa"/>
            <w:tcBorders>
              <w:left w:val="nil"/>
              <w:bottom w:val="nil"/>
              <w:right w:val="nil"/>
            </w:tcBorders>
            <w:vAlign w:val="bottom"/>
          </w:tcPr>
          <w:p w14:paraId="781F2CE9" w14:textId="77777777" w:rsidR="00FA3AB2" w:rsidRPr="001C1A0A" w:rsidRDefault="00FA3AB2" w:rsidP="00D4203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ctrl</w:t>
            </w:r>
          </w:p>
        </w:tc>
        <w:tc>
          <w:tcPr>
            <w:tcW w:w="1457" w:type="dxa"/>
            <w:tcBorders>
              <w:left w:val="nil"/>
              <w:bottom w:val="nil"/>
              <w:right w:val="nil"/>
            </w:tcBorders>
            <w:vAlign w:val="bottom"/>
          </w:tcPr>
          <w:p w14:paraId="5F0AD2C4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0.33 ± 0.12</w:t>
            </w:r>
          </w:p>
        </w:tc>
        <w:tc>
          <w:tcPr>
            <w:tcW w:w="1417" w:type="dxa"/>
            <w:tcBorders>
              <w:left w:val="nil"/>
              <w:bottom w:val="nil"/>
              <w:right w:val="nil"/>
            </w:tcBorders>
            <w:vAlign w:val="bottom"/>
          </w:tcPr>
          <w:p w14:paraId="3D44873D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0.50 ± 0.22</w:t>
            </w:r>
          </w:p>
        </w:tc>
        <w:tc>
          <w:tcPr>
            <w:tcW w:w="1134" w:type="dxa"/>
            <w:tcBorders>
              <w:left w:val="nil"/>
              <w:bottom w:val="nil"/>
              <w:right w:val="nil"/>
            </w:tcBorders>
            <w:vAlign w:val="bottom"/>
          </w:tcPr>
          <w:p w14:paraId="0905076E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0.001</w:t>
            </w:r>
          </w:p>
        </w:tc>
        <w:tc>
          <w:tcPr>
            <w:tcW w:w="1560" w:type="dxa"/>
            <w:gridSpan w:val="2"/>
            <w:tcBorders>
              <w:left w:val="nil"/>
              <w:bottom w:val="nil"/>
              <w:right w:val="nil"/>
            </w:tcBorders>
            <w:vAlign w:val="bottom"/>
          </w:tcPr>
          <w:p w14:paraId="20FAB964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0.18 ± 0.10</w:t>
            </w:r>
          </w:p>
        </w:tc>
        <w:tc>
          <w:tcPr>
            <w:tcW w:w="1276" w:type="dxa"/>
            <w:gridSpan w:val="2"/>
            <w:vMerge w:val="restar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4DA6EE2B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0.83</w:t>
            </w:r>
          </w:p>
        </w:tc>
      </w:tr>
      <w:tr w:rsidR="00FA3AB2" w:rsidRPr="001C1A0A" w14:paraId="5CB2E857" w14:textId="77777777" w:rsidTr="00D42037">
        <w:trPr>
          <w:trHeight w:val="227"/>
        </w:trPr>
        <w:tc>
          <w:tcPr>
            <w:tcW w:w="1424" w:type="dxa"/>
            <w:vMerge/>
            <w:tcBorders>
              <w:left w:val="nil"/>
              <w:right w:val="nil"/>
            </w:tcBorders>
            <w:vAlign w:val="center"/>
          </w:tcPr>
          <w:p w14:paraId="18DDFCF4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F2F2"/>
            <w:vAlign w:val="bottom"/>
          </w:tcPr>
          <w:p w14:paraId="173DCCF9" w14:textId="77777777" w:rsidR="00FA3AB2" w:rsidRPr="001C1A0A" w:rsidRDefault="00FA3AB2" w:rsidP="00D4203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Bev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F2F2"/>
            <w:vAlign w:val="bottom"/>
          </w:tcPr>
          <w:p w14:paraId="38ED2601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0.36 ± 0.10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F2F2"/>
            <w:vAlign w:val="bottom"/>
          </w:tcPr>
          <w:p w14:paraId="7CD7BB04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0.53 ± 0.15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F2F2"/>
            <w:vAlign w:val="bottom"/>
          </w:tcPr>
          <w:p w14:paraId="7B2E93AB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0.001</w:t>
            </w:r>
          </w:p>
        </w:tc>
        <w:tc>
          <w:tcPr>
            <w:tcW w:w="156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F2F2"/>
            <w:vAlign w:val="bottom"/>
          </w:tcPr>
          <w:p w14:paraId="44E3F3D8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0.17 ± 0.08</w:t>
            </w:r>
          </w:p>
        </w:tc>
        <w:tc>
          <w:tcPr>
            <w:tcW w:w="1276" w:type="dxa"/>
            <w:gridSpan w:val="2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780E6E85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</w:p>
        </w:tc>
      </w:tr>
      <w:tr w:rsidR="00FA3AB2" w:rsidRPr="001C1A0A" w14:paraId="67ABD209" w14:textId="77777777" w:rsidTr="00D42037">
        <w:trPr>
          <w:trHeight w:val="227"/>
        </w:trPr>
        <w:tc>
          <w:tcPr>
            <w:tcW w:w="1424" w:type="dxa"/>
            <w:vMerge w:val="restart"/>
            <w:tcBorders>
              <w:left w:val="nil"/>
              <w:right w:val="nil"/>
            </w:tcBorders>
            <w:vAlign w:val="center"/>
          </w:tcPr>
          <w:p w14:paraId="56882D8B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median Q</w:t>
            </w:r>
            <w:r w:rsidRPr="001C1A0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br/>
              <w:t>(s</w:t>
            </w:r>
            <w:r w:rsidRPr="001C1A0A"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  <w:t xml:space="preserve"> -1/3</w:t>
            </w:r>
            <w:r w:rsidRPr="001C1A0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)</w:t>
            </w:r>
          </w:p>
        </w:tc>
        <w:tc>
          <w:tcPr>
            <w:tcW w:w="567" w:type="dxa"/>
            <w:tcBorders>
              <w:left w:val="nil"/>
              <w:bottom w:val="nil"/>
              <w:right w:val="nil"/>
            </w:tcBorders>
            <w:vAlign w:val="bottom"/>
          </w:tcPr>
          <w:p w14:paraId="41480277" w14:textId="77777777" w:rsidR="00FA3AB2" w:rsidRPr="001C1A0A" w:rsidRDefault="00FA3AB2" w:rsidP="00D4203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ctrl</w:t>
            </w:r>
          </w:p>
        </w:tc>
        <w:tc>
          <w:tcPr>
            <w:tcW w:w="1457" w:type="dxa"/>
            <w:tcBorders>
              <w:left w:val="nil"/>
              <w:bottom w:val="nil"/>
              <w:right w:val="nil"/>
            </w:tcBorders>
            <w:vAlign w:val="bottom"/>
          </w:tcPr>
          <w:p w14:paraId="02936853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sz w:val="20"/>
                <w:szCs w:val="20"/>
                <w:lang w:val="en-US"/>
              </w:rPr>
              <w:t>0.</w:t>
            </w: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122 ± </w:t>
            </w:r>
            <w:r>
              <w:rPr>
                <w:rFonts w:ascii="Times New Roman" w:hAnsi="Times New Roman"/>
                <w:sz w:val="20"/>
                <w:szCs w:val="20"/>
                <w:lang w:val="en-US"/>
              </w:rPr>
              <w:t>0.0</w:t>
            </w: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16</w:t>
            </w:r>
          </w:p>
        </w:tc>
        <w:tc>
          <w:tcPr>
            <w:tcW w:w="1417" w:type="dxa"/>
            <w:tcBorders>
              <w:left w:val="nil"/>
              <w:bottom w:val="nil"/>
              <w:right w:val="nil"/>
            </w:tcBorders>
            <w:vAlign w:val="bottom"/>
          </w:tcPr>
          <w:p w14:paraId="6C15EA80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sz w:val="20"/>
                <w:szCs w:val="20"/>
                <w:lang w:val="en-US"/>
              </w:rPr>
              <w:t>0.</w:t>
            </w: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123 ± </w:t>
            </w:r>
            <w:r>
              <w:rPr>
                <w:rFonts w:ascii="Times New Roman" w:hAnsi="Times New Roman"/>
                <w:sz w:val="20"/>
                <w:szCs w:val="20"/>
                <w:lang w:val="en-US"/>
              </w:rPr>
              <w:t>0.0</w:t>
            </w: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25</w:t>
            </w:r>
          </w:p>
        </w:tc>
        <w:tc>
          <w:tcPr>
            <w:tcW w:w="1134" w:type="dxa"/>
            <w:tcBorders>
              <w:left w:val="nil"/>
              <w:bottom w:val="nil"/>
              <w:right w:val="nil"/>
            </w:tcBorders>
            <w:vAlign w:val="bottom"/>
          </w:tcPr>
          <w:p w14:paraId="1FD2331B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0.966</w:t>
            </w:r>
          </w:p>
        </w:tc>
        <w:tc>
          <w:tcPr>
            <w:tcW w:w="1560" w:type="dxa"/>
            <w:gridSpan w:val="2"/>
            <w:tcBorders>
              <w:left w:val="nil"/>
              <w:bottom w:val="nil"/>
              <w:right w:val="nil"/>
            </w:tcBorders>
            <w:vAlign w:val="bottom"/>
          </w:tcPr>
          <w:p w14:paraId="5DFF4DED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0</w:t>
            </w:r>
            <w:r>
              <w:rPr>
                <w:rFonts w:ascii="Times New Roman" w:hAnsi="Times New Roman"/>
                <w:sz w:val="20"/>
                <w:szCs w:val="20"/>
                <w:lang w:val="en-US"/>
              </w:rPr>
              <w:t>.000</w:t>
            </w: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± </w:t>
            </w:r>
            <w:r>
              <w:rPr>
                <w:rFonts w:ascii="Times New Roman" w:hAnsi="Times New Roman"/>
                <w:sz w:val="20"/>
                <w:szCs w:val="20"/>
                <w:lang w:val="en-US"/>
              </w:rPr>
              <w:t>0.0</w:t>
            </w: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30</w:t>
            </w:r>
          </w:p>
        </w:tc>
        <w:tc>
          <w:tcPr>
            <w:tcW w:w="1276" w:type="dxa"/>
            <w:gridSpan w:val="2"/>
            <w:vMerge w:val="restar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265D6301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0.016</w:t>
            </w:r>
          </w:p>
        </w:tc>
      </w:tr>
      <w:tr w:rsidR="00FA3AB2" w:rsidRPr="001C1A0A" w14:paraId="19379392" w14:textId="77777777" w:rsidTr="00D42037">
        <w:trPr>
          <w:trHeight w:val="227"/>
        </w:trPr>
        <w:tc>
          <w:tcPr>
            <w:tcW w:w="1424" w:type="dxa"/>
            <w:vMerge/>
            <w:tcBorders>
              <w:left w:val="nil"/>
              <w:right w:val="nil"/>
            </w:tcBorders>
            <w:vAlign w:val="center"/>
          </w:tcPr>
          <w:p w14:paraId="45A597B5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F2F2"/>
            <w:vAlign w:val="bottom"/>
          </w:tcPr>
          <w:p w14:paraId="7CB9DEEE" w14:textId="77777777" w:rsidR="00FA3AB2" w:rsidRPr="001C1A0A" w:rsidRDefault="00FA3AB2" w:rsidP="00D4203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Bev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F2F2"/>
            <w:vAlign w:val="bottom"/>
          </w:tcPr>
          <w:p w14:paraId="01AA4B0C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sz w:val="20"/>
                <w:szCs w:val="20"/>
                <w:lang w:val="en-US"/>
              </w:rPr>
              <w:t>0.</w:t>
            </w: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128 ± </w:t>
            </w:r>
            <w:r>
              <w:rPr>
                <w:rFonts w:ascii="Times New Roman" w:hAnsi="Times New Roman"/>
                <w:sz w:val="20"/>
                <w:szCs w:val="20"/>
                <w:lang w:val="en-US"/>
              </w:rPr>
              <w:t>0.0</w:t>
            </w: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22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F2F2"/>
            <w:vAlign w:val="bottom"/>
          </w:tcPr>
          <w:p w14:paraId="7D0DC520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sz w:val="20"/>
                <w:szCs w:val="20"/>
                <w:lang w:val="en-US"/>
              </w:rPr>
              <w:t>0.0</w:t>
            </w: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96 ± </w:t>
            </w:r>
            <w:r>
              <w:rPr>
                <w:rFonts w:ascii="Times New Roman" w:hAnsi="Times New Roman"/>
                <w:sz w:val="20"/>
                <w:szCs w:val="20"/>
                <w:lang w:val="en-US"/>
              </w:rPr>
              <w:t>0.0</w:t>
            </w: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F2F2"/>
            <w:vAlign w:val="bottom"/>
          </w:tcPr>
          <w:p w14:paraId="14505E8E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0.002</w:t>
            </w:r>
          </w:p>
        </w:tc>
        <w:tc>
          <w:tcPr>
            <w:tcW w:w="156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F2F2"/>
            <w:vAlign w:val="bottom"/>
          </w:tcPr>
          <w:p w14:paraId="6A482B40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-</w:t>
            </w:r>
            <w:r>
              <w:rPr>
                <w:rFonts w:ascii="Times New Roman" w:hAnsi="Times New Roman"/>
                <w:sz w:val="20"/>
                <w:szCs w:val="20"/>
                <w:lang w:val="en-US"/>
              </w:rPr>
              <w:t>0.0</w:t>
            </w: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32 ± </w:t>
            </w:r>
            <w:r>
              <w:rPr>
                <w:rFonts w:ascii="Times New Roman" w:hAnsi="Times New Roman"/>
                <w:sz w:val="20"/>
                <w:szCs w:val="20"/>
                <w:lang w:val="en-US"/>
              </w:rPr>
              <w:t>0.0</w:t>
            </w: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20</w:t>
            </w:r>
          </w:p>
        </w:tc>
        <w:tc>
          <w:tcPr>
            <w:tcW w:w="1276" w:type="dxa"/>
            <w:gridSpan w:val="2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6DB022E5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</w:tr>
      <w:tr w:rsidR="00FA3AB2" w:rsidRPr="001C1A0A" w14:paraId="02C933D1" w14:textId="77777777" w:rsidTr="00D42037">
        <w:trPr>
          <w:trHeight w:val="227"/>
        </w:trPr>
        <w:tc>
          <w:tcPr>
            <w:tcW w:w="1424" w:type="dxa"/>
            <w:vMerge w:val="restart"/>
            <w:tcBorders>
              <w:left w:val="nil"/>
              <w:right w:val="nil"/>
            </w:tcBorders>
            <w:vAlign w:val="center"/>
          </w:tcPr>
          <w:p w14:paraId="0424FC91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median </w:t>
            </w:r>
            <w:r w:rsidRPr="001C1A0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ΔR</w:t>
            </w:r>
            <w:r w:rsidRPr="001C1A0A">
              <w:rPr>
                <w:rFonts w:ascii="Times New Roman" w:hAnsi="Times New Roman"/>
                <w:b/>
                <w:sz w:val="20"/>
                <w:szCs w:val="20"/>
                <w:vertAlign w:val="subscript"/>
                <w:lang w:val="en-US"/>
              </w:rPr>
              <w:t>2</w:t>
            </w:r>
            <w:r w:rsidRPr="001C1A0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*</w:t>
            </w:r>
          </w:p>
          <w:p w14:paraId="19FA06D1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proofErr w:type="gramStart"/>
            <w:r w:rsidRPr="001C1A0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(</w:t>
            </w:r>
            <w:r w:rsidRPr="001C1A0A"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  <w:t xml:space="preserve"> </w:t>
            </w:r>
            <w:r w:rsidRPr="001C1A0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s</w:t>
            </w:r>
            <w:proofErr w:type="gramEnd"/>
            <w:r w:rsidRPr="001C1A0A"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  <w:t xml:space="preserve"> -1</w:t>
            </w:r>
            <w:r w:rsidRPr="001C1A0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)</w:t>
            </w:r>
          </w:p>
        </w:tc>
        <w:tc>
          <w:tcPr>
            <w:tcW w:w="567" w:type="dxa"/>
            <w:tcBorders>
              <w:left w:val="nil"/>
              <w:bottom w:val="nil"/>
              <w:right w:val="nil"/>
            </w:tcBorders>
            <w:vAlign w:val="bottom"/>
          </w:tcPr>
          <w:p w14:paraId="27E445FC" w14:textId="77777777" w:rsidR="00FA3AB2" w:rsidRPr="001C1A0A" w:rsidRDefault="00FA3AB2" w:rsidP="00D4203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ctrl</w:t>
            </w:r>
          </w:p>
        </w:tc>
        <w:tc>
          <w:tcPr>
            <w:tcW w:w="1457" w:type="dxa"/>
            <w:tcBorders>
              <w:left w:val="nil"/>
              <w:bottom w:val="nil"/>
              <w:right w:val="nil"/>
            </w:tcBorders>
            <w:vAlign w:val="bottom"/>
          </w:tcPr>
          <w:p w14:paraId="7B5DA804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19.5 ± 8.8</w:t>
            </w:r>
          </w:p>
        </w:tc>
        <w:tc>
          <w:tcPr>
            <w:tcW w:w="1417" w:type="dxa"/>
            <w:tcBorders>
              <w:left w:val="nil"/>
              <w:bottom w:val="nil"/>
              <w:right w:val="nil"/>
            </w:tcBorders>
            <w:vAlign w:val="bottom"/>
          </w:tcPr>
          <w:p w14:paraId="530388A1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20.2 ± 9.8</w:t>
            </w:r>
          </w:p>
        </w:tc>
        <w:tc>
          <w:tcPr>
            <w:tcW w:w="1134" w:type="dxa"/>
            <w:tcBorders>
              <w:left w:val="nil"/>
              <w:bottom w:val="nil"/>
              <w:right w:val="nil"/>
            </w:tcBorders>
            <w:vAlign w:val="bottom"/>
          </w:tcPr>
          <w:p w14:paraId="499D66F9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0.833</w:t>
            </w:r>
          </w:p>
        </w:tc>
        <w:tc>
          <w:tcPr>
            <w:tcW w:w="1560" w:type="dxa"/>
            <w:gridSpan w:val="2"/>
            <w:tcBorders>
              <w:left w:val="nil"/>
              <w:bottom w:val="nil"/>
              <w:right w:val="nil"/>
            </w:tcBorders>
            <w:vAlign w:val="bottom"/>
          </w:tcPr>
          <w:p w14:paraId="36843A2C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0.7 ± 9.8</w:t>
            </w:r>
          </w:p>
        </w:tc>
        <w:tc>
          <w:tcPr>
            <w:tcW w:w="1276" w:type="dxa"/>
            <w:gridSpan w:val="2"/>
            <w:vMerge w:val="restar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09B86A0D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0.035</w:t>
            </w:r>
          </w:p>
        </w:tc>
      </w:tr>
      <w:tr w:rsidR="00FA3AB2" w:rsidRPr="001C1A0A" w14:paraId="6A7AB658" w14:textId="77777777" w:rsidTr="00D42037">
        <w:trPr>
          <w:trHeight w:val="227"/>
        </w:trPr>
        <w:tc>
          <w:tcPr>
            <w:tcW w:w="1424" w:type="dxa"/>
            <w:vMerge/>
            <w:tcBorders>
              <w:left w:val="nil"/>
              <w:right w:val="nil"/>
            </w:tcBorders>
            <w:vAlign w:val="center"/>
          </w:tcPr>
          <w:p w14:paraId="7BD58A26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F2F2"/>
            <w:vAlign w:val="bottom"/>
          </w:tcPr>
          <w:p w14:paraId="4A21E0F9" w14:textId="77777777" w:rsidR="00FA3AB2" w:rsidRPr="001C1A0A" w:rsidRDefault="00FA3AB2" w:rsidP="00D4203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Bev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F2F2"/>
            <w:vAlign w:val="bottom"/>
          </w:tcPr>
          <w:p w14:paraId="10C0831B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21.1 ± 8.8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F2F2"/>
            <w:vAlign w:val="bottom"/>
          </w:tcPr>
          <w:p w14:paraId="447263B2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13.4 ± 4.7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F2F2"/>
            <w:vAlign w:val="bottom"/>
          </w:tcPr>
          <w:p w14:paraId="7367890A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0.002</w:t>
            </w:r>
          </w:p>
        </w:tc>
        <w:tc>
          <w:tcPr>
            <w:tcW w:w="156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F2F2"/>
            <w:vAlign w:val="bottom"/>
          </w:tcPr>
          <w:p w14:paraId="66013B9E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-7.7 ± 5.0</w:t>
            </w:r>
          </w:p>
        </w:tc>
        <w:tc>
          <w:tcPr>
            <w:tcW w:w="1276" w:type="dxa"/>
            <w:gridSpan w:val="2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58590752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</w:tr>
      <w:tr w:rsidR="00FA3AB2" w:rsidRPr="001C1A0A" w14:paraId="08ED72F2" w14:textId="77777777" w:rsidTr="00D42037">
        <w:trPr>
          <w:trHeight w:val="227"/>
        </w:trPr>
        <w:tc>
          <w:tcPr>
            <w:tcW w:w="1424" w:type="dxa"/>
            <w:vMerge w:val="restart"/>
            <w:tcBorders>
              <w:left w:val="nil"/>
              <w:right w:val="nil"/>
            </w:tcBorders>
            <w:vAlign w:val="center"/>
          </w:tcPr>
          <w:p w14:paraId="00B23AD8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median </w:t>
            </w:r>
            <w:r w:rsidRPr="001C1A0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ΔR</w:t>
            </w:r>
            <w:r w:rsidRPr="001C1A0A">
              <w:rPr>
                <w:rFonts w:ascii="Times New Roman" w:hAnsi="Times New Roman"/>
                <w:b/>
                <w:sz w:val="20"/>
                <w:szCs w:val="20"/>
                <w:vertAlign w:val="subscript"/>
                <w:lang w:val="en-US"/>
              </w:rPr>
              <w:t>2</w:t>
            </w:r>
          </w:p>
          <w:p w14:paraId="50882106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proofErr w:type="gramStart"/>
            <w:r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(</w:t>
            </w:r>
            <w:r w:rsidRPr="001C1A0A"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  <w:t xml:space="preserve"> </w:t>
            </w:r>
            <w:r w:rsidRPr="001C1A0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s</w:t>
            </w:r>
            <w:proofErr w:type="gramEnd"/>
            <w:r w:rsidRPr="001C1A0A"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  <w:t xml:space="preserve"> -1</w:t>
            </w:r>
            <w:r w:rsidRPr="001C1A0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)</w:t>
            </w:r>
          </w:p>
        </w:tc>
        <w:tc>
          <w:tcPr>
            <w:tcW w:w="567" w:type="dxa"/>
            <w:tcBorders>
              <w:left w:val="nil"/>
              <w:bottom w:val="nil"/>
              <w:right w:val="nil"/>
            </w:tcBorders>
            <w:vAlign w:val="bottom"/>
          </w:tcPr>
          <w:p w14:paraId="1167B1A2" w14:textId="77777777" w:rsidR="00FA3AB2" w:rsidRPr="001C1A0A" w:rsidRDefault="00FA3AB2" w:rsidP="00D4203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ctrl</w:t>
            </w:r>
          </w:p>
        </w:tc>
        <w:tc>
          <w:tcPr>
            <w:tcW w:w="1457" w:type="dxa"/>
            <w:tcBorders>
              <w:left w:val="nil"/>
              <w:bottom w:val="nil"/>
              <w:right w:val="nil"/>
            </w:tcBorders>
            <w:vAlign w:val="bottom"/>
          </w:tcPr>
          <w:p w14:paraId="5216599C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0.87 ± 0.31</w:t>
            </w:r>
          </w:p>
        </w:tc>
        <w:tc>
          <w:tcPr>
            <w:tcW w:w="1417" w:type="dxa"/>
            <w:tcBorders>
              <w:left w:val="nil"/>
              <w:bottom w:val="nil"/>
              <w:right w:val="nil"/>
            </w:tcBorders>
            <w:vAlign w:val="bottom"/>
          </w:tcPr>
          <w:p w14:paraId="3E7893A2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0.94 ± 0.40</w:t>
            </w:r>
          </w:p>
        </w:tc>
        <w:tc>
          <w:tcPr>
            <w:tcW w:w="1134" w:type="dxa"/>
            <w:tcBorders>
              <w:left w:val="nil"/>
              <w:bottom w:val="nil"/>
              <w:right w:val="nil"/>
            </w:tcBorders>
            <w:vAlign w:val="bottom"/>
          </w:tcPr>
          <w:p w14:paraId="32C47F26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0.701</w:t>
            </w:r>
          </w:p>
        </w:tc>
        <w:tc>
          <w:tcPr>
            <w:tcW w:w="1560" w:type="dxa"/>
            <w:gridSpan w:val="2"/>
            <w:tcBorders>
              <w:left w:val="nil"/>
              <w:bottom w:val="nil"/>
              <w:right w:val="nil"/>
            </w:tcBorders>
            <w:vAlign w:val="bottom"/>
          </w:tcPr>
          <w:p w14:paraId="374EB1B7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0.07 ± 0.48</w:t>
            </w:r>
          </w:p>
        </w:tc>
        <w:tc>
          <w:tcPr>
            <w:tcW w:w="1276" w:type="dxa"/>
            <w:gridSpan w:val="2"/>
            <w:vMerge w:val="restar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61049C4F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0.015</w:t>
            </w:r>
          </w:p>
        </w:tc>
      </w:tr>
      <w:tr w:rsidR="00FA3AB2" w:rsidRPr="001C1A0A" w14:paraId="162A1687" w14:textId="77777777" w:rsidTr="00D42037">
        <w:trPr>
          <w:trHeight w:val="227"/>
        </w:trPr>
        <w:tc>
          <w:tcPr>
            <w:tcW w:w="1424" w:type="dxa"/>
            <w:vMerge/>
            <w:tcBorders>
              <w:left w:val="nil"/>
              <w:right w:val="nil"/>
            </w:tcBorders>
            <w:vAlign w:val="center"/>
          </w:tcPr>
          <w:p w14:paraId="185F6524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F2F2"/>
            <w:vAlign w:val="bottom"/>
          </w:tcPr>
          <w:p w14:paraId="1EB7C489" w14:textId="77777777" w:rsidR="00FA3AB2" w:rsidRPr="001C1A0A" w:rsidRDefault="00FA3AB2" w:rsidP="00D4203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Bev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F2F2"/>
            <w:vAlign w:val="bottom"/>
          </w:tcPr>
          <w:p w14:paraId="0AFB86ED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1.01 ± 0.38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F2F2"/>
            <w:vAlign w:val="bottom"/>
          </w:tcPr>
          <w:p w14:paraId="6E73ECB0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0.58 ± 0.17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F2F2"/>
            <w:vAlign w:val="bottom"/>
          </w:tcPr>
          <w:p w14:paraId="704C1DC9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0.001</w:t>
            </w:r>
          </w:p>
        </w:tc>
        <w:tc>
          <w:tcPr>
            <w:tcW w:w="156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F2F2"/>
            <w:vAlign w:val="bottom"/>
          </w:tcPr>
          <w:p w14:paraId="331F9FFB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-0.43 ± 0.26</w:t>
            </w:r>
          </w:p>
        </w:tc>
        <w:tc>
          <w:tcPr>
            <w:tcW w:w="1276" w:type="dxa"/>
            <w:gridSpan w:val="2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5F4932AE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</w:p>
        </w:tc>
      </w:tr>
      <w:tr w:rsidR="00FA3AB2" w:rsidRPr="001C1A0A" w14:paraId="2FA7C229" w14:textId="77777777" w:rsidTr="00D42037">
        <w:trPr>
          <w:trHeight w:val="227"/>
        </w:trPr>
        <w:tc>
          <w:tcPr>
            <w:tcW w:w="1424" w:type="dxa"/>
            <w:vMerge w:val="restart"/>
            <w:tcBorders>
              <w:left w:val="nil"/>
              <w:right w:val="nil"/>
            </w:tcBorders>
            <w:vAlign w:val="center"/>
          </w:tcPr>
          <w:p w14:paraId="67AF004C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 xml:space="preserve">median </w:t>
            </w:r>
            <w:r w:rsidRPr="001C1A0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ΔR</w:t>
            </w:r>
            <w:r w:rsidRPr="001C1A0A">
              <w:rPr>
                <w:rFonts w:ascii="Times New Roman" w:hAnsi="Times New Roman"/>
                <w:b/>
                <w:sz w:val="20"/>
                <w:szCs w:val="20"/>
                <w:vertAlign w:val="subscript"/>
                <w:lang w:val="en-US"/>
              </w:rPr>
              <w:t>1</w:t>
            </w:r>
          </w:p>
          <w:p w14:paraId="3FAB59D9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</w:pPr>
            <w:r w:rsidRPr="001C1A0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(s</w:t>
            </w:r>
            <w:r w:rsidRPr="001C1A0A"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  <w:t xml:space="preserve"> -1</w:t>
            </w:r>
            <w:r w:rsidRPr="001C1A0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)</w:t>
            </w:r>
          </w:p>
        </w:tc>
        <w:tc>
          <w:tcPr>
            <w:tcW w:w="567" w:type="dxa"/>
            <w:tcBorders>
              <w:left w:val="nil"/>
              <w:bottom w:val="nil"/>
              <w:right w:val="nil"/>
            </w:tcBorders>
            <w:vAlign w:val="bottom"/>
          </w:tcPr>
          <w:p w14:paraId="2BA2A570" w14:textId="77777777" w:rsidR="00FA3AB2" w:rsidRPr="001C1A0A" w:rsidRDefault="00FA3AB2" w:rsidP="00D4203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ctrl</w:t>
            </w:r>
          </w:p>
        </w:tc>
        <w:tc>
          <w:tcPr>
            <w:tcW w:w="1457" w:type="dxa"/>
            <w:tcBorders>
              <w:left w:val="nil"/>
              <w:bottom w:val="nil"/>
              <w:right w:val="nil"/>
            </w:tcBorders>
            <w:vAlign w:val="bottom"/>
          </w:tcPr>
          <w:p w14:paraId="19B177BB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sz w:val="20"/>
                <w:szCs w:val="20"/>
                <w:lang w:val="en-US"/>
              </w:rPr>
              <w:t>0.051</w:t>
            </w: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± </w:t>
            </w:r>
            <w:r>
              <w:rPr>
                <w:rFonts w:ascii="Times New Roman" w:hAnsi="Times New Roman"/>
                <w:sz w:val="20"/>
                <w:szCs w:val="20"/>
                <w:lang w:val="en-US"/>
              </w:rPr>
              <w:t>0.020</w:t>
            </w:r>
          </w:p>
        </w:tc>
        <w:tc>
          <w:tcPr>
            <w:tcW w:w="1417" w:type="dxa"/>
            <w:tcBorders>
              <w:left w:val="nil"/>
              <w:bottom w:val="nil"/>
              <w:right w:val="nil"/>
            </w:tcBorders>
            <w:vAlign w:val="bottom"/>
          </w:tcPr>
          <w:p w14:paraId="484B03B2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sz w:val="20"/>
                <w:szCs w:val="20"/>
                <w:lang w:val="en-US"/>
              </w:rPr>
              <w:t>0.0</w:t>
            </w: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5</w:t>
            </w:r>
            <w:r>
              <w:rPr>
                <w:rFonts w:ascii="Times New Roman" w:hAnsi="Times New Roman"/>
                <w:sz w:val="20"/>
                <w:szCs w:val="20"/>
                <w:lang w:val="en-US"/>
              </w:rPr>
              <w:t>3</w:t>
            </w: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± </w:t>
            </w:r>
            <w:r>
              <w:rPr>
                <w:rFonts w:ascii="Times New Roman" w:hAnsi="Times New Roman"/>
                <w:sz w:val="20"/>
                <w:szCs w:val="20"/>
                <w:lang w:val="en-US"/>
              </w:rPr>
              <w:t>0.022</w:t>
            </w:r>
          </w:p>
        </w:tc>
        <w:tc>
          <w:tcPr>
            <w:tcW w:w="1134" w:type="dxa"/>
            <w:tcBorders>
              <w:left w:val="nil"/>
              <w:bottom w:val="nil"/>
              <w:right w:val="nil"/>
            </w:tcBorders>
            <w:vAlign w:val="bottom"/>
          </w:tcPr>
          <w:p w14:paraId="00D99770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0.718</w:t>
            </w:r>
          </w:p>
        </w:tc>
        <w:tc>
          <w:tcPr>
            <w:tcW w:w="1560" w:type="dxa"/>
            <w:gridSpan w:val="2"/>
            <w:tcBorders>
              <w:left w:val="nil"/>
              <w:bottom w:val="nil"/>
              <w:right w:val="nil"/>
            </w:tcBorders>
            <w:vAlign w:val="bottom"/>
          </w:tcPr>
          <w:p w14:paraId="36935A03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sz w:val="20"/>
                <w:szCs w:val="20"/>
                <w:lang w:val="en-US"/>
              </w:rPr>
              <w:t>0.002</w:t>
            </w: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± </w:t>
            </w:r>
            <w:r>
              <w:rPr>
                <w:rFonts w:ascii="Times New Roman" w:hAnsi="Times New Roman"/>
                <w:sz w:val="20"/>
                <w:szCs w:val="20"/>
                <w:lang w:val="en-US"/>
              </w:rPr>
              <w:t>0.020</w:t>
            </w:r>
          </w:p>
        </w:tc>
        <w:tc>
          <w:tcPr>
            <w:tcW w:w="1276" w:type="dxa"/>
            <w:gridSpan w:val="2"/>
            <w:vMerge w:val="restar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4DF0F304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0.010</w:t>
            </w:r>
          </w:p>
        </w:tc>
      </w:tr>
      <w:tr w:rsidR="00FA3AB2" w:rsidRPr="001C1A0A" w14:paraId="42E3765D" w14:textId="77777777" w:rsidTr="00D42037">
        <w:trPr>
          <w:trHeight w:val="227"/>
        </w:trPr>
        <w:tc>
          <w:tcPr>
            <w:tcW w:w="1424" w:type="dxa"/>
            <w:vMerge/>
            <w:tcBorders>
              <w:left w:val="nil"/>
              <w:right w:val="nil"/>
            </w:tcBorders>
            <w:vAlign w:val="center"/>
          </w:tcPr>
          <w:p w14:paraId="51D07357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F2F2"/>
            <w:vAlign w:val="bottom"/>
          </w:tcPr>
          <w:p w14:paraId="44E59F48" w14:textId="77777777" w:rsidR="00FA3AB2" w:rsidRPr="001C1A0A" w:rsidRDefault="00FA3AB2" w:rsidP="00D4203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Bev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F2F2"/>
            <w:vAlign w:val="bottom"/>
          </w:tcPr>
          <w:p w14:paraId="381C5C5B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sz w:val="20"/>
                <w:szCs w:val="20"/>
                <w:lang w:val="en-US"/>
              </w:rPr>
              <w:t>0.0</w:t>
            </w: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58 ± </w:t>
            </w:r>
            <w:r>
              <w:rPr>
                <w:rFonts w:ascii="Times New Roman" w:hAnsi="Times New Roman"/>
                <w:sz w:val="20"/>
                <w:szCs w:val="20"/>
                <w:lang w:val="en-US"/>
              </w:rPr>
              <w:t>0.0</w:t>
            </w: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28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F2F2"/>
            <w:vAlign w:val="bottom"/>
          </w:tcPr>
          <w:p w14:paraId="330FE8AD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sz w:val="20"/>
                <w:szCs w:val="20"/>
                <w:lang w:val="en-US"/>
              </w:rPr>
              <w:t>0.0</w:t>
            </w: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32± </w:t>
            </w:r>
            <w:r>
              <w:rPr>
                <w:rFonts w:ascii="Times New Roman" w:hAnsi="Times New Roman"/>
                <w:sz w:val="20"/>
                <w:szCs w:val="20"/>
                <w:lang w:val="en-US"/>
              </w:rPr>
              <w:t>0.009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F2F2"/>
            <w:vAlign w:val="bottom"/>
          </w:tcPr>
          <w:p w14:paraId="045DF19E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0.007</w:t>
            </w:r>
          </w:p>
        </w:tc>
        <w:tc>
          <w:tcPr>
            <w:tcW w:w="156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F2F2"/>
            <w:vAlign w:val="bottom"/>
          </w:tcPr>
          <w:p w14:paraId="230AF9CA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-</w:t>
            </w:r>
            <w:r>
              <w:rPr>
                <w:rFonts w:ascii="Times New Roman" w:hAnsi="Times New Roman"/>
                <w:sz w:val="20"/>
                <w:szCs w:val="20"/>
                <w:lang w:val="en-US"/>
              </w:rPr>
              <w:t>0.026</w:t>
            </w: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± </w:t>
            </w:r>
            <w:r>
              <w:rPr>
                <w:rFonts w:ascii="Times New Roman" w:hAnsi="Times New Roman"/>
                <w:sz w:val="20"/>
                <w:szCs w:val="20"/>
                <w:lang w:val="en-US"/>
              </w:rPr>
              <w:t>0.021</w:t>
            </w:r>
          </w:p>
        </w:tc>
        <w:tc>
          <w:tcPr>
            <w:tcW w:w="1276" w:type="dxa"/>
            <w:gridSpan w:val="2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F2F2F2"/>
            <w:vAlign w:val="center"/>
          </w:tcPr>
          <w:p w14:paraId="771D877B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</w:tr>
      <w:tr w:rsidR="00FA3AB2" w:rsidRPr="001C1A0A" w14:paraId="5A28D734" w14:textId="77777777" w:rsidTr="00D42037">
        <w:trPr>
          <w:trHeight w:val="227"/>
        </w:trPr>
        <w:tc>
          <w:tcPr>
            <w:tcW w:w="1424" w:type="dxa"/>
            <w:vMerge w:val="restart"/>
            <w:tcBorders>
              <w:left w:val="nil"/>
              <w:right w:val="nil"/>
            </w:tcBorders>
            <w:vAlign w:val="center"/>
          </w:tcPr>
          <w:p w14:paraId="2B40B137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vertAlign w:val="superscript"/>
                <w:lang w:val="en-US"/>
              </w:rPr>
            </w:pPr>
            <w:r w:rsidRPr="001C1A0A"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median R</w:t>
            </w:r>
            <w:r w:rsidRPr="001C1A0A">
              <w:rPr>
                <w:rFonts w:ascii="Times New Roman" w:hAnsi="Times New Roman"/>
                <w:b/>
                <w:sz w:val="20"/>
                <w:szCs w:val="20"/>
                <w:vertAlign w:val="subscript"/>
                <w:lang w:val="en-US"/>
              </w:rPr>
              <w:t xml:space="preserve">  </w:t>
            </w:r>
          </w:p>
        </w:tc>
        <w:tc>
          <w:tcPr>
            <w:tcW w:w="567" w:type="dxa"/>
            <w:tcBorders>
              <w:left w:val="nil"/>
              <w:bottom w:val="nil"/>
              <w:right w:val="nil"/>
            </w:tcBorders>
            <w:vAlign w:val="bottom"/>
          </w:tcPr>
          <w:p w14:paraId="6BDB663E" w14:textId="77777777" w:rsidR="00FA3AB2" w:rsidRPr="001C1A0A" w:rsidRDefault="00FA3AB2" w:rsidP="00D4203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ctrl</w:t>
            </w:r>
          </w:p>
        </w:tc>
        <w:tc>
          <w:tcPr>
            <w:tcW w:w="1457" w:type="dxa"/>
            <w:tcBorders>
              <w:left w:val="nil"/>
              <w:bottom w:val="nil"/>
              <w:right w:val="nil"/>
            </w:tcBorders>
            <w:vAlign w:val="bottom"/>
          </w:tcPr>
          <w:p w14:paraId="5AEE3B81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23.6 ± 5.1</w:t>
            </w:r>
          </w:p>
        </w:tc>
        <w:tc>
          <w:tcPr>
            <w:tcW w:w="1417" w:type="dxa"/>
            <w:tcBorders>
              <w:left w:val="nil"/>
              <w:bottom w:val="nil"/>
              <w:right w:val="nil"/>
            </w:tcBorders>
            <w:vAlign w:val="bottom"/>
          </w:tcPr>
          <w:p w14:paraId="006D9BC2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24.7 ± 5.5</w:t>
            </w:r>
          </w:p>
        </w:tc>
        <w:tc>
          <w:tcPr>
            <w:tcW w:w="1134" w:type="dxa"/>
            <w:tcBorders>
              <w:left w:val="nil"/>
              <w:bottom w:val="nil"/>
              <w:right w:val="nil"/>
            </w:tcBorders>
            <w:vAlign w:val="bottom"/>
          </w:tcPr>
          <w:p w14:paraId="07FD176E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0.548</w:t>
            </w:r>
          </w:p>
        </w:tc>
        <w:tc>
          <w:tcPr>
            <w:tcW w:w="1560" w:type="dxa"/>
            <w:gridSpan w:val="2"/>
            <w:tcBorders>
              <w:left w:val="nil"/>
              <w:bottom w:val="nil"/>
              <w:right w:val="nil"/>
            </w:tcBorders>
            <w:vAlign w:val="bottom"/>
          </w:tcPr>
          <w:p w14:paraId="1378820D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1.1 ± 5.4</w:t>
            </w:r>
          </w:p>
        </w:tc>
        <w:tc>
          <w:tcPr>
            <w:tcW w:w="1276" w:type="dxa"/>
            <w:gridSpan w:val="2"/>
            <w:vMerge w:val="restar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1121D659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0.312</w:t>
            </w:r>
          </w:p>
        </w:tc>
      </w:tr>
      <w:tr w:rsidR="00FA3AB2" w:rsidRPr="001C1A0A" w14:paraId="7412B2CB" w14:textId="77777777" w:rsidTr="00D42037">
        <w:trPr>
          <w:trHeight w:val="227"/>
        </w:trPr>
        <w:tc>
          <w:tcPr>
            <w:tcW w:w="1424" w:type="dxa"/>
            <w:vMerge/>
            <w:tcBorders>
              <w:left w:val="nil"/>
              <w:right w:val="nil"/>
            </w:tcBorders>
            <w:vAlign w:val="center"/>
          </w:tcPr>
          <w:p w14:paraId="6BD4D74B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en-US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F2F2"/>
            <w:vAlign w:val="bottom"/>
          </w:tcPr>
          <w:p w14:paraId="5F5441E5" w14:textId="77777777" w:rsidR="00FA3AB2" w:rsidRPr="001C1A0A" w:rsidRDefault="00FA3AB2" w:rsidP="00D4203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Bev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F2F2"/>
            <w:vAlign w:val="bottom"/>
          </w:tcPr>
          <w:p w14:paraId="3E70CC87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23.6 ± 3.1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F2F2"/>
            <w:vAlign w:val="bottom"/>
          </w:tcPr>
          <w:p w14:paraId="086324D2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27.2 ± 3.3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F2F2"/>
            <w:vAlign w:val="bottom"/>
          </w:tcPr>
          <w:p w14:paraId="5E885498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0.052</w:t>
            </w:r>
          </w:p>
        </w:tc>
        <w:tc>
          <w:tcPr>
            <w:tcW w:w="156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F2F2"/>
            <w:vAlign w:val="bottom"/>
          </w:tcPr>
          <w:p w14:paraId="2F222FEC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1C1A0A">
              <w:rPr>
                <w:rFonts w:ascii="Times New Roman" w:hAnsi="Times New Roman"/>
                <w:sz w:val="20"/>
                <w:szCs w:val="20"/>
                <w:lang w:val="en-US"/>
              </w:rPr>
              <w:t>3.6 ± 4.7</w:t>
            </w:r>
          </w:p>
        </w:tc>
        <w:tc>
          <w:tcPr>
            <w:tcW w:w="1276" w:type="dxa"/>
            <w:gridSpan w:val="2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F2F2F2"/>
            <w:vAlign w:val="bottom"/>
          </w:tcPr>
          <w:p w14:paraId="4D954F5E" w14:textId="77777777" w:rsidR="00FA3AB2" w:rsidRPr="001C1A0A" w:rsidRDefault="00FA3AB2" w:rsidP="00D4203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</w:tr>
    </w:tbl>
    <w:p w14:paraId="0C621A4C" w14:textId="77777777" w:rsidR="00FA3AB2" w:rsidRPr="007016DC" w:rsidRDefault="00FA3AB2" w:rsidP="00FA3AB2">
      <w:pPr>
        <w:spacing w:after="0"/>
        <w:rPr>
          <w:rFonts w:ascii="Times New Roman" w:hAnsi="Times New Roman" w:cs="Times New Roman"/>
          <w:sz w:val="24"/>
          <w:szCs w:val="24"/>
          <w:vertAlign w:val="superscript"/>
          <w:lang w:val="en-US"/>
        </w:rPr>
      </w:pPr>
      <w:r>
        <w:rPr>
          <w:lang w:val="en-US"/>
        </w:rPr>
        <w:t xml:space="preserve">Q: vessel density; R: vessel size </w:t>
      </w:r>
    </w:p>
    <w:p w14:paraId="2A979586" w14:textId="77777777" w:rsidR="00FA3AB2" w:rsidRDefault="00FA3AB2" w:rsidP="00FA3AB2">
      <w:pPr>
        <w:pStyle w:val="Caption"/>
        <w:keepNext/>
        <w:spacing w:after="0" w:line="360" w:lineRule="auto"/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br w:type="page"/>
      </w:r>
    </w:p>
    <w:p w14:paraId="14500D33" w14:textId="77777777" w:rsidR="00FA3AB2" w:rsidRDefault="00FA3AB2" w:rsidP="00FA3AB2">
      <w:pPr>
        <w:pStyle w:val="Caption"/>
        <w:keepNext/>
        <w:spacing w:after="0" w:line="360" w:lineRule="auto"/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</w:p>
    <w:p w14:paraId="5E1716FF" w14:textId="77777777" w:rsidR="00FA3AB2" w:rsidRPr="0073521B" w:rsidRDefault="00FA3AB2" w:rsidP="00FA3AB2">
      <w:pPr>
        <w:pStyle w:val="Caption"/>
        <w:keepNext/>
        <w:spacing w:after="0" w:line="360" w:lineRule="auto"/>
        <w:rPr>
          <w:rFonts w:ascii="Times New Roman" w:hAnsi="Times New Roman" w:cs="Times New Roman"/>
          <w:b w:val="0"/>
          <w:color w:val="000000" w:themeColor="text1"/>
          <w:sz w:val="24"/>
          <w:szCs w:val="24"/>
          <w:lang w:val="en-US"/>
        </w:rPr>
      </w:pPr>
      <w:r w:rsidRPr="0073521B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Table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Pr="0073521B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: </w:t>
      </w:r>
      <w:proofErr w:type="spellStart"/>
      <w:r w:rsidRPr="0073521B">
        <w:rPr>
          <w:rFonts w:ascii="Times New Roman" w:hAnsi="Times New Roman" w:cs="Times New Roman"/>
          <w:b w:val="0"/>
          <w:color w:val="000000" w:themeColor="text1"/>
          <w:sz w:val="24"/>
          <w:szCs w:val="24"/>
          <w:lang w:val="en-US"/>
        </w:rPr>
        <w:t>Voxelwise</w:t>
      </w:r>
      <w:proofErr w:type="spellEnd"/>
      <w:r w:rsidRPr="0073521B">
        <w:rPr>
          <w:rFonts w:ascii="Times New Roman" w:hAnsi="Times New Roman" w:cs="Times New Roman"/>
          <w:b w:val="0"/>
          <w:color w:val="000000" w:themeColor="text1"/>
          <w:sz w:val="24"/>
          <w:szCs w:val="24"/>
          <w:lang w:val="en-US"/>
        </w:rPr>
        <w:t xml:space="preserve"> correlation of R</w:t>
      </w:r>
      <w:r w:rsidRPr="0073521B">
        <w:rPr>
          <w:rFonts w:ascii="Times New Roman" w:hAnsi="Times New Roman" w:cs="Times New Roman"/>
          <w:b w:val="0"/>
          <w:color w:val="000000" w:themeColor="text1"/>
          <w:sz w:val="24"/>
          <w:szCs w:val="24"/>
          <w:vertAlign w:val="subscript"/>
          <w:lang w:val="en-US"/>
        </w:rPr>
        <w:t>1</w:t>
      </w:r>
      <w:r w:rsidRPr="0073521B">
        <w:rPr>
          <w:rFonts w:ascii="Times New Roman" w:hAnsi="Times New Roman" w:cs="Times New Roman"/>
          <w:b w:val="0"/>
          <w:color w:val="000000" w:themeColor="text1"/>
          <w:sz w:val="24"/>
          <w:szCs w:val="24"/>
          <w:lang w:val="en-US"/>
        </w:rPr>
        <w:t xml:space="preserve"> and R</w:t>
      </w:r>
      <w:r w:rsidRPr="0073521B">
        <w:rPr>
          <w:rFonts w:ascii="Times New Roman" w:hAnsi="Times New Roman" w:cs="Times New Roman"/>
          <w:b w:val="0"/>
          <w:color w:val="000000" w:themeColor="text1"/>
          <w:sz w:val="24"/>
          <w:szCs w:val="24"/>
          <w:vertAlign w:val="subscript"/>
          <w:lang w:val="en-US"/>
        </w:rPr>
        <w:t>2</w:t>
      </w:r>
      <w:r w:rsidRPr="0073521B">
        <w:rPr>
          <w:rFonts w:ascii="Times New Roman" w:hAnsi="Times New Roman" w:cs="Times New Roman"/>
          <w:b w:val="0"/>
          <w:color w:val="000000" w:themeColor="text1"/>
          <w:sz w:val="24"/>
          <w:szCs w:val="24"/>
          <w:lang w:val="en-US"/>
        </w:rPr>
        <w:t xml:space="preserve"> values or their changes ∆R</w:t>
      </w:r>
      <w:r w:rsidRPr="0073521B">
        <w:rPr>
          <w:rFonts w:ascii="Times New Roman" w:hAnsi="Times New Roman" w:cs="Times New Roman"/>
          <w:b w:val="0"/>
          <w:color w:val="000000" w:themeColor="text1"/>
          <w:sz w:val="24"/>
          <w:szCs w:val="24"/>
          <w:vertAlign w:val="subscript"/>
          <w:lang w:val="en-US"/>
        </w:rPr>
        <w:t>1</w:t>
      </w:r>
      <w:r w:rsidRPr="0073521B">
        <w:rPr>
          <w:rFonts w:ascii="Times New Roman" w:hAnsi="Times New Roman" w:cs="Times New Roman"/>
          <w:b w:val="0"/>
          <w:color w:val="000000" w:themeColor="text1"/>
          <w:sz w:val="24"/>
          <w:szCs w:val="24"/>
          <w:lang w:val="en-US"/>
        </w:rPr>
        <w:t xml:space="preserve"> and ∆R</w:t>
      </w:r>
      <w:r w:rsidRPr="0073521B">
        <w:rPr>
          <w:rFonts w:ascii="Times New Roman" w:hAnsi="Times New Roman" w:cs="Times New Roman"/>
          <w:b w:val="0"/>
          <w:color w:val="000000" w:themeColor="text1"/>
          <w:sz w:val="24"/>
          <w:szCs w:val="24"/>
          <w:vertAlign w:val="subscript"/>
          <w:lang w:val="en-US"/>
        </w:rPr>
        <w:t>2</w:t>
      </w:r>
      <w:r w:rsidRPr="0073521B">
        <w:rPr>
          <w:rFonts w:ascii="Times New Roman" w:hAnsi="Times New Roman" w:cs="Times New Roman"/>
          <w:b w:val="0"/>
          <w:color w:val="000000" w:themeColor="text1"/>
          <w:sz w:val="24"/>
          <w:szCs w:val="24"/>
          <w:lang w:val="en-US"/>
        </w:rPr>
        <w:t xml:space="preserve"> upon GEH121333 injection. </w:t>
      </w:r>
    </w:p>
    <w:tbl>
      <w:tblPr>
        <w:tblStyle w:val="TableGrid"/>
        <w:tblW w:w="4952" w:type="dxa"/>
        <w:tblLook w:val="04A0" w:firstRow="1" w:lastRow="0" w:firstColumn="1" w:lastColumn="0" w:noHBand="0" w:noVBand="1"/>
      </w:tblPr>
      <w:tblGrid>
        <w:gridCol w:w="2542"/>
        <w:gridCol w:w="2410"/>
      </w:tblGrid>
      <w:tr w:rsidR="00FA3AB2" w:rsidRPr="001D4D84" w14:paraId="58D65772" w14:textId="77777777" w:rsidTr="00D42037">
        <w:trPr>
          <w:trHeight w:val="340"/>
        </w:trPr>
        <w:tc>
          <w:tcPr>
            <w:tcW w:w="2542" w:type="dxa"/>
            <w:tcBorders>
              <w:left w:val="nil"/>
              <w:right w:val="nil"/>
            </w:tcBorders>
            <w:vAlign w:val="center"/>
          </w:tcPr>
          <w:p w14:paraId="36DA1AB1" w14:textId="77777777" w:rsidR="00FA3AB2" w:rsidRPr="006B4923" w:rsidRDefault="00FA3AB2" w:rsidP="00D42037">
            <w:pPr>
              <w:keepNext/>
              <w:spacing w:after="0" w:line="240" w:lineRule="auto"/>
              <w:rPr>
                <w:b/>
                <w:noProof/>
                <w:lang w:val="en-US" w:eastAsia="nb-NO"/>
              </w:rPr>
            </w:pPr>
            <w:r w:rsidRPr="006B4923">
              <w:rPr>
                <w:b/>
                <w:noProof/>
                <w:lang w:val="en-US" w:eastAsia="nb-NO"/>
              </w:rPr>
              <w:t xml:space="preserve">voxelwise </w:t>
            </w:r>
            <w:r>
              <w:rPr>
                <w:b/>
                <w:noProof/>
                <w:lang w:val="en-US" w:eastAsia="nb-NO"/>
              </w:rPr>
              <w:t>correlation</w:t>
            </w:r>
            <w:r w:rsidRPr="006B4923">
              <w:rPr>
                <w:b/>
                <w:noProof/>
                <w:lang w:val="en-US" w:eastAsia="nb-NO"/>
              </w:rPr>
              <w:t xml:space="preserve"> of R</w:t>
            </w:r>
            <w:r w:rsidRPr="005F5DC2">
              <w:rPr>
                <w:b/>
                <w:noProof/>
                <w:vertAlign w:val="subscript"/>
                <w:lang w:val="en-US" w:eastAsia="nb-NO"/>
              </w:rPr>
              <w:t>1</w:t>
            </w:r>
            <w:r w:rsidRPr="006B4923">
              <w:rPr>
                <w:b/>
                <w:noProof/>
                <w:lang w:val="en-US" w:eastAsia="nb-NO"/>
              </w:rPr>
              <w:t xml:space="preserve"> and R</w:t>
            </w:r>
            <w:r w:rsidRPr="005F5DC2">
              <w:rPr>
                <w:b/>
                <w:noProof/>
                <w:vertAlign w:val="subscript"/>
                <w:lang w:val="en-US" w:eastAsia="nb-NO"/>
              </w:rPr>
              <w:t>2</w:t>
            </w:r>
            <w:r w:rsidRPr="006B4923">
              <w:rPr>
                <w:b/>
                <w:noProof/>
                <w:lang w:val="en-US" w:eastAsia="nb-NO"/>
              </w:rPr>
              <w:t xml:space="preserve"> values</w:t>
            </w:r>
          </w:p>
          <w:p w14:paraId="683EBAE9" w14:textId="77777777" w:rsidR="00FA3AB2" w:rsidRPr="005F5DC2" w:rsidRDefault="00FA3AB2" w:rsidP="00D42037">
            <w:pPr>
              <w:keepNext/>
              <w:spacing w:after="0" w:line="240" w:lineRule="auto"/>
              <w:rPr>
                <w:b/>
                <w:noProof/>
                <w:lang w:val="en-US" w:eastAsia="nb-NO"/>
              </w:rPr>
            </w:pPr>
          </w:p>
        </w:tc>
        <w:tc>
          <w:tcPr>
            <w:tcW w:w="2410" w:type="dxa"/>
            <w:tcBorders>
              <w:left w:val="nil"/>
              <w:right w:val="nil"/>
            </w:tcBorders>
            <w:vAlign w:val="center"/>
          </w:tcPr>
          <w:p w14:paraId="499568D7" w14:textId="77777777" w:rsidR="00FA3AB2" w:rsidRPr="006B4923" w:rsidRDefault="00FA3AB2" w:rsidP="00D42037">
            <w:pPr>
              <w:keepNext/>
              <w:spacing w:after="0" w:line="240" w:lineRule="auto"/>
              <w:jc w:val="center"/>
              <w:rPr>
                <w:b/>
                <w:noProof/>
                <w:lang w:val="en-US" w:eastAsia="nb-NO"/>
              </w:rPr>
            </w:pPr>
            <w:r w:rsidRPr="006B4923">
              <w:rPr>
                <w:b/>
                <w:noProof/>
                <w:lang w:val="en-US" w:eastAsia="nb-NO"/>
              </w:rPr>
              <w:t xml:space="preserve">average </w:t>
            </w:r>
            <w:r>
              <w:rPr>
                <w:b/>
                <w:noProof/>
                <w:lang w:val="en-US" w:eastAsia="nb-NO"/>
              </w:rPr>
              <w:t>Pearson</w:t>
            </w:r>
            <w:r w:rsidRPr="006B4923">
              <w:rPr>
                <w:b/>
                <w:noProof/>
                <w:lang w:val="en-US" w:eastAsia="nb-NO"/>
              </w:rPr>
              <w:t xml:space="preserve"> correlation coefficient</w:t>
            </w:r>
          </w:p>
          <w:p w14:paraId="03E3E50A" w14:textId="62B16F5E" w:rsidR="00FA3AB2" w:rsidRPr="006B4923" w:rsidRDefault="00FA3AB2" w:rsidP="00D42037">
            <w:pPr>
              <w:keepNext/>
              <w:spacing w:after="0" w:line="240" w:lineRule="auto"/>
              <w:jc w:val="center"/>
              <w:rPr>
                <w:b/>
                <w:noProof/>
                <w:lang w:val="en-US" w:eastAsia="nb-NO"/>
              </w:rPr>
            </w:pPr>
            <w:r w:rsidRPr="006B4923">
              <w:rPr>
                <w:b/>
                <w:noProof/>
                <w:lang w:val="en-US" w:eastAsia="nb-NO"/>
              </w:rPr>
              <w:t xml:space="preserve">mean ± </w:t>
            </w:r>
            <w:r>
              <w:rPr>
                <w:b/>
                <w:noProof/>
                <w:lang w:val="en-US" w:eastAsia="nb-NO"/>
              </w:rPr>
              <w:t>SD</w:t>
            </w:r>
          </w:p>
        </w:tc>
      </w:tr>
      <w:tr w:rsidR="00FA3AB2" w:rsidRPr="00DB398F" w14:paraId="36461DE1" w14:textId="77777777" w:rsidTr="00D42037">
        <w:trPr>
          <w:trHeight w:val="293"/>
        </w:trPr>
        <w:tc>
          <w:tcPr>
            <w:tcW w:w="2542" w:type="dxa"/>
            <w:tcBorders>
              <w:left w:val="nil"/>
              <w:right w:val="nil"/>
            </w:tcBorders>
            <w:vAlign w:val="center"/>
          </w:tcPr>
          <w:p w14:paraId="31E58DB3" w14:textId="77777777" w:rsidR="00FA3AB2" w:rsidRPr="006B4923" w:rsidRDefault="00FA3AB2" w:rsidP="00D42037">
            <w:pPr>
              <w:keepNext/>
              <w:spacing w:after="0" w:line="240" w:lineRule="auto"/>
              <w:rPr>
                <w:noProof/>
                <w:lang w:val="en-US" w:eastAsia="nb-NO"/>
              </w:rPr>
            </w:pPr>
            <w:r w:rsidRPr="006B4923">
              <w:rPr>
                <w:noProof/>
                <w:lang w:val="en-US" w:eastAsia="nb-NO"/>
              </w:rPr>
              <w:t xml:space="preserve">day 0 rim </w:t>
            </w:r>
            <w:r w:rsidRPr="006B4923">
              <w:rPr>
                <w:noProof/>
                <w:lang w:eastAsia="nb-NO"/>
              </w:rPr>
              <w:t>Δ</w:t>
            </w:r>
            <w:r w:rsidRPr="006B4923">
              <w:rPr>
                <w:noProof/>
                <w:lang w:val="en-US" w:eastAsia="nb-NO"/>
              </w:rPr>
              <w:t>R</w:t>
            </w:r>
            <w:r w:rsidRPr="005F5DC2">
              <w:rPr>
                <w:noProof/>
                <w:vertAlign w:val="subscript"/>
                <w:lang w:val="en-US" w:eastAsia="nb-NO"/>
              </w:rPr>
              <w:t>1</w:t>
            </w:r>
            <w:r w:rsidRPr="006B4923">
              <w:rPr>
                <w:noProof/>
                <w:lang w:val="en-US" w:eastAsia="nb-NO"/>
              </w:rPr>
              <w:t xml:space="preserve"> vs </w:t>
            </w:r>
            <w:r w:rsidRPr="006B4923">
              <w:rPr>
                <w:noProof/>
                <w:lang w:eastAsia="nb-NO"/>
              </w:rPr>
              <w:t>Δ</w:t>
            </w:r>
            <w:r w:rsidRPr="006B4923">
              <w:rPr>
                <w:noProof/>
                <w:lang w:val="en-US" w:eastAsia="nb-NO"/>
              </w:rPr>
              <w:t>R</w:t>
            </w:r>
            <w:r w:rsidRPr="005F5DC2">
              <w:rPr>
                <w:noProof/>
                <w:vertAlign w:val="subscript"/>
                <w:lang w:val="en-US" w:eastAsia="nb-NO"/>
              </w:rPr>
              <w:t>2</w:t>
            </w:r>
            <w:r w:rsidRPr="005F5DC2">
              <w:rPr>
                <w:noProof/>
                <w:vertAlign w:val="superscript"/>
                <w:lang w:val="en-US" w:eastAsia="nb-NO"/>
              </w:rPr>
              <w:t>1</w:t>
            </w:r>
          </w:p>
        </w:tc>
        <w:tc>
          <w:tcPr>
            <w:tcW w:w="2410" w:type="dxa"/>
            <w:tcBorders>
              <w:left w:val="nil"/>
              <w:right w:val="nil"/>
            </w:tcBorders>
            <w:vAlign w:val="center"/>
          </w:tcPr>
          <w:p w14:paraId="4E79EB56" w14:textId="77777777" w:rsidR="00FA3AB2" w:rsidRPr="006B4923" w:rsidRDefault="00FA3AB2" w:rsidP="00D42037">
            <w:pPr>
              <w:keepNext/>
              <w:spacing w:after="0" w:line="240" w:lineRule="auto"/>
              <w:jc w:val="center"/>
              <w:rPr>
                <w:noProof/>
                <w:lang w:eastAsia="nb-NO"/>
              </w:rPr>
            </w:pPr>
            <w:r w:rsidRPr="006B4923">
              <w:rPr>
                <w:noProof/>
                <w:lang w:eastAsia="nb-NO"/>
              </w:rPr>
              <w:t>0.</w:t>
            </w:r>
            <w:r>
              <w:rPr>
                <w:noProof/>
                <w:lang w:eastAsia="nb-NO"/>
              </w:rPr>
              <w:t>68</w:t>
            </w:r>
            <w:r w:rsidRPr="006B4923">
              <w:rPr>
                <w:noProof/>
                <w:lang w:eastAsia="nb-NO"/>
              </w:rPr>
              <w:t xml:space="preserve"> ±0.1</w:t>
            </w:r>
            <w:r>
              <w:rPr>
                <w:noProof/>
                <w:lang w:eastAsia="nb-NO"/>
              </w:rPr>
              <w:t>3</w:t>
            </w:r>
          </w:p>
        </w:tc>
      </w:tr>
      <w:tr w:rsidR="00FA3AB2" w:rsidRPr="00DB398F" w14:paraId="1BF2B4E1" w14:textId="77777777" w:rsidTr="00D42037">
        <w:tc>
          <w:tcPr>
            <w:tcW w:w="2542" w:type="dxa"/>
            <w:tcBorders>
              <w:left w:val="nil"/>
              <w:right w:val="nil"/>
            </w:tcBorders>
            <w:vAlign w:val="center"/>
          </w:tcPr>
          <w:p w14:paraId="3AF52033" w14:textId="77777777" w:rsidR="00FA3AB2" w:rsidRPr="006B4923" w:rsidRDefault="00FA3AB2" w:rsidP="00D42037">
            <w:pPr>
              <w:keepNext/>
              <w:spacing w:after="0" w:line="240" w:lineRule="auto"/>
              <w:rPr>
                <w:noProof/>
                <w:lang w:val="en-US" w:eastAsia="nb-NO"/>
              </w:rPr>
            </w:pPr>
            <w:r w:rsidRPr="006B4923">
              <w:rPr>
                <w:noProof/>
                <w:lang w:val="en-US" w:eastAsia="nb-NO"/>
              </w:rPr>
              <w:t xml:space="preserve">day 5 rim </w:t>
            </w:r>
            <w:r w:rsidRPr="006B4923">
              <w:rPr>
                <w:noProof/>
                <w:lang w:eastAsia="nb-NO"/>
              </w:rPr>
              <w:t>Δ</w:t>
            </w:r>
            <w:r w:rsidRPr="006B4923">
              <w:rPr>
                <w:noProof/>
                <w:lang w:val="en-US" w:eastAsia="nb-NO"/>
              </w:rPr>
              <w:t>R</w:t>
            </w:r>
            <w:r w:rsidRPr="005F5DC2">
              <w:rPr>
                <w:noProof/>
                <w:vertAlign w:val="subscript"/>
                <w:lang w:val="en-US" w:eastAsia="nb-NO"/>
              </w:rPr>
              <w:t>1</w:t>
            </w:r>
            <w:r w:rsidRPr="006B4923">
              <w:rPr>
                <w:noProof/>
                <w:lang w:val="en-US" w:eastAsia="nb-NO"/>
              </w:rPr>
              <w:t xml:space="preserve"> vs </w:t>
            </w:r>
            <w:r w:rsidRPr="006B4923">
              <w:rPr>
                <w:noProof/>
                <w:lang w:eastAsia="nb-NO"/>
              </w:rPr>
              <w:t>Δ</w:t>
            </w:r>
            <w:r w:rsidRPr="006B4923">
              <w:rPr>
                <w:noProof/>
                <w:lang w:val="en-US" w:eastAsia="nb-NO"/>
              </w:rPr>
              <w:t>R</w:t>
            </w:r>
            <w:r w:rsidRPr="005F5DC2">
              <w:rPr>
                <w:noProof/>
                <w:vertAlign w:val="subscript"/>
                <w:lang w:val="en-US" w:eastAsia="nb-NO"/>
              </w:rPr>
              <w:t>2</w:t>
            </w:r>
            <w:r w:rsidRPr="005F5DC2">
              <w:rPr>
                <w:noProof/>
                <w:vertAlign w:val="superscript"/>
                <w:lang w:val="en-US" w:eastAsia="nb-NO"/>
              </w:rPr>
              <w:t>1</w:t>
            </w:r>
          </w:p>
        </w:tc>
        <w:tc>
          <w:tcPr>
            <w:tcW w:w="2410" w:type="dxa"/>
            <w:tcBorders>
              <w:left w:val="nil"/>
              <w:right w:val="nil"/>
            </w:tcBorders>
            <w:vAlign w:val="center"/>
          </w:tcPr>
          <w:p w14:paraId="68E107BC" w14:textId="77777777" w:rsidR="00FA3AB2" w:rsidRPr="006B4923" w:rsidRDefault="00FA3AB2" w:rsidP="00D42037">
            <w:pPr>
              <w:keepNext/>
              <w:spacing w:after="0" w:line="240" w:lineRule="auto"/>
              <w:jc w:val="center"/>
              <w:rPr>
                <w:noProof/>
                <w:lang w:eastAsia="nb-NO"/>
              </w:rPr>
            </w:pPr>
            <w:r w:rsidRPr="006B4923">
              <w:rPr>
                <w:noProof/>
                <w:lang w:eastAsia="nb-NO"/>
              </w:rPr>
              <w:t>0.</w:t>
            </w:r>
            <w:r>
              <w:rPr>
                <w:noProof/>
                <w:lang w:eastAsia="nb-NO"/>
              </w:rPr>
              <w:t>70</w:t>
            </w:r>
            <w:r w:rsidRPr="006B4923">
              <w:rPr>
                <w:noProof/>
                <w:lang w:eastAsia="nb-NO"/>
              </w:rPr>
              <w:t xml:space="preserve"> ± 0.1</w:t>
            </w:r>
            <w:r>
              <w:rPr>
                <w:noProof/>
                <w:lang w:eastAsia="nb-NO"/>
              </w:rPr>
              <w:t>0</w:t>
            </w:r>
          </w:p>
        </w:tc>
      </w:tr>
      <w:tr w:rsidR="00FA3AB2" w:rsidRPr="00DB398F" w14:paraId="4C57DA01" w14:textId="77777777" w:rsidTr="00D42037">
        <w:tc>
          <w:tcPr>
            <w:tcW w:w="2542" w:type="dxa"/>
            <w:tcBorders>
              <w:left w:val="nil"/>
              <w:right w:val="nil"/>
            </w:tcBorders>
            <w:vAlign w:val="center"/>
          </w:tcPr>
          <w:p w14:paraId="4911DFB3" w14:textId="77777777" w:rsidR="00FA3AB2" w:rsidRPr="006B4923" w:rsidRDefault="00FA3AB2" w:rsidP="00D42037">
            <w:pPr>
              <w:keepNext/>
              <w:spacing w:after="0" w:line="240" w:lineRule="auto"/>
              <w:rPr>
                <w:noProof/>
                <w:lang w:val="en-US" w:eastAsia="nb-NO"/>
              </w:rPr>
            </w:pPr>
            <w:r w:rsidRPr="006B4923">
              <w:rPr>
                <w:noProof/>
                <w:lang w:val="en-US" w:eastAsia="nb-NO"/>
              </w:rPr>
              <w:t>day 1 rim  R</w:t>
            </w:r>
            <w:r w:rsidRPr="005F5DC2">
              <w:rPr>
                <w:noProof/>
                <w:vertAlign w:val="subscript"/>
                <w:lang w:val="en-US" w:eastAsia="nb-NO"/>
              </w:rPr>
              <w:t>1</w:t>
            </w:r>
            <w:r w:rsidRPr="006B4923">
              <w:rPr>
                <w:noProof/>
                <w:lang w:val="en-US" w:eastAsia="nb-NO"/>
              </w:rPr>
              <w:t xml:space="preserve"> vs R</w:t>
            </w:r>
            <w:r w:rsidRPr="005F5DC2">
              <w:rPr>
                <w:noProof/>
                <w:vertAlign w:val="subscript"/>
                <w:lang w:val="en-US" w:eastAsia="nb-NO"/>
              </w:rPr>
              <w:t>2</w:t>
            </w:r>
          </w:p>
        </w:tc>
        <w:tc>
          <w:tcPr>
            <w:tcW w:w="2410" w:type="dxa"/>
            <w:tcBorders>
              <w:left w:val="nil"/>
              <w:right w:val="nil"/>
            </w:tcBorders>
            <w:vAlign w:val="center"/>
          </w:tcPr>
          <w:p w14:paraId="4DBFA633" w14:textId="77777777" w:rsidR="00FA3AB2" w:rsidRPr="006B4923" w:rsidRDefault="00FA3AB2" w:rsidP="00D42037">
            <w:pPr>
              <w:keepNext/>
              <w:spacing w:after="0" w:line="240" w:lineRule="auto"/>
              <w:jc w:val="center"/>
              <w:rPr>
                <w:noProof/>
                <w:lang w:eastAsia="nb-NO"/>
              </w:rPr>
            </w:pPr>
            <w:r w:rsidRPr="006B4923">
              <w:rPr>
                <w:noProof/>
                <w:lang w:eastAsia="nb-NO"/>
              </w:rPr>
              <w:t>0.7</w:t>
            </w:r>
            <w:r>
              <w:rPr>
                <w:noProof/>
                <w:lang w:eastAsia="nb-NO"/>
              </w:rPr>
              <w:t xml:space="preserve">4 </w:t>
            </w:r>
            <w:r w:rsidRPr="006B4923">
              <w:rPr>
                <w:noProof/>
                <w:lang w:eastAsia="nb-NO"/>
              </w:rPr>
              <w:t>± 0.</w:t>
            </w:r>
            <w:r>
              <w:rPr>
                <w:noProof/>
                <w:lang w:eastAsia="nb-NO"/>
              </w:rPr>
              <w:t>09</w:t>
            </w:r>
          </w:p>
        </w:tc>
      </w:tr>
      <w:tr w:rsidR="00FA3AB2" w:rsidRPr="00DB398F" w14:paraId="1D48AE58" w14:textId="77777777" w:rsidTr="004F0DE1">
        <w:trPr>
          <w:trHeight w:val="265"/>
        </w:trPr>
        <w:tc>
          <w:tcPr>
            <w:tcW w:w="2542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61532C48" w14:textId="77777777" w:rsidR="00FA3AB2" w:rsidRPr="006B4923" w:rsidRDefault="00FA3AB2" w:rsidP="00D42037">
            <w:pPr>
              <w:keepNext/>
              <w:spacing w:after="0" w:line="240" w:lineRule="auto"/>
              <w:rPr>
                <w:noProof/>
                <w:lang w:val="en-US" w:eastAsia="nb-NO"/>
              </w:rPr>
            </w:pPr>
            <w:r w:rsidRPr="006B4923">
              <w:rPr>
                <w:noProof/>
                <w:lang w:val="en-US" w:eastAsia="nb-NO"/>
              </w:rPr>
              <w:t>day 6 rim R</w:t>
            </w:r>
            <w:r w:rsidRPr="005F5DC2">
              <w:rPr>
                <w:noProof/>
                <w:vertAlign w:val="subscript"/>
                <w:lang w:val="en-US" w:eastAsia="nb-NO"/>
              </w:rPr>
              <w:t>1</w:t>
            </w:r>
            <w:r w:rsidRPr="006B4923">
              <w:rPr>
                <w:noProof/>
                <w:lang w:val="en-US" w:eastAsia="nb-NO"/>
              </w:rPr>
              <w:t xml:space="preserve"> vs R</w:t>
            </w:r>
            <w:r w:rsidRPr="005F5DC2">
              <w:rPr>
                <w:noProof/>
                <w:vertAlign w:val="subscript"/>
                <w:lang w:val="en-US" w:eastAsia="nb-NO"/>
              </w:rPr>
              <w:t>2</w:t>
            </w:r>
          </w:p>
        </w:tc>
        <w:tc>
          <w:tcPr>
            <w:tcW w:w="241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4ED6B0C7" w14:textId="77777777" w:rsidR="00FA3AB2" w:rsidRPr="006B4923" w:rsidRDefault="00FA3AB2" w:rsidP="00D42037">
            <w:pPr>
              <w:keepNext/>
              <w:spacing w:after="0" w:line="240" w:lineRule="auto"/>
              <w:jc w:val="center"/>
              <w:rPr>
                <w:noProof/>
                <w:lang w:eastAsia="nb-NO"/>
              </w:rPr>
            </w:pPr>
            <w:r w:rsidRPr="006B4923">
              <w:rPr>
                <w:noProof/>
                <w:lang w:eastAsia="nb-NO"/>
              </w:rPr>
              <w:t>0.</w:t>
            </w:r>
            <w:r>
              <w:rPr>
                <w:noProof/>
                <w:lang w:eastAsia="nb-NO"/>
              </w:rPr>
              <w:t>80</w:t>
            </w:r>
            <w:r w:rsidRPr="006B4923">
              <w:rPr>
                <w:noProof/>
                <w:lang w:eastAsia="nb-NO"/>
              </w:rPr>
              <w:t xml:space="preserve"> ± 0.05</w:t>
            </w:r>
          </w:p>
        </w:tc>
      </w:tr>
      <w:tr w:rsidR="00FA3AB2" w:rsidRPr="001D4D84" w14:paraId="4350C100" w14:textId="77777777" w:rsidTr="00D42037">
        <w:trPr>
          <w:trHeight w:val="236"/>
        </w:trPr>
        <w:tc>
          <w:tcPr>
            <w:tcW w:w="4952" w:type="dxa"/>
            <w:gridSpan w:val="2"/>
            <w:tcBorders>
              <w:left w:val="nil"/>
              <w:bottom w:val="nil"/>
              <w:right w:val="nil"/>
            </w:tcBorders>
            <w:vAlign w:val="center"/>
          </w:tcPr>
          <w:p w14:paraId="0855169A" w14:textId="4C0A4981" w:rsidR="00FA3AB2" w:rsidRPr="005F5DC2" w:rsidRDefault="00FA3AB2" w:rsidP="00D42037">
            <w:pPr>
              <w:keepNext/>
              <w:spacing w:after="0" w:line="240" w:lineRule="auto"/>
              <w:rPr>
                <w:noProof/>
                <w:lang w:val="en-US" w:eastAsia="nb-NO"/>
              </w:rPr>
            </w:pPr>
            <w:r w:rsidRPr="005F5DC2">
              <w:rPr>
                <w:noProof/>
                <w:vertAlign w:val="superscript"/>
                <w:lang w:val="en-US" w:eastAsia="nb-NO"/>
              </w:rPr>
              <w:t>1</w:t>
            </w:r>
            <w:r w:rsidRPr="005F5DC2">
              <w:rPr>
                <w:noProof/>
                <w:lang w:val="en-US" w:eastAsia="nb-NO"/>
              </w:rPr>
              <w:t xml:space="preserve"> </w:t>
            </w:r>
            <w:r w:rsidRPr="005F5DC2">
              <w:rPr>
                <w:noProof/>
                <w:sz w:val="20"/>
                <w:szCs w:val="20"/>
                <w:lang w:val="en-US" w:eastAsia="nb-NO"/>
              </w:rPr>
              <w:t xml:space="preserve">negative </w:t>
            </w:r>
            <w:r w:rsidRPr="005F5DC2">
              <w:rPr>
                <w:rFonts w:ascii="Calibri" w:hAnsi="Calibri"/>
                <w:noProof/>
                <w:sz w:val="20"/>
                <w:szCs w:val="20"/>
                <w:lang w:val="en-US" w:eastAsia="nb-NO"/>
              </w:rPr>
              <w:t>∆</w:t>
            </w:r>
            <w:r w:rsidRPr="005F5DC2">
              <w:rPr>
                <w:noProof/>
                <w:sz w:val="20"/>
                <w:szCs w:val="20"/>
                <w:lang w:val="en-US" w:eastAsia="nb-NO"/>
              </w:rPr>
              <w:t>R</w:t>
            </w:r>
            <w:r w:rsidRPr="004F0DE1">
              <w:rPr>
                <w:noProof/>
                <w:sz w:val="20"/>
                <w:szCs w:val="20"/>
                <w:vertAlign w:val="subscript"/>
                <w:lang w:val="en-US" w:eastAsia="nb-NO"/>
              </w:rPr>
              <w:t>1</w:t>
            </w:r>
            <w:r w:rsidRPr="005F5DC2">
              <w:rPr>
                <w:noProof/>
                <w:sz w:val="20"/>
                <w:szCs w:val="20"/>
                <w:lang w:val="en-US" w:eastAsia="nb-NO"/>
              </w:rPr>
              <w:t xml:space="preserve"> and </w:t>
            </w:r>
            <w:r w:rsidRPr="005F5DC2">
              <w:rPr>
                <w:rFonts w:ascii="Calibri" w:hAnsi="Calibri"/>
                <w:noProof/>
                <w:sz w:val="20"/>
                <w:szCs w:val="20"/>
                <w:lang w:val="en-US" w:eastAsia="nb-NO"/>
              </w:rPr>
              <w:t>∆</w:t>
            </w:r>
            <w:r w:rsidRPr="005F5DC2">
              <w:rPr>
                <w:noProof/>
                <w:sz w:val="20"/>
                <w:szCs w:val="20"/>
                <w:lang w:val="en-US" w:eastAsia="nb-NO"/>
              </w:rPr>
              <w:t>R</w:t>
            </w:r>
            <w:r w:rsidRPr="004F0DE1">
              <w:rPr>
                <w:noProof/>
                <w:sz w:val="20"/>
                <w:szCs w:val="20"/>
                <w:vertAlign w:val="subscript"/>
                <w:lang w:val="en-US" w:eastAsia="nb-NO"/>
              </w:rPr>
              <w:t>2</w:t>
            </w:r>
            <w:r w:rsidRPr="005F5DC2">
              <w:rPr>
                <w:noProof/>
                <w:sz w:val="20"/>
                <w:szCs w:val="20"/>
                <w:lang w:val="en-US" w:eastAsia="nb-NO"/>
              </w:rPr>
              <w:t xml:space="preserve"> values were excluded from the analysis. Positive fraction was 0.82</w:t>
            </w:r>
            <w:r w:rsidRPr="005F5DC2">
              <w:rPr>
                <w:rFonts w:ascii="Calibri" w:hAnsi="Calibri"/>
                <w:noProof/>
                <w:sz w:val="20"/>
                <w:szCs w:val="20"/>
                <w:lang w:val="en-US" w:eastAsia="nb-NO"/>
              </w:rPr>
              <w:t>±</w:t>
            </w:r>
            <w:r w:rsidRPr="005F5DC2">
              <w:rPr>
                <w:noProof/>
                <w:sz w:val="20"/>
                <w:szCs w:val="20"/>
                <w:lang w:val="en-US" w:eastAsia="nb-NO"/>
              </w:rPr>
              <w:t>0.14 (mean</w:t>
            </w:r>
            <w:r>
              <w:rPr>
                <w:noProof/>
                <w:sz w:val="20"/>
                <w:szCs w:val="20"/>
                <w:lang w:val="en-US" w:eastAsia="nb-NO"/>
              </w:rPr>
              <w:t xml:space="preserve"> </w:t>
            </w:r>
            <w:r w:rsidRPr="005F5DC2">
              <w:rPr>
                <w:rFonts w:ascii="Calibri" w:hAnsi="Calibri"/>
                <w:noProof/>
                <w:sz w:val="20"/>
                <w:szCs w:val="20"/>
                <w:lang w:val="en-US" w:eastAsia="nb-NO"/>
              </w:rPr>
              <w:t xml:space="preserve">± </w:t>
            </w:r>
            <w:r>
              <w:rPr>
                <w:rFonts w:ascii="Calibri" w:hAnsi="Calibri"/>
                <w:noProof/>
                <w:sz w:val="20"/>
                <w:szCs w:val="20"/>
                <w:lang w:val="en-US" w:eastAsia="nb-NO"/>
              </w:rPr>
              <w:t>SD</w:t>
            </w:r>
            <w:r w:rsidRPr="005F5DC2">
              <w:rPr>
                <w:rFonts w:ascii="Calibri" w:hAnsi="Calibri"/>
                <w:noProof/>
                <w:sz w:val="20"/>
                <w:szCs w:val="20"/>
                <w:lang w:val="en-US" w:eastAsia="nb-NO"/>
              </w:rPr>
              <w:t>)</w:t>
            </w:r>
          </w:p>
        </w:tc>
      </w:tr>
    </w:tbl>
    <w:p w14:paraId="0C08F98A" w14:textId="77777777" w:rsidR="00FA3AB2" w:rsidRDefault="00FA3AB2" w:rsidP="00FA3AB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4F59E31F" w14:textId="77777777" w:rsidR="00FA3AB2" w:rsidRPr="005B7257" w:rsidRDefault="00FA3AB2" w:rsidP="00FA3AB2">
      <w:pPr>
        <w:pStyle w:val="Caption"/>
        <w:keepNext/>
        <w:spacing w:after="0" w:line="360" w:lineRule="auto"/>
        <w:rPr>
          <w:rFonts w:ascii="Times New Roman" w:hAnsi="Times New Roman" w:cs="Times New Roman"/>
          <w:b w:val="0"/>
          <w:color w:val="000000" w:themeColor="text1"/>
          <w:sz w:val="24"/>
          <w:szCs w:val="24"/>
          <w:lang w:val="en-US"/>
        </w:rPr>
      </w:pPr>
      <w:r>
        <w:rPr>
          <w:rFonts w:ascii="Times" w:hAnsi="Times"/>
          <w:color w:val="000000" w:themeColor="text1"/>
          <w:sz w:val="24"/>
          <w:szCs w:val="24"/>
          <w:lang w:val="en-US"/>
        </w:rPr>
        <w:lastRenderedPageBreak/>
        <w:t>Table 3</w:t>
      </w:r>
      <w:r w:rsidRPr="001A3E94">
        <w:rPr>
          <w:rFonts w:ascii="Times" w:hAnsi="Times"/>
          <w:color w:val="000000" w:themeColor="text1"/>
          <w:sz w:val="24"/>
          <w:szCs w:val="24"/>
          <w:lang w:val="en-US"/>
        </w:rPr>
        <w:t xml:space="preserve">: </w:t>
      </w:r>
      <w:r w:rsidRPr="005B7257">
        <w:rPr>
          <w:rFonts w:ascii="Times New Roman" w:hAnsi="Times New Roman" w:cs="Times New Roman"/>
          <w:b w:val="0"/>
          <w:color w:val="000000" w:themeColor="text1"/>
          <w:sz w:val="24"/>
          <w:szCs w:val="24"/>
          <w:lang w:val="en-US"/>
        </w:rPr>
        <w:t xml:space="preserve">PLS-DA model assessment. Significant p-values in bold. </w:t>
      </w:r>
    </w:p>
    <w:tbl>
      <w:tblPr>
        <w:tblStyle w:val="TableGrid"/>
        <w:tblW w:w="8103" w:type="dxa"/>
        <w:tblLayout w:type="fixed"/>
        <w:tblLook w:val="04A0" w:firstRow="1" w:lastRow="0" w:firstColumn="1" w:lastColumn="0" w:noHBand="0" w:noVBand="1"/>
      </w:tblPr>
      <w:tblGrid>
        <w:gridCol w:w="1095"/>
        <w:gridCol w:w="1554"/>
        <w:gridCol w:w="1261"/>
        <w:gridCol w:w="1398"/>
        <w:gridCol w:w="1397"/>
        <w:gridCol w:w="1398"/>
      </w:tblGrid>
      <w:tr w:rsidR="00FA3AB2" w:rsidRPr="001A3E94" w14:paraId="334F8E25" w14:textId="77777777" w:rsidTr="00D42037">
        <w:tc>
          <w:tcPr>
            <w:tcW w:w="109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66AFABF" w14:textId="77777777" w:rsidR="00FA3AB2" w:rsidRPr="004D309E" w:rsidRDefault="00FA3AB2" w:rsidP="00D42037">
            <w:pPr>
              <w:tabs>
                <w:tab w:val="left" w:pos="284"/>
              </w:tabs>
              <w:spacing w:after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55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1224D1A" w14:textId="77777777" w:rsidR="00FA3AB2" w:rsidRPr="004D309E" w:rsidRDefault="00FA3AB2" w:rsidP="00D42037">
            <w:pPr>
              <w:tabs>
                <w:tab w:val="left" w:pos="284"/>
              </w:tabs>
              <w:spacing w:after="0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261" w:type="dxa"/>
            <w:tcBorders>
              <w:left w:val="nil"/>
              <w:right w:val="nil"/>
            </w:tcBorders>
            <w:vAlign w:val="center"/>
          </w:tcPr>
          <w:p w14:paraId="6BF49E82" w14:textId="77777777" w:rsidR="00FA3AB2" w:rsidRPr="004D309E" w:rsidRDefault="00FA3AB2" w:rsidP="00D42037">
            <w:pPr>
              <w:tabs>
                <w:tab w:val="left" w:pos="284"/>
              </w:tabs>
              <w:spacing w:after="0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  <w:lang w:val="en-US"/>
              </w:rPr>
            </w:pPr>
            <w:r w:rsidRPr="004D309E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  <w:lang w:val="en-US"/>
              </w:rPr>
              <w:t>Accuracy</w:t>
            </w:r>
          </w:p>
        </w:tc>
        <w:tc>
          <w:tcPr>
            <w:tcW w:w="1398" w:type="dxa"/>
            <w:tcBorders>
              <w:left w:val="nil"/>
              <w:right w:val="nil"/>
            </w:tcBorders>
            <w:vAlign w:val="center"/>
          </w:tcPr>
          <w:p w14:paraId="2271C6AE" w14:textId="77777777" w:rsidR="00FA3AB2" w:rsidRPr="004D309E" w:rsidRDefault="00FA3AB2" w:rsidP="00D42037">
            <w:pPr>
              <w:tabs>
                <w:tab w:val="left" w:pos="284"/>
              </w:tabs>
              <w:spacing w:after="0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  <w:lang w:val="en-US"/>
              </w:rPr>
            </w:pPr>
            <w:r w:rsidRPr="004D309E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  <w:lang w:val="en-US"/>
              </w:rPr>
              <w:t>Sensitivity</w:t>
            </w:r>
            <w:r w:rsidRPr="004D309E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  <w:vertAlign w:val="superscript"/>
                <w:lang w:val="en-US"/>
              </w:rPr>
              <w:t>1</w:t>
            </w:r>
          </w:p>
        </w:tc>
        <w:tc>
          <w:tcPr>
            <w:tcW w:w="1397" w:type="dxa"/>
            <w:tcBorders>
              <w:left w:val="nil"/>
              <w:right w:val="nil"/>
            </w:tcBorders>
            <w:vAlign w:val="center"/>
          </w:tcPr>
          <w:p w14:paraId="01DFD8F5" w14:textId="77777777" w:rsidR="00FA3AB2" w:rsidRPr="004D309E" w:rsidRDefault="00FA3AB2" w:rsidP="00D42037">
            <w:pPr>
              <w:tabs>
                <w:tab w:val="left" w:pos="284"/>
              </w:tabs>
              <w:spacing w:after="0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  <w:lang w:val="en-US"/>
              </w:rPr>
            </w:pPr>
            <w:r w:rsidRPr="004D309E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  <w:lang w:val="en-US"/>
              </w:rPr>
              <w:t>Specificity</w:t>
            </w:r>
            <w:r w:rsidRPr="004D309E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  <w:vertAlign w:val="superscript"/>
                <w:lang w:val="en-US"/>
              </w:rPr>
              <w:t>1</w:t>
            </w:r>
          </w:p>
        </w:tc>
        <w:tc>
          <w:tcPr>
            <w:tcW w:w="1398" w:type="dxa"/>
            <w:tcBorders>
              <w:left w:val="nil"/>
              <w:right w:val="nil"/>
            </w:tcBorders>
            <w:vAlign w:val="center"/>
          </w:tcPr>
          <w:p w14:paraId="0392D705" w14:textId="77777777" w:rsidR="00FA3AB2" w:rsidRPr="004D309E" w:rsidRDefault="00FA3AB2" w:rsidP="00D42037">
            <w:pPr>
              <w:tabs>
                <w:tab w:val="left" w:pos="284"/>
              </w:tabs>
              <w:spacing w:after="0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4D309E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  <w:lang w:val="en-US"/>
              </w:rPr>
              <w:t>Perm.p-val</w:t>
            </w:r>
            <w:proofErr w:type="spellEnd"/>
          </w:p>
        </w:tc>
      </w:tr>
      <w:tr w:rsidR="00FA3AB2" w:rsidRPr="001A3E94" w14:paraId="47B6E34F" w14:textId="77777777" w:rsidTr="00D42037">
        <w:tc>
          <w:tcPr>
            <w:tcW w:w="1095" w:type="dxa"/>
            <w:vMerge w:val="restart"/>
            <w:tcBorders>
              <w:left w:val="nil"/>
              <w:right w:val="nil"/>
            </w:tcBorders>
            <w:vAlign w:val="center"/>
          </w:tcPr>
          <w:p w14:paraId="0E0CFC2C" w14:textId="77777777" w:rsidR="00FA3AB2" w:rsidRPr="004D309E" w:rsidRDefault="00FA3AB2" w:rsidP="00D42037">
            <w:pPr>
              <w:tabs>
                <w:tab w:val="left" w:pos="284"/>
              </w:tabs>
              <w:spacing w:after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4D309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All variables</w:t>
            </w:r>
          </w:p>
        </w:tc>
        <w:tc>
          <w:tcPr>
            <w:tcW w:w="1554" w:type="dxa"/>
            <w:tcBorders>
              <w:left w:val="nil"/>
              <w:right w:val="nil"/>
            </w:tcBorders>
            <w:vAlign w:val="center"/>
          </w:tcPr>
          <w:p w14:paraId="2332ED4E" w14:textId="77777777" w:rsidR="00FA3AB2" w:rsidRPr="004D309E" w:rsidRDefault="00FA3AB2" w:rsidP="00D42037">
            <w:pPr>
              <w:tabs>
                <w:tab w:val="left" w:pos="284"/>
              </w:tabs>
              <w:spacing w:after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4D309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SSC</w:t>
            </w:r>
          </w:p>
        </w:tc>
        <w:tc>
          <w:tcPr>
            <w:tcW w:w="1261" w:type="dxa"/>
            <w:tcBorders>
              <w:left w:val="nil"/>
              <w:right w:val="nil"/>
            </w:tcBorders>
            <w:vAlign w:val="center"/>
          </w:tcPr>
          <w:p w14:paraId="73C685D6" w14:textId="77777777" w:rsidR="00FA3AB2" w:rsidRPr="004D309E" w:rsidRDefault="00FA3AB2" w:rsidP="00D42037">
            <w:pPr>
              <w:tabs>
                <w:tab w:val="left" w:pos="284"/>
              </w:tabs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4D309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70</w:t>
            </w:r>
          </w:p>
        </w:tc>
        <w:tc>
          <w:tcPr>
            <w:tcW w:w="1398" w:type="dxa"/>
            <w:tcBorders>
              <w:left w:val="nil"/>
              <w:right w:val="nil"/>
            </w:tcBorders>
            <w:vAlign w:val="center"/>
          </w:tcPr>
          <w:p w14:paraId="220969A7" w14:textId="77777777" w:rsidR="00FA3AB2" w:rsidRPr="004D309E" w:rsidRDefault="00FA3AB2" w:rsidP="00D42037">
            <w:pPr>
              <w:tabs>
                <w:tab w:val="left" w:pos="284"/>
              </w:tabs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4D309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80</w:t>
            </w:r>
          </w:p>
        </w:tc>
        <w:tc>
          <w:tcPr>
            <w:tcW w:w="1397" w:type="dxa"/>
            <w:tcBorders>
              <w:left w:val="nil"/>
              <w:right w:val="nil"/>
            </w:tcBorders>
            <w:vAlign w:val="center"/>
          </w:tcPr>
          <w:p w14:paraId="5E26F41F" w14:textId="77777777" w:rsidR="00FA3AB2" w:rsidRPr="004D309E" w:rsidRDefault="00FA3AB2" w:rsidP="00D42037">
            <w:pPr>
              <w:tabs>
                <w:tab w:val="left" w:pos="284"/>
              </w:tabs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4D309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60</w:t>
            </w:r>
          </w:p>
        </w:tc>
        <w:tc>
          <w:tcPr>
            <w:tcW w:w="1398" w:type="dxa"/>
            <w:tcBorders>
              <w:left w:val="nil"/>
              <w:right w:val="nil"/>
            </w:tcBorders>
            <w:vAlign w:val="center"/>
          </w:tcPr>
          <w:p w14:paraId="17703BE8" w14:textId="77777777" w:rsidR="00FA3AB2" w:rsidRPr="004D309E" w:rsidRDefault="00FA3AB2" w:rsidP="00D42037">
            <w:pPr>
              <w:tabs>
                <w:tab w:val="left" w:pos="284"/>
              </w:tabs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4D309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0.115</w:t>
            </w:r>
          </w:p>
        </w:tc>
      </w:tr>
      <w:tr w:rsidR="00FA3AB2" w:rsidRPr="00DB398F" w14:paraId="2355E6DC" w14:textId="77777777" w:rsidTr="00D42037">
        <w:tc>
          <w:tcPr>
            <w:tcW w:w="1095" w:type="dxa"/>
            <w:vMerge/>
            <w:tcBorders>
              <w:left w:val="nil"/>
              <w:right w:val="nil"/>
            </w:tcBorders>
            <w:vAlign w:val="center"/>
          </w:tcPr>
          <w:p w14:paraId="4E3B3819" w14:textId="77777777" w:rsidR="00FA3AB2" w:rsidRPr="004D309E" w:rsidRDefault="00FA3AB2" w:rsidP="00D42037">
            <w:pPr>
              <w:tabs>
                <w:tab w:val="left" w:pos="284"/>
              </w:tabs>
              <w:spacing w:after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554" w:type="dxa"/>
            <w:tcBorders>
              <w:left w:val="nil"/>
              <w:right w:val="nil"/>
            </w:tcBorders>
            <w:vAlign w:val="center"/>
          </w:tcPr>
          <w:p w14:paraId="50E3EE39" w14:textId="77777777" w:rsidR="00FA3AB2" w:rsidRPr="004D309E" w:rsidRDefault="00FA3AB2" w:rsidP="00D42037">
            <w:pPr>
              <w:tabs>
                <w:tab w:val="left" w:pos="284"/>
              </w:tabs>
              <w:spacing w:after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4D309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DCE</w:t>
            </w:r>
          </w:p>
        </w:tc>
        <w:tc>
          <w:tcPr>
            <w:tcW w:w="1261" w:type="dxa"/>
            <w:tcBorders>
              <w:left w:val="nil"/>
              <w:right w:val="nil"/>
            </w:tcBorders>
            <w:vAlign w:val="center"/>
          </w:tcPr>
          <w:p w14:paraId="5336E410" w14:textId="77777777" w:rsidR="00FA3AB2" w:rsidRPr="004D309E" w:rsidRDefault="00FA3AB2" w:rsidP="00D42037">
            <w:pPr>
              <w:tabs>
                <w:tab w:val="left" w:pos="284"/>
              </w:tabs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4D309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80</w:t>
            </w:r>
          </w:p>
        </w:tc>
        <w:tc>
          <w:tcPr>
            <w:tcW w:w="1398" w:type="dxa"/>
            <w:tcBorders>
              <w:left w:val="nil"/>
              <w:right w:val="nil"/>
            </w:tcBorders>
            <w:vAlign w:val="center"/>
          </w:tcPr>
          <w:p w14:paraId="7BD80E1A" w14:textId="77777777" w:rsidR="00FA3AB2" w:rsidRPr="004D309E" w:rsidRDefault="00FA3AB2" w:rsidP="00D42037">
            <w:pPr>
              <w:tabs>
                <w:tab w:val="left" w:pos="284"/>
              </w:tabs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4D309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80</w:t>
            </w:r>
          </w:p>
        </w:tc>
        <w:tc>
          <w:tcPr>
            <w:tcW w:w="1397" w:type="dxa"/>
            <w:tcBorders>
              <w:left w:val="nil"/>
              <w:right w:val="nil"/>
            </w:tcBorders>
            <w:vAlign w:val="center"/>
          </w:tcPr>
          <w:p w14:paraId="2AA208E9" w14:textId="77777777" w:rsidR="00FA3AB2" w:rsidRPr="004D309E" w:rsidRDefault="00FA3AB2" w:rsidP="00D42037">
            <w:pPr>
              <w:tabs>
                <w:tab w:val="left" w:pos="284"/>
              </w:tabs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4D309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80</w:t>
            </w:r>
          </w:p>
        </w:tc>
        <w:tc>
          <w:tcPr>
            <w:tcW w:w="1398" w:type="dxa"/>
            <w:tcBorders>
              <w:left w:val="nil"/>
              <w:right w:val="nil"/>
            </w:tcBorders>
            <w:vAlign w:val="center"/>
          </w:tcPr>
          <w:p w14:paraId="253CAA16" w14:textId="77777777" w:rsidR="00FA3AB2" w:rsidRPr="004D309E" w:rsidRDefault="00FA3AB2" w:rsidP="00D42037">
            <w:pPr>
              <w:tabs>
                <w:tab w:val="left" w:pos="284"/>
              </w:tabs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  <w:lang w:val="en-US"/>
              </w:rPr>
            </w:pPr>
            <w:r w:rsidRPr="004D309E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  <w:lang w:val="en-US"/>
              </w:rPr>
              <w:t>0.030</w:t>
            </w:r>
          </w:p>
        </w:tc>
      </w:tr>
      <w:tr w:rsidR="00FA3AB2" w:rsidRPr="00DB398F" w14:paraId="7A3B24E0" w14:textId="77777777" w:rsidTr="00D42037">
        <w:tc>
          <w:tcPr>
            <w:tcW w:w="1095" w:type="dxa"/>
            <w:vMerge/>
            <w:tcBorders>
              <w:left w:val="nil"/>
              <w:right w:val="nil"/>
            </w:tcBorders>
            <w:vAlign w:val="center"/>
          </w:tcPr>
          <w:p w14:paraId="318649BC" w14:textId="77777777" w:rsidR="00FA3AB2" w:rsidRPr="004D309E" w:rsidRDefault="00FA3AB2" w:rsidP="00D42037">
            <w:pPr>
              <w:tabs>
                <w:tab w:val="left" w:pos="284"/>
              </w:tabs>
              <w:spacing w:after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554" w:type="dxa"/>
            <w:tcBorders>
              <w:left w:val="nil"/>
              <w:right w:val="nil"/>
            </w:tcBorders>
            <w:vAlign w:val="center"/>
          </w:tcPr>
          <w:p w14:paraId="07C7738A" w14:textId="77777777" w:rsidR="00FA3AB2" w:rsidRPr="004D309E" w:rsidRDefault="00FA3AB2" w:rsidP="00D42037">
            <w:pPr>
              <w:tabs>
                <w:tab w:val="left" w:pos="284"/>
              </w:tabs>
              <w:spacing w:after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4D309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Combined</w:t>
            </w:r>
          </w:p>
        </w:tc>
        <w:tc>
          <w:tcPr>
            <w:tcW w:w="1261" w:type="dxa"/>
            <w:tcBorders>
              <w:left w:val="nil"/>
              <w:right w:val="nil"/>
            </w:tcBorders>
            <w:vAlign w:val="center"/>
          </w:tcPr>
          <w:p w14:paraId="09A81821" w14:textId="77777777" w:rsidR="00FA3AB2" w:rsidRPr="004D309E" w:rsidRDefault="00FA3AB2" w:rsidP="00D42037">
            <w:pPr>
              <w:tabs>
                <w:tab w:val="left" w:pos="284"/>
              </w:tabs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4D309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85</w:t>
            </w:r>
          </w:p>
        </w:tc>
        <w:tc>
          <w:tcPr>
            <w:tcW w:w="1398" w:type="dxa"/>
            <w:tcBorders>
              <w:left w:val="nil"/>
              <w:right w:val="nil"/>
            </w:tcBorders>
            <w:vAlign w:val="center"/>
          </w:tcPr>
          <w:p w14:paraId="10B256CC" w14:textId="77777777" w:rsidR="00FA3AB2" w:rsidRPr="004D309E" w:rsidRDefault="00FA3AB2" w:rsidP="00D42037">
            <w:pPr>
              <w:tabs>
                <w:tab w:val="left" w:pos="284"/>
              </w:tabs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4D309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90</w:t>
            </w:r>
          </w:p>
        </w:tc>
        <w:tc>
          <w:tcPr>
            <w:tcW w:w="1397" w:type="dxa"/>
            <w:tcBorders>
              <w:left w:val="nil"/>
              <w:right w:val="nil"/>
            </w:tcBorders>
            <w:vAlign w:val="center"/>
          </w:tcPr>
          <w:p w14:paraId="24B89B6A" w14:textId="77777777" w:rsidR="00FA3AB2" w:rsidRPr="004D309E" w:rsidRDefault="00FA3AB2" w:rsidP="00D42037">
            <w:pPr>
              <w:tabs>
                <w:tab w:val="left" w:pos="284"/>
              </w:tabs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4D309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80</w:t>
            </w:r>
          </w:p>
        </w:tc>
        <w:tc>
          <w:tcPr>
            <w:tcW w:w="1398" w:type="dxa"/>
            <w:tcBorders>
              <w:left w:val="nil"/>
              <w:right w:val="nil"/>
            </w:tcBorders>
            <w:vAlign w:val="center"/>
          </w:tcPr>
          <w:p w14:paraId="592EFA0A" w14:textId="77777777" w:rsidR="00FA3AB2" w:rsidRPr="004D309E" w:rsidRDefault="00FA3AB2" w:rsidP="00D42037">
            <w:pPr>
              <w:tabs>
                <w:tab w:val="left" w:pos="284"/>
              </w:tabs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  <w:lang w:val="en-US"/>
              </w:rPr>
            </w:pPr>
            <w:r w:rsidRPr="004D309E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  <w:lang w:val="en-US"/>
              </w:rPr>
              <w:t>0.011</w:t>
            </w:r>
          </w:p>
        </w:tc>
      </w:tr>
      <w:tr w:rsidR="00FA3AB2" w:rsidRPr="00DB398F" w14:paraId="041E29EA" w14:textId="77777777" w:rsidTr="00D42037">
        <w:tc>
          <w:tcPr>
            <w:tcW w:w="1095" w:type="dxa"/>
            <w:vMerge w:val="restart"/>
            <w:tcBorders>
              <w:left w:val="nil"/>
              <w:right w:val="nil"/>
            </w:tcBorders>
            <w:vAlign w:val="center"/>
          </w:tcPr>
          <w:p w14:paraId="4A029E02" w14:textId="77777777" w:rsidR="00FA3AB2" w:rsidRPr="004D309E" w:rsidRDefault="00FA3AB2" w:rsidP="00D42037">
            <w:pPr>
              <w:tabs>
                <w:tab w:val="left" w:pos="284"/>
              </w:tabs>
              <w:spacing w:after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4D309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Selected variables</w:t>
            </w:r>
          </w:p>
        </w:tc>
        <w:tc>
          <w:tcPr>
            <w:tcW w:w="1554" w:type="dxa"/>
            <w:tcBorders>
              <w:left w:val="nil"/>
              <w:right w:val="nil"/>
            </w:tcBorders>
            <w:vAlign w:val="center"/>
          </w:tcPr>
          <w:p w14:paraId="61749DA6" w14:textId="77777777" w:rsidR="00FA3AB2" w:rsidRPr="004D309E" w:rsidRDefault="00FA3AB2" w:rsidP="00D42037">
            <w:pPr>
              <w:tabs>
                <w:tab w:val="left" w:pos="284"/>
              </w:tabs>
              <w:spacing w:after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4D309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SSC</w:t>
            </w:r>
            <w:r w:rsidRPr="004D309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vertAlign w:val="superscript"/>
                <w:lang w:val="en-US"/>
              </w:rPr>
              <w:t>2</w:t>
            </w:r>
          </w:p>
        </w:tc>
        <w:tc>
          <w:tcPr>
            <w:tcW w:w="1261" w:type="dxa"/>
            <w:tcBorders>
              <w:left w:val="nil"/>
              <w:right w:val="nil"/>
            </w:tcBorders>
            <w:vAlign w:val="center"/>
          </w:tcPr>
          <w:p w14:paraId="51D0CADC" w14:textId="77777777" w:rsidR="00FA3AB2" w:rsidRPr="004D309E" w:rsidRDefault="00FA3AB2" w:rsidP="00D42037">
            <w:pPr>
              <w:tabs>
                <w:tab w:val="left" w:pos="284"/>
              </w:tabs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4D309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75</w:t>
            </w:r>
          </w:p>
        </w:tc>
        <w:tc>
          <w:tcPr>
            <w:tcW w:w="1398" w:type="dxa"/>
            <w:tcBorders>
              <w:left w:val="nil"/>
              <w:right w:val="nil"/>
            </w:tcBorders>
            <w:vAlign w:val="center"/>
          </w:tcPr>
          <w:p w14:paraId="520346CB" w14:textId="77777777" w:rsidR="00FA3AB2" w:rsidRPr="004D309E" w:rsidRDefault="00FA3AB2" w:rsidP="00D42037">
            <w:pPr>
              <w:tabs>
                <w:tab w:val="left" w:pos="284"/>
              </w:tabs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4D309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80</w:t>
            </w:r>
          </w:p>
        </w:tc>
        <w:tc>
          <w:tcPr>
            <w:tcW w:w="1397" w:type="dxa"/>
            <w:tcBorders>
              <w:left w:val="nil"/>
              <w:right w:val="nil"/>
            </w:tcBorders>
            <w:vAlign w:val="center"/>
          </w:tcPr>
          <w:p w14:paraId="62BFB0A9" w14:textId="77777777" w:rsidR="00FA3AB2" w:rsidRPr="004D309E" w:rsidRDefault="00FA3AB2" w:rsidP="00D42037">
            <w:pPr>
              <w:tabs>
                <w:tab w:val="left" w:pos="284"/>
              </w:tabs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4D309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70</w:t>
            </w:r>
          </w:p>
        </w:tc>
        <w:tc>
          <w:tcPr>
            <w:tcW w:w="1398" w:type="dxa"/>
            <w:tcBorders>
              <w:left w:val="nil"/>
              <w:right w:val="nil"/>
            </w:tcBorders>
            <w:vAlign w:val="center"/>
          </w:tcPr>
          <w:p w14:paraId="6EE93835" w14:textId="77777777" w:rsidR="00FA3AB2" w:rsidRPr="004D309E" w:rsidRDefault="00FA3AB2" w:rsidP="00D42037">
            <w:pPr>
              <w:tabs>
                <w:tab w:val="left" w:pos="284"/>
              </w:tabs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4D309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0.058</w:t>
            </w:r>
          </w:p>
        </w:tc>
      </w:tr>
      <w:tr w:rsidR="00FA3AB2" w:rsidRPr="00DB398F" w14:paraId="05F96EB1" w14:textId="77777777" w:rsidTr="00D42037">
        <w:tc>
          <w:tcPr>
            <w:tcW w:w="1095" w:type="dxa"/>
            <w:vMerge/>
            <w:tcBorders>
              <w:left w:val="nil"/>
              <w:right w:val="nil"/>
            </w:tcBorders>
            <w:vAlign w:val="center"/>
          </w:tcPr>
          <w:p w14:paraId="143AB5C6" w14:textId="77777777" w:rsidR="00FA3AB2" w:rsidRPr="004D309E" w:rsidRDefault="00FA3AB2" w:rsidP="00D42037">
            <w:pPr>
              <w:tabs>
                <w:tab w:val="left" w:pos="284"/>
              </w:tabs>
              <w:spacing w:after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554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2B5C3683" w14:textId="77777777" w:rsidR="00FA3AB2" w:rsidRPr="004D309E" w:rsidRDefault="00FA3AB2" w:rsidP="00D42037">
            <w:pPr>
              <w:tabs>
                <w:tab w:val="left" w:pos="284"/>
              </w:tabs>
              <w:spacing w:after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4D309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DCE</w:t>
            </w:r>
            <w:r w:rsidRPr="004D309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vertAlign w:val="superscript"/>
                <w:lang w:val="en-US"/>
              </w:rPr>
              <w:t>3</w:t>
            </w:r>
          </w:p>
        </w:tc>
        <w:tc>
          <w:tcPr>
            <w:tcW w:w="1261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0BA4014E" w14:textId="77777777" w:rsidR="00FA3AB2" w:rsidRPr="004D309E" w:rsidRDefault="00FA3AB2" w:rsidP="00D42037">
            <w:pPr>
              <w:tabs>
                <w:tab w:val="left" w:pos="284"/>
              </w:tabs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4D309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80</w:t>
            </w:r>
          </w:p>
        </w:tc>
        <w:tc>
          <w:tcPr>
            <w:tcW w:w="1398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2DD2CC47" w14:textId="77777777" w:rsidR="00FA3AB2" w:rsidRPr="004D309E" w:rsidRDefault="00FA3AB2" w:rsidP="00D42037">
            <w:pPr>
              <w:tabs>
                <w:tab w:val="left" w:pos="284"/>
              </w:tabs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4D309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90</w:t>
            </w:r>
          </w:p>
        </w:tc>
        <w:tc>
          <w:tcPr>
            <w:tcW w:w="1397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0AF38973" w14:textId="77777777" w:rsidR="00FA3AB2" w:rsidRPr="004D309E" w:rsidRDefault="00FA3AB2" w:rsidP="00D42037">
            <w:pPr>
              <w:tabs>
                <w:tab w:val="left" w:pos="284"/>
              </w:tabs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4D309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70</w:t>
            </w:r>
          </w:p>
        </w:tc>
        <w:tc>
          <w:tcPr>
            <w:tcW w:w="1398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3BECC975" w14:textId="77777777" w:rsidR="00FA3AB2" w:rsidRPr="004D309E" w:rsidRDefault="00FA3AB2" w:rsidP="00D42037">
            <w:pPr>
              <w:tabs>
                <w:tab w:val="left" w:pos="284"/>
              </w:tabs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  <w:lang w:val="en-US"/>
              </w:rPr>
            </w:pPr>
            <w:r w:rsidRPr="004D309E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  <w:lang w:val="en-US"/>
              </w:rPr>
              <w:t>0.028</w:t>
            </w:r>
          </w:p>
        </w:tc>
      </w:tr>
      <w:tr w:rsidR="00FA3AB2" w:rsidRPr="00DB398F" w14:paraId="4E4A0217" w14:textId="77777777" w:rsidTr="00D42037">
        <w:tc>
          <w:tcPr>
            <w:tcW w:w="1095" w:type="dxa"/>
            <w:vMerge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4D181FF7" w14:textId="77777777" w:rsidR="00FA3AB2" w:rsidRPr="004D309E" w:rsidRDefault="00FA3AB2" w:rsidP="00D42037">
            <w:pPr>
              <w:tabs>
                <w:tab w:val="left" w:pos="284"/>
              </w:tabs>
              <w:spacing w:after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554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318F3241" w14:textId="77777777" w:rsidR="00FA3AB2" w:rsidRPr="004D309E" w:rsidRDefault="00FA3AB2" w:rsidP="00D42037">
            <w:pPr>
              <w:tabs>
                <w:tab w:val="left" w:pos="284"/>
              </w:tabs>
              <w:spacing w:after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4D309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Combined</w:t>
            </w:r>
            <w:r w:rsidRPr="004D309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vertAlign w:val="superscript"/>
                <w:lang w:val="en-US"/>
              </w:rPr>
              <w:t>4</w:t>
            </w:r>
          </w:p>
        </w:tc>
        <w:tc>
          <w:tcPr>
            <w:tcW w:w="1261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D87B430" w14:textId="77777777" w:rsidR="00FA3AB2" w:rsidRPr="004D309E" w:rsidRDefault="00FA3AB2" w:rsidP="00D42037">
            <w:pPr>
              <w:tabs>
                <w:tab w:val="left" w:pos="284"/>
              </w:tabs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4D309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85</w:t>
            </w:r>
          </w:p>
        </w:tc>
        <w:tc>
          <w:tcPr>
            <w:tcW w:w="1398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3A1887B4" w14:textId="77777777" w:rsidR="00FA3AB2" w:rsidRPr="004D309E" w:rsidRDefault="00FA3AB2" w:rsidP="00D42037">
            <w:pPr>
              <w:tabs>
                <w:tab w:val="left" w:pos="284"/>
              </w:tabs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4D309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90</w:t>
            </w:r>
          </w:p>
        </w:tc>
        <w:tc>
          <w:tcPr>
            <w:tcW w:w="1397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A1ADE4E" w14:textId="77777777" w:rsidR="00FA3AB2" w:rsidRPr="004D309E" w:rsidRDefault="00FA3AB2" w:rsidP="00D42037">
            <w:pPr>
              <w:tabs>
                <w:tab w:val="left" w:pos="284"/>
              </w:tabs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4D309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80</w:t>
            </w:r>
          </w:p>
        </w:tc>
        <w:tc>
          <w:tcPr>
            <w:tcW w:w="1398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3CF2EFA" w14:textId="77777777" w:rsidR="00FA3AB2" w:rsidRPr="004D309E" w:rsidRDefault="00FA3AB2" w:rsidP="00D42037">
            <w:pPr>
              <w:tabs>
                <w:tab w:val="left" w:pos="284"/>
              </w:tabs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  <w:lang w:val="en-US"/>
              </w:rPr>
            </w:pPr>
            <w:r w:rsidRPr="004D309E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  <w:lang w:val="en-US"/>
              </w:rPr>
              <w:t>0.003</w:t>
            </w:r>
          </w:p>
        </w:tc>
      </w:tr>
      <w:tr w:rsidR="00FA3AB2" w:rsidRPr="00DB398F" w14:paraId="32989F38" w14:textId="77777777" w:rsidTr="00D42037">
        <w:tc>
          <w:tcPr>
            <w:tcW w:w="8103" w:type="dxa"/>
            <w:gridSpan w:val="6"/>
            <w:tcBorders>
              <w:left w:val="nil"/>
              <w:bottom w:val="nil"/>
              <w:right w:val="nil"/>
            </w:tcBorders>
            <w:vAlign w:val="center"/>
          </w:tcPr>
          <w:p w14:paraId="083EFAF5" w14:textId="77777777" w:rsidR="00FA3AB2" w:rsidRPr="00DB398F" w:rsidRDefault="00FA3AB2" w:rsidP="00D42037">
            <w:pPr>
              <w:tabs>
                <w:tab w:val="left" w:pos="284"/>
              </w:tabs>
              <w:spacing w:after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DB398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  <w:lang w:val="en-US"/>
              </w:rPr>
              <w:t>1</w:t>
            </w:r>
            <w:r w:rsidRPr="00DB398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sensitivity and specificity reported for treated</w:t>
            </w:r>
          </w:p>
          <w:p w14:paraId="732E513B" w14:textId="77777777" w:rsidR="00FA3AB2" w:rsidRPr="00DB398F" w:rsidRDefault="00FA3AB2" w:rsidP="00D42037">
            <w:pPr>
              <w:tabs>
                <w:tab w:val="left" w:pos="284"/>
              </w:tabs>
              <w:spacing w:after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DB398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  <w:lang w:val="en-US"/>
              </w:rPr>
              <w:t>2</w:t>
            </w:r>
            <w:r w:rsidRPr="00DB398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selected parameters: median Q day 5, median ∆R</w:t>
            </w:r>
            <w:r w:rsidRPr="004F0DE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1</w:t>
            </w:r>
            <w:r w:rsidRPr="00DB398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day 5, median ∆R</w:t>
            </w:r>
            <w:r w:rsidRPr="004F0DE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2</w:t>
            </w:r>
            <w:r w:rsidRPr="00DB398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day 5</w:t>
            </w:r>
          </w:p>
          <w:p w14:paraId="52EF4888" w14:textId="77777777" w:rsidR="00FA3AB2" w:rsidRPr="00DB398F" w:rsidRDefault="00FA3AB2" w:rsidP="00D42037">
            <w:pPr>
              <w:tabs>
                <w:tab w:val="left" w:pos="284"/>
              </w:tabs>
              <w:spacing w:after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</w:pPr>
            <w:r w:rsidRPr="00DB398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  <w:lang w:val="en-US"/>
              </w:rPr>
              <w:t>3</w:t>
            </w:r>
            <w:r w:rsidRPr="00DB398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selected parameters: TTP, </w:t>
            </w:r>
            <w:proofErr w:type="spellStart"/>
            <w:r w:rsidRPr="00DB398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K</w:t>
            </w:r>
            <w:r w:rsidRPr="00DB398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  <w:lang w:val="en-US"/>
              </w:rPr>
              <w:t>trans</w:t>
            </w:r>
            <w:proofErr w:type="spellEnd"/>
            <w:r w:rsidRPr="00DB398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DB398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v</w:t>
            </w:r>
            <w:r w:rsidRPr="00DB398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p</w:t>
            </w:r>
            <w:proofErr w:type="spellEnd"/>
            <w:r w:rsidRPr="00DB398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DB398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k</w:t>
            </w:r>
            <w:r w:rsidRPr="00DB398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ep</w:t>
            </w:r>
            <w:proofErr w:type="spellEnd"/>
          </w:p>
          <w:p w14:paraId="40BE6C3D" w14:textId="77777777" w:rsidR="00FA3AB2" w:rsidRDefault="00FA3AB2" w:rsidP="00D42037">
            <w:pPr>
              <w:tabs>
                <w:tab w:val="left" w:pos="284"/>
              </w:tabs>
              <w:spacing w:after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DB398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perscript"/>
                <w:lang w:val="en-US"/>
              </w:rPr>
              <w:t>4</w:t>
            </w:r>
            <w:r w:rsidRPr="00DB398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combined parameters were the same as for SSC and DCE individually</w:t>
            </w:r>
          </w:p>
          <w:p w14:paraId="644B2A0A" w14:textId="77777777" w:rsidR="00FA3AB2" w:rsidRPr="004D309E" w:rsidRDefault="00FA3AB2" w:rsidP="00D42037">
            <w:pPr>
              <w:tabs>
                <w:tab w:val="left" w:pos="284"/>
              </w:tabs>
              <w:spacing w:after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  <w:lang w:val="en-US"/>
              </w:rPr>
            </w:pPr>
          </w:p>
        </w:tc>
      </w:tr>
    </w:tbl>
    <w:p w14:paraId="2420FC2A" w14:textId="77777777" w:rsidR="00FA3AB2" w:rsidRDefault="00FA3AB2" w:rsidP="00FA3AB2">
      <w:r>
        <w:br w:type="page"/>
      </w:r>
    </w:p>
    <w:p w14:paraId="2076A26A" w14:textId="77777777" w:rsidR="00FA3AB2" w:rsidRPr="005B7257" w:rsidRDefault="00FA3AB2" w:rsidP="00FA3AB2">
      <w:pPr>
        <w:pStyle w:val="Caption"/>
        <w:keepNext/>
        <w:spacing w:after="0" w:line="276" w:lineRule="auto"/>
        <w:rPr>
          <w:rFonts w:ascii="Times New Roman" w:hAnsi="Times New Roman" w:cs="Times New Roman"/>
          <w:b w:val="0"/>
          <w:color w:val="000000" w:themeColor="text1"/>
          <w:sz w:val="24"/>
          <w:szCs w:val="24"/>
          <w:lang w:val="en-US"/>
        </w:rPr>
      </w:pPr>
      <w:r>
        <w:rPr>
          <w:rFonts w:ascii="Times" w:hAnsi="Times"/>
          <w:color w:val="000000" w:themeColor="text1"/>
          <w:sz w:val="24"/>
          <w:szCs w:val="24"/>
          <w:lang w:val="en-US"/>
        </w:rPr>
        <w:lastRenderedPageBreak/>
        <w:t>Table 4</w:t>
      </w:r>
      <w:r w:rsidRPr="00DB398F">
        <w:rPr>
          <w:rFonts w:ascii="Times" w:hAnsi="Times"/>
          <w:color w:val="000000" w:themeColor="text1"/>
          <w:sz w:val="24"/>
          <w:szCs w:val="24"/>
          <w:lang w:val="en-US"/>
        </w:rPr>
        <w:t xml:space="preserve">: </w:t>
      </w:r>
      <w:r w:rsidRPr="005B7257">
        <w:rPr>
          <w:rFonts w:ascii="Times New Roman" w:hAnsi="Times New Roman" w:cs="Times New Roman"/>
          <w:b w:val="0"/>
          <w:color w:val="000000" w:themeColor="text1"/>
          <w:sz w:val="24"/>
          <w:szCs w:val="24"/>
          <w:lang w:val="en-US"/>
        </w:rPr>
        <w:t xml:space="preserve">Variable importance in projection (VIP) scores. Variables with VIP score &gt;1, considered important to discriminate treated from controls, in bold. </w:t>
      </w:r>
    </w:p>
    <w:tbl>
      <w:tblPr>
        <w:tblStyle w:val="TableGrid"/>
        <w:tblW w:w="0" w:type="auto"/>
        <w:tblBorders>
          <w:lef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52"/>
        <w:gridCol w:w="1389"/>
        <w:gridCol w:w="1417"/>
        <w:gridCol w:w="1843"/>
      </w:tblGrid>
      <w:tr w:rsidR="00FA3AB2" w:rsidRPr="001E5FD6" w14:paraId="627183C8" w14:textId="77777777" w:rsidTr="00D42037">
        <w:trPr>
          <w:trHeight w:val="292"/>
        </w:trPr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241771B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</w:p>
        </w:tc>
        <w:tc>
          <w:tcPr>
            <w:tcW w:w="1389" w:type="dxa"/>
            <w:tcBorders>
              <w:left w:val="nil"/>
              <w:bottom w:val="single" w:sz="4" w:space="0" w:color="auto"/>
              <w:right w:val="nil"/>
            </w:tcBorders>
          </w:tcPr>
          <w:p w14:paraId="2482FBEF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</w:pPr>
            <w:r w:rsidRPr="004D309E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SSC VIP score</w:t>
            </w:r>
          </w:p>
        </w:tc>
        <w:tc>
          <w:tcPr>
            <w:tcW w:w="1417" w:type="dxa"/>
            <w:tcBorders>
              <w:left w:val="nil"/>
              <w:bottom w:val="single" w:sz="4" w:space="0" w:color="auto"/>
              <w:right w:val="nil"/>
            </w:tcBorders>
          </w:tcPr>
          <w:p w14:paraId="5007D159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</w:pPr>
            <w:r w:rsidRPr="004D309E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DCE VIP score</w:t>
            </w:r>
          </w:p>
        </w:tc>
        <w:tc>
          <w:tcPr>
            <w:tcW w:w="1843" w:type="dxa"/>
            <w:tcBorders>
              <w:left w:val="nil"/>
              <w:bottom w:val="single" w:sz="4" w:space="0" w:color="auto"/>
              <w:right w:val="nil"/>
            </w:tcBorders>
          </w:tcPr>
          <w:p w14:paraId="56F725C9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</w:pPr>
            <w:r w:rsidRPr="004D309E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Combined VIP score</w:t>
            </w:r>
          </w:p>
        </w:tc>
      </w:tr>
      <w:tr w:rsidR="00FA3AB2" w:rsidRPr="001E5FD6" w14:paraId="73D6F34D" w14:textId="77777777" w:rsidTr="00D42037">
        <w:tc>
          <w:tcPr>
            <w:tcW w:w="1052" w:type="dxa"/>
            <w:tcBorders>
              <w:left w:val="nil"/>
              <w:bottom w:val="nil"/>
              <w:right w:val="nil"/>
            </w:tcBorders>
          </w:tcPr>
          <w:p w14:paraId="37D981D9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  <w:lang w:val="en-GB"/>
              </w:rPr>
            </w:pPr>
            <w:r w:rsidRPr="004D309E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Q</w:t>
            </w:r>
          </w:p>
        </w:tc>
        <w:tc>
          <w:tcPr>
            <w:tcW w:w="1389" w:type="dxa"/>
            <w:tcBorders>
              <w:left w:val="nil"/>
              <w:bottom w:val="nil"/>
              <w:right w:val="nil"/>
            </w:tcBorders>
          </w:tcPr>
          <w:p w14:paraId="2E5734C7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4D309E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1.37</w:t>
            </w:r>
          </w:p>
        </w:tc>
        <w:tc>
          <w:tcPr>
            <w:tcW w:w="1417" w:type="dxa"/>
            <w:tcBorders>
              <w:left w:val="nil"/>
              <w:bottom w:val="nil"/>
              <w:right w:val="nil"/>
            </w:tcBorders>
          </w:tcPr>
          <w:p w14:paraId="6290930D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</w:p>
        </w:tc>
        <w:tc>
          <w:tcPr>
            <w:tcW w:w="1843" w:type="dxa"/>
            <w:tcBorders>
              <w:left w:val="nil"/>
              <w:bottom w:val="nil"/>
              <w:right w:val="nil"/>
            </w:tcBorders>
          </w:tcPr>
          <w:p w14:paraId="5F6654FA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4D309E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1.27</w:t>
            </w:r>
          </w:p>
        </w:tc>
      </w:tr>
      <w:tr w:rsidR="00FA3AB2" w:rsidRPr="001E5FD6" w14:paraId="01F62667" w14:textId="77777777" w:rsidTr="00D42037">
        <w:tc>
          <w:tcPr>
            <w:tcW w:w="1052" w:type="dxa"/>
            <w:tcBorders>
              <w:top w:val="nil"/>
              <w:left w:val="nil"/>
              <w:bottom w:val="nil"/>
              <w:right w:val="nil"/>
            </w:tcBorders>
          </w:tcPr>
          <w:p w14:paraId="1840D42D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  <w:lang w:val="en-GB"/>
              </w:rPr>
            </w:pPr>
            <w:r w:rsidRPr="004D309E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∆R</w:t>
            </w:r>
            <w:r w:rsidRPr="004D309E">
              <w:rPr>
                <w:rFonts w:ascii="Times New Roman" w:hAnsi="Times New Roman" w:cs="Times New Roman"/>
                <w:b/>
                <w:sz w:val="20"/>
                <w:szCs w:val="20"/>
                <w:vertAlign w:val="subscript"/>
                <w:lang w:val="en-US"/>
              </w:rPr>
              <w:t>2</w:t>
            </w:r>
            <w:r w:rsidRPr="004D309E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*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</w:tcPr>
          <w:p w14:paraId="0A1877ED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4D309E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0.74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67BD6DB3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69266B7A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4D309E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0.69</w:t>
            </w:r>
          </w:p>
        </w:tc>
      </w:tr>
      <w:tr w:rsidR="00FA3AB2" w:rsidRPr="001E5FD6" w14:paraId="56CC04E5" w14:textId="77777777" w:rsidTr="00D42037">
        <w:tc>
          <w:tcPr>
            <w:tcW w:w="1052" w:type="dxa"/>
            <w:tcBorders>
              <w:top w:val="nil"/>
              <w:left w:val="nil"/>
              <w:bottom w:val="nil"/>
              <w:right w:val="nil"/>
            </w:tcBorders>
          </w:tcPr>
          <w:p w14:paraId="5B2BF34A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  <w:lang w:val="en-GB"/>
              </w:rPr>
            </w:pPr>
            <w:r w:rsidRPr="004D309E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∆R</w:t>
            </w:r>
            <w:r w:rsidRPr="004D309E">
              <w:rPr>
                <w:rFonts w:ascii="Times New Roman" w:hAnsi="Times New Roman" w:cs="Times New Roman"/>
                <w:b/>
                <w:sz w:val="20"/>
                <w:szCs w:val="20"/>
                <w:vertAlign w:val="subscript"/>
                <w:lang w:val="en-US"/>
              </w:rPr>
              <w:t>1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</w:tcPr>
          <w:p w14:paraId="40214EBA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4D309E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1.32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58D6152D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27F756DC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4D309E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1.22</w:t>
            </w:r>
          </w:p>
        </w:tc>
      </w:tr>
      <w:tr w:rsidR="00FA3AB2" w:rsidRPr="001E5FD6" w14:paraId="4B77DB19" w14:textId="77777777" w:rsidTr="00D42037">
        <w:tc>
          <w:tcPr>
            <w:tcW w:w="1052" w:type="dxa"/>
            <w:tcBorders>
              <w:top w:val="nil"/>
              <w:left w:val="nil"/>
              <w:bottom w:val="nil"/>
              <w:right w:val="nil"/>
            </w:tcBorders>
          </w:tcPr>
          <w:p w14:paraId="6BE4B043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  <w:lang w:val="en-GB"/>
              </w:rPr>
            </w:pPr>
            <w:r w:rsidRPr="004D309E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∆R</w:t>
            </w:r>
            <w:r w:rsidRPr="004D309E">
              <w:rPr>
                <w:rFonts w:ascii="Times New Roman" w:hAnsi="Times New Roman" w:cs="Times New Roman"/>
                <w:b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</w:tcPr>
          <w:p w14:paraId="3F4AE9D5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4D309E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1.16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37F97502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780AA564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4D309E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1.08</w:t>
            </w:r>
          </w:p>
        </w:tc>
      </w:tr>
      <w:tr w:rsidR="00FA3AB2" w:rsidRPr="001E5FD6" w14:paraId="3C9F4872" w14:textId="77777777" w:rsidTr="00D42037"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01D2BF7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  <w:lang w:val="en-GB"/>
              </w:rPr>
            </w:pPr>
            <w:r w:rsidRPr="004D309E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R</w:t>
            </w:r>
          </w:p>
        </w:tc>
        <w:tc>
          <w:tcPr>
            <w:tcW w:w="138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A2C936D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4D309E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0.41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B207744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78C4E28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4D309E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0.38</w:t>
            </w:r>
          </w:p>
        </w:tc>
      </w:tr>
      <w:tr w:rsidR="00FA3AB2" w:rsidRPr="001E5FD6" w14:paraId="715C9A64" w14:textId="77777777" w:rsidTr="00D42037">
        <w:tc>
          <w:tcPr>
            <w:tcW w:w="1052" w:type="dxa"/>
            <w:tcBorders>
              <w:left w:val="nil"/>
              <w:bottom w:val="nil"/>
              <w:right w:val="nil"/>
            </w:tcBorders>
          </w:tcPr>
          <w:p w14:paraId="45AB172E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  <w:lang w:val="en-GB"/>
              </w:rPr>
            </w:pPr>
            <w:r w:rsidRPr="004D309E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RSI</w:t>
            </w:r>
            <w:r w:rsidRPr="004D309E">
              <w:rPr>
                <w:rFonts w:ascii="Times New Roman" w:hAnsi="Times New Roman" w:cs="Times New Roman"/>
                <w:b/>
                <w:sz w:val="20"/>
                <w:szCs w:val="20"/>
                <w:vertAlign w:val="subscript"/>
                <w:lang w:val="en-US"/>
              </w:rPr>
              <w:t>1min</w:t>
            </w:r>
          </w:p>
        </w:tc>
        <w:tc>
          <w:tcPr>
            <w:tcW w:w="1389" w:type="dxa"/>
            <w:tcBorders>
              <w:left w:val="nil"/>
              <w:bottom w:val="nil"/>
              <w:right w:val="nil"/>
            </w:tcBorders>
          </w:tcPr>
          <w:p w14:paraId="4FA50A6A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</w:p>
        </w:tc>
        <w:tc>
          <w:tcPr>
            <w:tcW w:w="1417" w:type="dxa"/>
            <w:tcBorders>
              <w:left w:val="nil"/>
              <w:bottom w:val="nil"/>
              <w:right w:val="nil"/>
            </w:tcBorders>
          </w:tcPr>
          <w:p w14:paraId="098D6206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4D309E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0.71</w:t>
            </w:r>
          </w:p>
        </w:tc>
        <w:tc>
          <w:tcPr>
            <w:tcW w:w="1843" w:type="dxa"/>
            <w:tcBorders>
              <w:left w:val="nil"/>
              <w:bottom w:val="nil"/>
              <w:right w:val="nil"/>
            </w:tcBorders>
          </w:tcPr>
          <w:p w14:paraId="0FF627AC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4D309E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0.74</w:t>
            </w:r>
          </w:p>
        </w:tc>
      </w:tr>
      <w:tr w:rsidR="00FA3AB2" w:rsidRPr="001E5FD6" w14:paraId="1172CB25" w14:textId="77777777" w:rsidTr="00D42037">
        <w:tc>
          <w:tcPr>
            <w:tcW w:w="1052" w:type="dxa"/>
            <w:tcBorders>
              <w:top w:val="nil"/>
              <w:left w:val="nil"/>
              <w:bottom w:val="nil"/>
              <w:right w:val="nil"/>
            </w:tcBorders>
          </w:tcPr>
          <w:p w14:paraId="089BF547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  <w:lang w:val="en-GB"/>
              </w:rPr>
            </w:pPr>
            <w:r w:rsidRPr="004D309E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AUC</w:t>
            </w:r>
            <w:r w:rsidRPr="004D309E">
              <w:rPr>
                <w:rFonts w:ascii="Times New Roman" w:hAnsi="Times New Roman" w:cs="Times New Roman"/>
                <w:b/>
                <w:sz w:val="20"/>
                <w:szCs w:val="20"/>
                <w:vertAlign w:val="subscript"/>
                <w:lang w:val="en-US"/>
              </w:rPr>
              <w:t>1min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</w:tcPr>
          <w:p w14:paraId="621D5D83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1B9957B0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4D309E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0.93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64C5C065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4D309E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0.98</w:t>
            </w:r>
          </w:p>
        </w:tc>
      </w:tr>
      <w:tr w:rsidR="00FA3AB2" w:rsidRPr="001E5FD6" w14:paraId="195D55AB" w14:textId="77777777" w:rsidTr="00D42037">
        <w:tc>
          <w:tcPr>
            <w:tcW w:w="1052" w:type="dxa"/>
            <w:tcBorders>
              <w:top w:val="nil"/>
              <w:left w:val="nil"/>
              <w:bottom w:val="nil"/>
              <w:right w:val="nil"/>
            </w:tcBorders>
          </w:tcPr>
          <w:p w14:paraId="7BE805DB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  <w:lang w:val="en-GB"/>
              </w:rPr>
            </w:pPr>
            <w:r w:rsidRPr="004D309E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TTP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</w:tcPr>
          <w:p w14:paraId="0F35A456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17EE41CC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4D309E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1.57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2A5EFEAF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4D309E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1.65</w:t>
            </w:r>
          </w:p>
        </w:tc>
      </w:tr>
      <w:tr w:rsidR="00FA3AB2" w:rsidRPr="001E5FD6" w14:paraId="728482D0" w14:textId="77777777" w:rsidTr="00D42037">
        <w:tc>
          <w:tcPr>
            <w:tcW w:w="1052" w:type="dxa"/>
            <w:tcBorders>
              <w:top w:val="nil"/>
              <w:left w:val="nil"/>
              <w:bottom w:val="nil"/>
              <w:right w:val="nil"/>
            </w:tcBorders>
          </w:tcPr>
          <w:p w14:paraId="2CAC4FA6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  <w:lang w:val="en-GB"/>
              </w:rPr>
            </w:pPr>
            <w:proofErr w:type="spellStart"/>
            <w:r w:rsidRPr="004D309E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K</w:t>
            </w:r>
            <w:r w:rsidRPr="004D309E"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  <w:lang w:val="en-US"/>
              </w:rPr>
              <w:t>trans</w:t>
            </w:r>
            <w:proofErr w:type="spellEnd"/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</w:tcPr>
          <w:p w14:paraId="69785491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48512088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4D309E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1.44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6B59E3C9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4D309E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1.51</w:t>
            </w:r>
          </w:p>
        </w:tc>
      </w:tr>
      <w:tr w:rsidR="00FA3AB2" w:rsidRPr="001E5FD6" w14:paraId="18018336" w14:textId="77777777" w:rsidTr="00D42037">
        <w:tc>
          <w:tcPr>
            <w:tcW w:w="1052" w:type="dxa"/>
            <w:tcBorders>
              <w:top w:val="nil"/>
              <w:left w:val="nil"/>
              <w:bottom w:val="nil"/>
              <w:right w:val="nil"/>
            </w:tcBorders>
          </w:tcPr>
          <w:p w14:paraId="609B5BDF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  <w:lang w:val="en-GB"/>
              </w:rPr>
            </w:pPr>
            <w:proofErr w:type="spellStart"/>
            <w:r w:rsidRPr="004D309E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v</w:t>
            </w:r>
            <w:r w:rsidRPr="004D309E">
              <w:rPr>
                <w:rFonts w:ascii="Times New Roman" w:hAnsi="Times New Roman" w:cs="Times New Roman"/>
                <w:b/>
                <w:sz w:val="20"/>
                <w:szCs w:val="20"/>
                <w:vertAlign w:val="subscript"/>
                <w:lang w:val="en-US"/>
              </w:rPr>
              <w:t>e</w:t>
            </w:r>
            <w:proofErr w:type="spellEnd"/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</w:tcPr>
          <w:p w14:paraId="43207305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4EE96E11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4D309E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1.1 E-05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6C30678D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4D309E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1.2 E-05</w:t>
            </w:r>
          </w:p>
        </w:tc>
      </w:tr>
      <w:tr w:rsidR="00FA3AB2" w:rsidRPr="001E5FD6" w14:paraId="0FDEDC6D" w14:textId="77777777" w:rsidTr="00D42037">
        <w:tc>
          <w:tcPr>
            <w:tcW w:w="1052" w:type="dxa"/>
            <w:tcBorders>
              <w:top w:val="nil"/>
              <w:left w:val="nil"/>
              <w:bottom w:val="nil"/>
              <w:right w:val="nil"/>
            </w:tcBorders>
          </w:tcPr>
          <w:p w14:paraId="0D13732E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  <w:lang w:val="en-GB"/>
              </w:rPr>
            </w:pPr>
            <w:proofErr w:type="spellStart"/>
            <w:r w:rsidRPr="004D309E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v</w:t>
            </w:r>
            <w:r w:rsidRPr="004D309E">
              <w:rPr>
                <w:rFonts w:ascii="Times New Roman" w:hAnsi="Times New Roman" w:cs="Times New Roman"/>
                <w:b/>
                <w:sz w:val="20"/>
                <w:szCs w:val="20"/>
                <w:vertAlign w:val="subscript"/>
                <w:lang w:val="en-US"/>
              </w:rPr>
              <w:t>p</w:t>
            </w:r>
            <w:proofErr w:type="spellEnd"/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</w:tcPr>
          <w:p w14:paraId="3E3666E8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481698CA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4D309E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1.05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25F0544D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4D309E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1.11</w:t>
            </w:r>
          </w:p>
        </w:tc>
      </w:tr>
      <w:tr w:rsidR="00FA3AB2" w:rsidRPr="001E5FD6" w14:paraId="11E400AF" w14:textId="77777777" w:rsidTr="00D42037">
        <w:tc>
          <w:tcPr>
            <w:tcW w:w="10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3BAFBE4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  <w:lang w:val="en-GB"/>
              </w:rPr>
            </w:pPr>
            <w:proofErr w:type="spellStart"/>
            <w:r w:rsidRPr="004D309E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k</w:t>
            </w:r>
            <w:r w:rsidRPr="004D309E">
              <w:rPr>
                <w:rFonts w:ascii="Times New Roman" w:hAnsi="Times New Roman" w:cs="Times New Roman"/>
                <w:b/>
                <w:sz w:val="20"/>
                <w:szCs w:val="20"/>
                <w:vertAlign w:val="subscript"/>
                <w:lang w:val="en-US"/>
              </w:rPr>
              <w:t>ep</w:t>
            </w:r>
            <w:proofErr w:type="spellEnd"/>
          </w:p>
        </w:tc>
        <w:tc>
          <w:tcPr>
            <w:tcW w:w="1389" w:type="dxa"/>
            <w:tcBorders>
              <w:top w:val="nil"/>
              <w:left w:val="nil"/>
              <w:right w:val="nil"/>
            </w:tcBorders>
          </w:tcPr>
          <w:p w14:paraId="675E3FCE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right w:val="nil"/>
            </w:tcBorders>
          </w:tcPr>
          <w:p w14:paraId="25C2A3EB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4D309E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1.30</w:t>
            </w:r>
          </w:p>
        </w:tc>
        <w:tc>
          <w:tcPr>
            <w:tcW w:w="1843" w:type="dxa"/>
            <w:tcBorders>
              <w:top w:val="nil"/>
              <w:left w:val="nil"/>
              <w:right w:val="nil"/>
            </w:tcBorders>
          </w:tcPr>
          <w:p w14:paraId="37173F4B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GB"/>
              </w:rPr>
            </w:pPr>
            <w:r w:rsidRPr="004D309E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1.37</w:t>
            </w:r>
          </w:p>
        </w:tc>
      </w:tr>
      <w:tr w:rsidR="00FA3AB2" w:rsidRPr="001E5FD6" w14:paraId="1E148C87" w14:textId="77777777" w:rsidTr="00D42037">
        <w:trPr>
          <w:trHeight w:val="760"/>
        </w:trPr>
        <w:tc>
          <w:tcPr>
            <w:tcW w:w="5701" w:type="dxa"/>
            <w:gridSpan w:val="4"/>
            <w:tcBorders>
              <w:left w:val="nil"/>
              <w:bottom w:val="nil"/>
              <w:right w:val="nil"/>
            </w:tcBorders>
          </w:tcPr>
          <w:p w14:paraId="72FAE448" w14:textId="77777777" w:rsidR="00FA3AB2" w:rsidRPr="004D309E" w:rsidRDefault="00FA3AB2" w:rsidP="00D42037">
            <w:pPr>
              <w:tabs>
                <w:tab w:val="left" w:pos="284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 xml:space="preserve">Q: </w:t>
            </w:r>
            <w:r>
              <w:rPr>
                <w:lang w:val="en-US"/>
              </w:rPr>
              <w:t xml:space="preserve">vessel density; R: vessel </w:t>
            </w:r>
            <w:proofErr w:type="gramStart"/>
            <w:r>
              <w:rPr>
                <w:lang w:val="en-US"/>
              </w:rPr>
              <w:t>size;  RSI</w:t>
            </w:r>
            <w:proofErr w:type="gramEnd"/>
            <w:r>
              <w:rPr>
                <w:lang w:val="en-US"/>
              </w:rPr>
              <w:t xml:space="preserve">: relative signal increase; AUC: area under enhancement curve; TTP: time to peak enhancement; </w:t>
            </w:r>
            <w:proofErr w:type="spellStart"/>
            <w:r>
              <w:rPr>
                <w:lang w:val="en-US"/>
              </w:rPr>
              <w:t>K</w:t>
            </w:r>
            <w:r w:rsidRPr="00D319D9">
              <w:rPr>
                <w:vertAlign w:val="superscript"/>
                <w:lang w:val="en-US"/>
              </w:rPr>
              <w:t>trans</w:t>
            </w:r>
            <w:proofErr w:type="spellEnd"/>
            <w:r>
              <w:rPr>
                <w:lang w:val="en-US"/>
              </w:rPr>
              <w:t xml:space="preserve">: volume transfer constant; </w:t>
            </w:r>
            <w:proofErr w:type="spellStart"/>
            <w:r>
              <w:rPr>
                <w:lang w:val="en-US"/>
              </w:rPr>
              <w:t>v</w:t>
            </w:r>
            <w:r w:rsidRPr="00D319D9">
              <w:rPr>
                <w:vertAlign w:val="subscript"/>
                <w:lang w:val="en-US"/>
              </w:rPr>
              <w:t>e</w:t>
            </w:r>
            <w:proofErr w:type="spellEnd"/>
            <w:r>
              <w:rPr>
                <w:lang w:val="en-US"/>
              </w:rPr>
              <w:t xml:space="preserve">: extravascular extracellular space, </w:t>
            </w:r>
            <w:proofErr w:type="spellStart"/>
            <w:r>
              <w:rPr>
                <w:lang w:val="en-US"/>
              </w:rPr>
              <w:t>v</w:t>
            </w:r>
            <w:r w:rsidRPr="00D319D9">
              <w:rPr>
                <w:vertAlign w:val="subscript"/>
                <w:lang w:val="en-US"/>
              </w:rPr>
              <w:t>p</w:t>
            </w:r>
            <w:proofErr w:type="spellEnd"/>
            <w:r>
              <w:rPr>
                <w:lang w:val="en-US"/>
              </w:rPr>
              <w:t xml:space="preserve">: blood plasma volume fraction; </w:t>
            </w:r>
            <w:proofErr w:type="spellStart"/>
            <w:r>
              <w:rPr>
                <w:lang w:val="en-US"/>
              </w:rPr>
              <w:t>k</w:t>
            </w:r>
            <w:r w:rsidRPr="00D319D9">
              <w:rPr>
                <w:vertAlign w:val="subscript"/>
                <w:lang w:val="en-US"/>
              </w:rPr>
              <w:t>ep</w:t>
            </w:r>
            <w:proofErr w:type="spellEnd"/>
            <w:r>
              <w:rPr>
                <w:lang w:val="en-US"/>
              </w:rPr>
              <w:t>: flux rate constant</w:t>
            </w:r>
          </w:p>
        </w:tc>
      </w:tr>
    </w:tbl>
    <w:p w14:paraId="155FDFF3" w14:textId="77777777" w:rsidR="00FA3AB2" w:rsidRDefault="00FA3AB2" w:rsidP="00FA3AB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1A1F3D01" w14:textId="5C17BCDB" w:rsidR="00FA3AB2" w:rsidRPr="009538FC" w:rsidRDefault="00145106" w:rsidP="00F53644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FIGURE LEGENDS</w:t>
      </w:r>
    </w:p>
    <w:p w14:paraId="6E24B230" w14:textId="2A26521E" w:rsidR="00FA3AB2" w:rsidRPr="00145106" w:rsidRDefault="00FA3AB2" w:rsidP="00F53644">
      <w:pPr>
        <w:spacing w:after="0" w:line="480" w:lineRule="auto"/>
        <w:jc w:val="both"/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</w:pPr>
      <w:r w:rsidRPr="000F5CEE">
        <w:rPr>
          <w:rFonts w:ascii="Times New Roman" w:hAnsi="Times New Roman" w:cs="Times New Roman"/>
          <w:b/>
          <w:iCs/>
          <w:color w:val="000000" w:themeColor="text1"/>
          <w:sz w:val="24"/>
          <w:szCs w:val="24"/>
          <w:lang w:val="en-US"/>
        </w:rPr>
        <w:t>Figure 1:</w:t>
      </w:r>
      <w:r w:rsidRPr="000F5CEE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 Overview of the experimental study design including times for contrast agent injection and treatment in relation to MRI. </w:t>
      </w:r>
    </w:p>
    <w:p w14:paraId="10D4C3D1" w14:textId="77777777" w:rsidR="00FA3AB2" w:rsidRPr="000F5CEE" w:rsidRDefault="00FA3AB2" w:rsidP="00F53644">
      <w:pPr>
        <w:spacing w:after="0" w:line="480" w:lineRule="auto"/>
        <w:jc w:val="center"/>
        <w:rPr>
          <w:rFonts w:ascii="Calibri" w:hAnsi="Calibri" w:cs="Times New Roman"/>
          <w:iCs/>
          <w:color w:val="000000" w:themeColor="text1"/>
          <w:sz w:val="24"/>
          <w:szCs w:val="24"/>
          <w:lang w:val="en-US"/>
        </w:rPr>
      </w:pPr>
    </w:p>
    <w:p w14:paraId="4D68DD73" w14:textId="77777777" w:rsidR="00FA3AB2" w:rsidRPr="000F5CEE" w:rsidRDefault="00FA3AB2" w:rsidP="00F53644">
      <w:pPr>
        <w:pStyle w:val="Caption"/>
        <w:spacing w:line="480" w:lineRule="auto"/>
        <w:rPr>
          <w:rFonts w:ascii="Times New Roman" w:hAnsi="Times New Roman" w:cs="Times New Roman"/>
          <w:b w:val="0"/>
          <w:color w:val="000000" w:themeColor="text1"/>
          <w:sz w:val="24"/>
          <w:szCs w:val="24"/>
          <w:lang w:val="en-US"/>
        </w:rPr>
      </w:pPr>
      <w:r w:rsidRPr="000F5CEE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Figure </w:t>
      </w:r>
      <w:r w:rsidRPr="000F5CEE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t>2</w:t>
      </w:r>
      <w:r w:rsidRPr="000F5CEE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:</w:t>
      </w:r>
      <w:r w:rsidRPr="000F5CEE">
        <w:rPr>
          <w:rFonts w:ascii="Times New Roman" w:hAnsi="Times New Roman" w:cs="Times New Roman"/>
          <w:b w:val="0"/>
          <w:color w:val="000000" w:themeColor="text1"/>
          <w:sz w:val="24"/>
          <w:szCs w:val="24"/>
          <w:lang w:val="en-US"/>
        </w:rPr>
        <w:t xml:space="preserve"> Median tumor R</w:t>
      </w:r>
      <w:r w:rsidRPr="000F5CEE">
        <w:rPr>
          <w:rFonts w:ascii="Times New Roman" w:hAnsi="Times New Roman" w:cs="Times New Roman"/>
          <w:b w:val="0"/>
          <w:color w:val="000000" w:themeColor="text1"/>
          <w:sz w:val="24"/>
          <w:szCs w:val="24"/>
          <w:vertAlign w:val="subscript"/>
          <w:lang w:val="en-US"/>
        </w:rPr>
        <w:t>1</w:t>
      </w:r>
      <w:r w:rsidRPr="000F5CEE">
        <w:rPr>
          <w:rFonts w:ascii="Times New Roman" w:hAnsi="Times New Roman" w:cs="Times New Roman"/>
          <w:b w:val="0"/>
          <w:color w:val="000000" w:themeColor="text1"/>
          <w:sz w:val="24"/>
          <w:szCs w:val="24"/>
          <w:lang w:val="en-US"/>
        </w:rPr>
        <w:t xml:space="preserve"> values before, 30 minutes after and up to 4 days after a single GEH121333 injection in two control mice. </w:t>
      </w:r>
    </w:p>
    <w:p w14:paraId="4B046B47" w14:textId="77777777" w:rsidR="00FA3AB2" w:rsidRPr="000F5CEE" w:rsidRDefault="00FA3AB2" w:rsidP="00F53644">
      <w:pPr>
        <w:spacing w:line="480" w:lineRule="auto"/>
        <w:rPr>
          <w:color w:val="000000" w:themeColor="text1"/>
          <w:lang w:val="en-US"/>
        </w:rPr>
      </w:pPr>
    </w:p>
    <w:p w14:paraId="707B6473" w14:textId="082C7430" w:rsidR="00FA3AB2" w:rsidRPr="000F5CEE" w:rsidRDefault="00FA3AB2" w:rsidP="00F53644">
      <w:pPr>
        <w:spacing w:after="0" w:line="480" w:lineRule="auto"/>
        <w:rPr>
          <w:rFonts w:ascii="Times New Roman" w:hAnsi="Times New Roman" w:cs="Times New Roman"/>
          <w:iCs/>
          <w:color w:val="000000" w:themeColor="text1"/>
          <w:sz w:val="24"/>
          <w:szCs w:val="24"/>
          <w:lang w:val="en-GB"/>
        </w:rPr>
      </w:pPr>
      <w:r w:rsidRPr="000F5CEE"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  <w:t>Figure 3:</w:t>
      </w:r>
      <w:r w:rsidRPr="000F5CEE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a</w:t>
      </w:r>
      <w:r w:rsidRPr="000F5CEE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GB"/>
        </w:rPr>
        <w:t xml:space="preserve">) Dot plots showing changes in </w:t>
      </w:r>
      <w:proofErr w:type="spellStart"/>
      <w:r w:rsidRPr="000F5CEE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GB"/>
        </w:rPr>
        <w:t>tumor</w:t>
      </w:r>
      <w:proofErr w:type="spellEnd"/>
      <w:r w:rsidRPr="000F5CEE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GB"/>
        </w:rPr>
        <w:t>-wise median SSC-MRI parameters and ∆R</w:t>
      </w:r>
      <w:r w:rsidRPr="000F5CEE">
        <w:rPr>
          <w:rFonts w:ascii="Times New Roman" w:hAnsi="Times New Roman" w:cs="Times New Roman"/>
          <w:iCs/>
          <w:color w:val="000000" w:themeColor="text1"/>
          <w:sz w:val="24"/>
          <w:szCs w:val="24"/>
          <w:vertAlign w:val="subscript"/>
          <w:lang w:val="en-GB"/>
        </w:rPr>
        <w:t>1</w:t>
      </w:r>
      <w:r w:rsidRPr="000F5CEE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GB"/>
        </w:rPr>
        <w:t xml:space="preserve"> from pre-treatment day 0 to post-treatment day 5. Horizontal solid lines indicate group medians and dotted lines indicate no change. Independent sample t-test control versus treated group: * p&lt;0.05. Paired-sample t-test day 0 vs day 5: # p&lt;0.05, ## p&lt;0.005.</w:t>
      </w:r>
      <w:r>
        <w:rPr>
          <w:rFonts w:ascii="Times New Roman" w:hAnsi="Times New Roman" w:cs="Times New Roman"/>
          <w:iCs/>
          <w:color w:val="000000" w:themeColor="text1"/>
          <w:sz w:val="24"/>
          <w:szCs w:val="24"/>
          <w:lang w:val="en-GB"/>
        </w:rPr>
        <w:t xml:space="preserve">b) Dot plots showing the area fraction of </w:t>
      </w:r>
      <w:r>
        <w:rPr>
          <w:rFonts w:ascii="Times New Roman" w:hAnsi="Times New Roman" w:cs="Times New Roman"/>
          <w:color w:val="231F20"/>
          <w:sz w:val="24"/>
          <w:szCs w:val="24"/>
          <w:lang w:val="en-US"/>
        </w:rPr>
        <w:sym w:font="Symbol" w:char="F061"/>
      </w:r>
      <w:r>
        <w:rPr>
          <w:rFonts w:ascii="Times New Roman" w:hAnsi="Times New Roman" w:cs="Times New Roman"/>
          <w:color w:val="231F20"/>
          <w:sz w:val="24"/>
          <w:szCs w:val="24"/>
          <w:lang w:val="en-US"/>
        </w:rPr>
        <w:t>-SMA</w:t>
      </w:r>
      <w:r w:rsidRPr="000F5CEE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iCs/>
          <w:color w:val="000000" w:themeColor="text1"/>
          <w:sz w:val="24"/>
          <w:szCs w:val="24"/>
          <w:lang w:val="en-GB"/>
        </w:rPr>
        <w:t xml:space="preserve">in treated and control </w:t>
      </w:r>
      <w:proofErr w:type="spellStart"/>
      <w:r>
        <w:rPr>
          <w:rFonts w:ascii="Times New Roman" w:hAnsi="Times New Roman" w:cs="Times New Roman"/>
          <w:iCs/>
          <w:color w:val="000000" w:themeColor="text1"/>
          <w:sz w:val="24"/>
          <w:szCs w:val="24"/>
          <w:lang w:val="en-GB"/>
        </w:rPr>
        <w:t>tumors</w:t>
      </w:r>
      <w:proofErr w:type="spellEnd"/>
      <w:r>
        <w:rPr>
          <w:rFonts w:ascii="Times New Roman" w:hAnsi="Times New Roman" w:cs="Times New Roman"/>
          <w:iCs/>
          <w:color w:val="000000" w:themeColor="text1"/>
          <w:sz w:val="24"/>
          <w:szCs w:val="24"/>
          <w:lang w:val="en-GB"/>
        </w:rPr>
        <w:t xml:space="preserve">. </w:t>
      </w:r>
      <w:r w:rsidRPr="000F5CEE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GB"/>
        </w:rPr>
        <w:t>Independent sample t-test control versus treated group: *</w:t>
      </w:r>
      <w:r>
        <w:rPr>
          <w:rFonts w:ascii="Times New Roman" w:hAnsi="Times New Roman" w:cs="Times New Roman"/>
          <w:iCs/>
          <w:color w:val="000000" w:themeColor="text1"/>
          <w:sz w:val="24"/>
          <w:szCs w:val="24"/>
          <w:lang w:val="en-GB"/>
        </w:rPr>
        <w:t>*</w:t>
      </w:r>
      <w:r w:rsidRPr="000F5CEE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GB"/>
        </w:rPr>
        <w:t xml:space="preserve"> p&lt;0.0</w:t>
      </w:r>
      <w:r>
        <w:rPr>
          <w:rFonts w:ascii="Times New Roman" w:hAnsi="Times New Roman" w:cs="Times New Roman"/>
          <w:iCs/>
          <w:color w:val="000000" w:themeColor="text1"/>
          <w:sz w:val="24"/>
          <w:szCs w:val="24"/>
          <w:lang w:val="en-GB"/>
        </w:rPr>
        <w:t>0</w:t>
      </w:r>
      <w:r w:rsidRPr="000F5CEE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GB"/>
        </w:rPr>
        <w:t>5</w:t>
      </w:r>
      <w:r>
        <w:rPr>
          <w:rFonts w:ascii="Times New Roman" w:hAnsi="Times New Roman" w:cs="Times New Roman"/>
          <w:iCs/>
          <w:color w:val="000000" w:themeColor="text1"/>
          <w:sz w:val="24"/>
          <w:szCs w:val="24"/>
          <w:lang w:val="en-GB"/>
        </w:rPr>
        <w:t xml:space="preserve">. c) Representative images at 20x magnification of a control and a treated </w:t>
      </w:r>
      <w:proofErr w:type="spellStart"/>
      <w:r>
        <w:rPr>
          <w:rFonts w:ascii="Times New Roman" w:hAnsi="Times New Roman" w:cs="Times New Roman"/>
          <w:iCs/>
          <w:color w:val="000000" w:themeColor="text1"/>
          <w:sz w:val="24"/>
          <w:szCs w:val="24"/>
          <w:lang w:val="en-GB"/>
        </w:rPr>
        <w:t>tumor</w:t>
      </w:r>
      <w:proofErr w:type="spellEnd"/>
      <w:r>
        <w:rPr>
          <w:rFonts w:ascii="Times New Roman" w:hAnsi="Times New Roman" w:cs="Times New Roman"/>
          <w:iCs/>
          <w:color w:val="000000" w:themeColor="text1"/>
          <w:sz w:val="24"/>
          <w:szCs w:val="24"/>
          <w:lang w:val="en-GB"/>
        </w:rPr>
        <w:t xml:space="preserve"> stained for </w:t>
      </w:r>
      <w:r>
        <w:rPr>
          <w:rFonts w:ascii="Times New Roman" w:hAnsi="Times New Roman" w:cs="Times New Roman"/>
          <w:color w:val="231F20"/>
          <w:sz w:val="24"/>
          <w:szCs w:val="24"/>
          <w:lang w:val="en-US"/>
        </w:rPr>
        <w:sym w:font="Symbol" w:char="F061"/>
      </w:r>
      <w:r>
        <w:rPr>
          <w:rFonts w:ascii="Times New Roman" w:hAnsi="Times New Roman" w:cs="Times New Roman"/>
          <w:color w:val="231F20"/>
          <w:sz w:val="24"/>
          <w:szCs w:val="24"/>
          <w:lang w:val="en-US"/>
        </w:rPr>
        <w:t>-SMA</w:t>
      </w:r>
      <w:r w:rsidRPr="000F5CEE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iCs/>
          <w:color w:val="000000" w:themeColor="text1"/>
          <w:sz w:val="24"/>
          <w:szCs w:val="24"/>
          <w:lang w:val="en-GB"/>
        </w:rPr>
        <w:t xml:space="preserve">(brown) and counterstained with </w:t>
      </w:r>
      <w:proofErr w:type="spellStart"/>
      <w:r>
        <w:rPr>
          <w:rFonts w:ascii="Times New Roman" w:hAnsi="Times New Roman" w:cs="Times New Roman"/>
          <w:iCs/>
          <w:color w:val="000000" w:themeColor="text1"/>
          <w:sz w:val="24"/>
          <w:szCs w:val="24"/>
          <w:lang w:val="en-GB"/>
        </w:rPr>
        <w:t>hematoxylin</w:t>
      </w:r>
      <w:proofErr w:type="spellEnd"/>
      <w:r>
        <w:rPr>
          <w:rFonts w:ascii="Times New Roman" w:hAnsi="Times New Roman" w:cs="Times New Roman"/>
          <w:iCs/>
          <w:color w:val="000000" w:themeColor="text1"/>
          <w:sz w:val="24"/>
          <w:szCs w:val="24"/>
          <w:lang w:val="en-GB"/>
        </w:rPr>
        <w:t xml:space="preserve"> (blue). </w:t>
      </w:r>
      <w:proofErr w:type="spellStart"/>
      <w:proofErr w:type="gramStart"/>
      <w:r>
        <w:rPr>
          <w:rFonts w:ascii="Times New Roman" w:hAnsi="Times New Roman" w:cs="Times New Roman"/>
          <w:iCs/>
          <w:color w:val="000000" w:themeColor="text1"/>
          <w:sz w:val="24"/>
          <w:szCs w:val="24"/>
          <w:lang w:val="en-GB"/>
        </w:rPr>
        <w:t>d</w:t>
      </w:r>
      <w:r w:rsidRPr="000F5CEE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GB"/>
        </w:rPr>
        <w:t>,</w:t>
      </w:r>
      <w:r>
        <w:rPr>
          <w:rFonts w:ascii="Times New Roman" w:hAnsi="Times New Roman" w:cs="Times New Roman"/>
          <w:iCs/>
          <w:color w:val="000000" w:themeColor="text1"/>
          <w:sz w:val="24"/>
          <w:szCs w:val="24"/>
          <w:lang w:val="en-GB"/>
        </w:rPr>
        <w:t>e</w:t>
      </w:r>
      <w:proofErr w:type="spellEnd"/>
      <w:proofErr w:type="gramEnd"/>
      <w:r w:rsidRPr="000F5CEE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GB"/>
        </w:rPr>
        <w:t>) Longitudinal development of R</w:t>
      </w:r>
      <w:r w:rsidRPr="000F5CEE">
        <w:rPr>
          <w:rFonts w:ascii="Times New Roman" w:hAnsi="Times New Roman" w:cs="Times New Roman"/>
          <w:iCs/>
          <w:color w:val="000000" w:themeColor="text1"/>
          <w:sz w:val="24"/>
          <w:szCs w:val="24"/>
          <w:vertAlign w:val="subscript"/>
          <w:lang w:val="en-GB"/>
        </w:rPr>
        <w:t>2</w:t>
      </w:r>
      <w:r w:rsidRPr="000F5CEE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GB"/>
        </w:rPr>
        <w:t xml:space="preserve"> and R</w:t>
      </w:r>
      <w:r w:rsidRPr="000F5CEE">
        <w:rPr>
          <w:rFonts w:ascii="Times New Roman" w:hAnsi="Times New Roman" w:cs="Times New Roman"/>
          <w:iCs/>
          <w:color w:val="000000" w:themeColor="text1"/>
          <w:sz w:val="24"/>
          <w:szCs w:val="24"/>
          <w:vertAlign w:val="subscript"/>
          <w:lang w:val="en-GB"/>
        </w:rPr>
        <w:t>1</w:t>
      </w:r>
      <w:r w:rsidRPr="000F5CEE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GB"/>
        </w:rPr>
        <w:t xml:space="preserve"> (mean of </w:t>
      </w:r>
      <w:proofErr w:type="spellStart"/>
      <w:r w:rsidRPr="000F5CEE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GB"/>
        </w:rPr>
        <w:t>tumor</w:t>
      </w:r>
      <w:proofErr w:type="spellEnd"/>
      <w:r w:rsidRPr="000F5CEE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GB"/>
        </w:rPr>
        <w:t xml:space="preserve"> medians ± SD, n = 8 each). GEH121333 injection was performed on days 0 and 5. Differences in R</w:t>
      </w:r>
      <w:r w:rsidRPr="000F5CEE">
        <w:rPr>
          <w:rFonts w:ascii="Times New Roman" w:hAnsi="Times New Roman" w:cs="Times New Roman"/>
          <w:iCs/>
          <w:color w:val="000000" w:themeColor="text1"/>
          <w:sz w:val="24"/>
          <w:szCs w:val="24"/>
          <w:vertAlign w:val="subscript"/>
          <w:lang w:val="en-GB"/>
        </w:rPr>
        <w:t>2</w:t>
      </w:r>
      <w:r w:rsidRPr="000F5CEE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GB"/>
        </w:rPr>
        <w:t xml:space="preserve"> and R</w:t>
      </w:r>
      <w:r w:rsidRPr="000F5CEE">
        <w:rPr>
          <w:rFonts w:ascii="Times New Roman" w:hAnsi="Times New Roman" w:cs="Times New Roman"/>
          <w:iCs/>
          <w:color w:val="000000" w:themeColor="text1"/>
          <w:sz w:val="24"/>
          <w:szCs w:val="24"/>
          <w:vertAlign w:val="subscript"/>
          <w:lang w:val="en-GB"/>
        </w:rPr>
        <w:t>1</w:t>
      </w:r>
      <w:r w:rsidRPr="000F5CEE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GB"/>
        </w:rPr>
        <w:t xml:space="preserve"> between treated and control groups were assessed using an independent sample t-test for single time points and for changes between consecutive </w:t>
      </w:r>
      <w:proofErr w:type="spellStart"/>
      <w:r w:rsidRPr="000F5CEE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GB"/>
        </w:rPr>
        <w:t>timepoints</w:t>
      </w:r>
      <w:proofErr w:type="spellEnd"/>
      <w:r w:rsidRPr="000F5CEE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GB"/>
        </w:rPr>
        <w:t xml:space="preserve">: * p&lt;0.05, ** p&lt; 0.005. </w:t>
      </w:r>
    </w:p>
    <w:p w14:paraId="48C976F4" w14:textId="77777777" w:rsidR="00FA3AB2" w:rsidRPr="000F5CEE" w:rsidRDefault="00FA3AB2" w:rsidP="00F53644">
      <w:pPr>
        <w:tabs>
          <w:tab w:val="left" w:pos="284"/>
        </w:tabs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</w:pPr>
    </w:p>
    <w:p w14:paraId="73E54D1F" w14:textId="77777777" w:rsidR="00FA3AB2" w:rsidRPr="000F5CEE" w:rsidRDefault="00FA3AB2" w:rsidP="00F53644">
      <w:pPr>
        <w:tabs>
          <w:tab w:val="left" w:pos="284"/>
        </w:tabs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</w:pPr>
      <w:r w:rsidRPr="000F5CEE"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  <w:t>Figure 4:</w:t>
      </w:r>
      <w:r w:rsidRPr="000F5CEE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0F5CEE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GB"/>
        </w:rPr>
        <w:t xml:space="preserve">Scatter plots showing </w:t>
      </w:r>
      <w:proofErr w:type="spellStart"/>
      <w:r w:rsidRPr="000F5CEE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GB"/>
        </w:rPr>
        <w:t>tumor</w:t>
      </w:r>
      <w:proofErr w:type="spellEnd"/>
      <w:r w:rsidRPr="000F5CEE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GB"/>
        </w:rPr>
        <w:t xml:space="preserve"> rim median ΔR</w:t>
      </w:r>
      <w:r w:rsidRPr="000F5CEE">
        <w:rPr>
          <w:rFonts w:ascii="Times New Roman" w:hAnsi="Times New Roman" w:cs="Times New Roman"/>
          <w:iCs/>
          <w:color w:val="000000" w:themeColor="text1"/>
          <w:sz w:val="24"/>
          <w:szCs w:val="24"/>
          <w:vertAlign w:val="subscript"/>
          <w:lang w:val="en-GB"/>
        </w:rPr>
        <w:t>1</w:t>
      </w:r>
      <w:r w:rsidRPr="000F5CEE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GB"/>
        </w:rPr>
        <w:t xml:space="preserve"> vs ΔR</w:t>
      </w:r>
      <w:r w:rsidRPr="000F5CEE">
        <w:rPr>
          <w:rFonts w:ascii="Times New Roman" w:hAnsi="Times New Roman" w:cs="Times New Roman"/>
          <w:iCs/>
          <w:color w:val="000000" w:themeColor="text1"/>
          <w:sz w:val="24"/>
          <w:szCs w:val="24"/>
          <w:vertAlign w:val="subscript"/>
          <w:lang w:val="en-GB"/>
        </w:rPr>
        <w:t xml:space="preserve">2 </w:t>
      </w:r>
      <w:r w:rsidRPr="000F5CEE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GB"/>
        </w:rPr>
        <w:t xml:space="preserve">values for days 0 and 5 and </w:t>
      </w:r>
      <w:proofErr w:type="spellStart"/>
      <w:r w:rsidRPr="000F5CEE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GB"/>
        </w:rPr>
        <w:t>tumor</w:t>
      </w:r>
      <w:proofErr w:type="spellEnd"/>
      <w:r w:rsidRPr="000F5CEE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GB"/>
        </w:rPr>
        <w:t xml:space="preserve"> rim median R</w:t>
      </w:r>
      <w:r w:rsidRPr="000F5CEE">
        <w:rPr>
          <w:rFonts w:ascii="Times New Roman" w:hAnsi="Times New Roman" w:cs="Times New Roman"/>
          <w:iCs/>
          <w:color w:val="000000" w:themeColor="text1"/>
          <w:sz w:val="24"/>
          <w:szCs w:val="24"/>
          <w:vertAlign w:val="subscript"/>
          <w:lang w:val="en-GB"/>
        </w:rPr>
        <w:t>1</w:t>
      </w:r>
      <w:r w:rsidRPr="000F5CEE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GB"/>
        </w:rPr>
        <w:t xml:space="preserve"> vs R</w:t>
      </w:r>
      <w:r w:rsidRPr="000F5CEE">
        <w:rPr>
          <w:rFonts w:ascii="Times New Roman" w:hAnsi="Times New Roman" w:cs="Times New Roman"/>
          <w:iCs/>
          <w:color w:val="000000" w:themeColor="text1"/>
          <w:sz w:val="24"/>
          <w:szCs w:val="24"/>
          <w:vertAlign w:val="subscript"/>
          <w:lang w:val="en-GB"/>
        </w:rPr>
        <w:t xml:space="preserve">2 </w:t>
      </w:r>
      <w:r w:rsidRPr="000F5CEE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GB"/>
        </w:rPr>
        <w:t xml:space="preserve">values for days 1 and 6 for both treated and control groups. Pearson correlation coefficient r and significance of correlation p are reported. </w:t>
      </w:r>
    </w:p>
    <w:p w14:paraId="3ECCA056" w14:textId="77777777" w:rsidR="00FA3AB2" w:rsidRPr="000F5CEE" w:rsidRDefault="00FA3AB2" w:rsidP="00F53644">
      <w:pPr>
        <w:spacing w:after="0"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</w:pPr>
    </w:p>
    <w:p w14:paraId="4B2FE9AB" w14:textId="2511F6E2" w:rsidR="00FA3AB2" w:rsidRPr="008E4F76" w:rsidRDefault="00FA3AB2" w:rsidP="00F53644">
      <w:pPr>
        <w:spacing w:after="0" w:line="480" w:lineRule="auto"/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</w:pPr>
      <w:r w:rsidRPr="000F5CEE"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  <w:lastRenderedPageBreak/>
        <w:t>Figure 5:</w:t>
      </w:r>
      <w:r w:rsidRPr="000F5CEE">
        <w:rPr>
          <w:rFonts w:ascii="Times New Roman" w:hAnsi="Times New Roman" w:cs="Times New Roman"/>
          <w:b/>
          <w:iCs/>
          <w:color w:val="000000" w:themeColor="text1"/>
          <w:sz w:val="24"/>
          <w:szCs w:val="24"/>
          <w:lang w:val="en-GB"/>
        </w:rPr>
        <w:t xml:space="preserve"> </w:t>
      </w:r>
      <w:r w:rsidRPr="008E4F76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MR-images from all imaging </w:t>
      </w:r>
      <w:proofErr w:type="spellStart"/>
      <w:r w:rsidRPr="008E4F76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>timepoints</w:t>
      </w:r>
      <w:proofErr w:type="spellEnd"/>
      <w:r w:rsidRPr="008E4F76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 for one representative control tumor. Note that the tumor is the center of the image and appears bright in the </w:t>
      </w:r>
      <w:proofErr w:type="gramStart"/>
      <w:r w:rsidRPr="008E4F76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>high resolution</w:t>
      </w:r>
      <w:proofErr w:type="gramEnd"/>
      <w:r w:rsidRPr="008E4F76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 image, while the muscle on the top right appears dark. T1w: </w:t>
      </w:r>
      <w:proofErr w:type="spellStart"/>
      <w:r w:rsidRPr="008E4F76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>TE</w:t>
      </w:r>
      <w:r w:rsidRPr="008E4F76">
        <w:rPr>
          <w:rFonts w:ascii="Times New Roman" w:hAnsi="Times New Roman" w:cs="Times New Roman"/>
          <w:iCs/>
          <w:color w:val="000000" w:themeColor="text1"/>
          <w:sz w:val="24"/>
          <w:szCs w:val="24"/>
          <w:vertAlign w:val="subscript"/>
          <w:lang w:val="en-US"/>
        </w:rPr>
        <w:t>eff</w:t>
      </w:r>
      <w:proofErr w:type="spellEnd"/>
      <w:r w:rsidRPr="008E4F76">
        <w:rPr>
          <w:rFonts w:ascii="Times New Roman" w:hAnsi="Times New Roman" w:cs="Times New Roman"/>
          <w:iCs/>
          <w:color w:val="000000" w:themeColor="text1"/>
          <w:sz w:val="24"/>
          <w:szCs w:val="24"/>
          <w:vertAlign w:val="subscript"/>
          <w:lang w:val="en-US"/>
        </w:rPr>
        <w:t xml:space="preserve"> </w:t>
      </w:r>
      <w:r w:rsidRPr="008E4F76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= 13 </w:t>
      </w:r>
      <w:proofErr w:type="spellStart"/>
      <w:r w:rsidRPr="008E4F76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>ms</w:t>
      </w:r>
      <w:proofErr w:type="spellEnd"/>
      <w:r w:rsidRPr="008E4F76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, TR = 500 </w:t>
      </w:r>
      <w:proofErr w:type="spellStart"/>
      <w:r w:rsidRPr="008E4F76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>ms</w:t>
      </w:r>
      <w:proofErr w:type="spellEnd"/>
      <w:r w:rsidRPr="008E4F76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; T2w: TE = 73.5 </w:t>
      </w:r>
      <w:proofErr w:type="spellStart"/>
      <w:proofErr w:type="gramStart"/>
      <w:r w:rsidRPr="008E4F76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>ms</w:t>
      </w:r>
      <w:proofErr w:type="spellEnd"/>
      <w:r w:rsidRPr="008E4F76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 ,</w:t>
      </w:r>
      <w:proofErr w:type="gramEnd"/>
      <w:r w:rsidRPr="008E4F76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 TR = 3 000 </w:t>
      </w:r>
      <w:proofErr w:type="spellStart"/>
      <w:r w:rsidRPr="008E4F76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>ms</w:t>
      </w:r>
      <w:proofErr w:type="spellEnd"/>
      <w:r w:rsidRPr="008E4F76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; T2*w: TE =15 </w:t>
      </w:r>
      <w:proofErr w:type="spellStart"/>
      <w:r w:rsidRPr="008E4F76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>ms</w:t>
      </w:r>
      <w:proofErr w:type="spellEnd"/>
      <w:r w:rsidRPr="008E4F76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, TR = 2 000 </w:t>
      </w:r>
      <w:proofErr w:type="spellStart"/>
      <w:r w:rsidRPr="008E4F76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>ms.</w:t>
      </w:r>
      <w:proofErr w:type="spellEnd"/>
      <w:r w:rsidRPr="008E4F76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 For reference </w:t>
      </w:r>
      <w:proofErr w:type="spellStart"/>
      <w:r w:rsidRPr="008E4F76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>purpses</w:t>
      </w:r>
      <w:proofErr w:type="spellEnd"/>
      <w:r w:rsidRPr="008E4F76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, the image window was identical for each </w:t>
      </w:r>
      <w:proofErr w:type="spellStart"/>
      <w:r w:rsidRPr="008E4F76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>timepoint</w:t>
      </w:r>
      <w:proofErr w:type="spellEnd"/>
      <w:r w:rsidRPr="008E4F76">
        <w:rPr>
          <w:rFonts w:ascii="Times New Roman" w:hAnsi="Times New Roman" w:cs="Times New Roman"/>
          <w:iCs/>
          <w:color w:val="000000" w:themeColor="text1"/>
          <w:sz w:val="24"/>
          <w:szCs w:val="24"/>
          <w:lang w:val="en-US"/>
        </w:rPr>
        <w:t xml:space="preserve">, though the signal intensity can also be influenced by variations in the setup on the various days (e.g. coil positioning and shimming). </w:t>
      </w:r>
    </w:p>
    <w:p w14:paraId="08242A94" w14:textId="77777777" w:rsidR="00FA3AB2" w:rsidRPr="000F5CEE" w:rsidRDefault="00FA3AB2" w:rsidP="00F53644">
      <w:pPr>
        <w:spacing w:after="0" w:line="480" w:lineRule="auto"/>
        <w:rPr>
          <w:b/>
          <w:color w:val="000000" w:themeColor="text1"/>
          <w:sz w:val="24"/>
          <w:szCs w:val="24"/>
          <w:lang w:val="en-US"/>
        </w:rPr>
      </w:pPr>
    </w:p>
    <w:p w14:paraId="6E8220FE" w14:textId="5327DB8F" w:rsidR="00AC1FC5" w:rsidRDefault="00FA3AB2" w:rsidP="00F53644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  <w:r w:rsidRPr="000F5CEE"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  <w:t xml:space="preserve">Figure 6: </w:t>
      </w:r>
      <w:r w:rsidRPr="000F5CEE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Dot plots showing median DCE-MRI values for each tumor in the treated (n=8) and control (n=9) groups. Horizontal lines indicate group medians. Independent sample t-test between treatment and control groups: * p&lt;0.05, ** p&lt;0.01.</w:t>
      </w:r>
      <w:r w:rsidR="00AC1FC5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br w:type="page"/>
      </w:r>
    </w:p>
    <w:p w14:paraId="3B1ED25E" w14:textId="77777777" w:rsidR="00FA3AB2" w:rsidRDefault="00FA3AB2" w:rsidP="00F53644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</w:p>
    <w:p w14:paraId="3E73DA6B" w14:textId="2B52EB5E" w:rsidR="002D1744" w:rsidRDefault="002D1744" w:rsidP="00F53644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</w:p>
    <w:p w14:paraId="7D8F00B3" w14:textId="271C3776" w:rsidR="002D1744" w:rsidRPr="00AC1FC5" w:rsidRDefault="00AC1FC5" w:rsidP="00F53644">
      <w:pPr>
        <w:spacing w:after="0"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  <w:lang w:val="en-US"/>
        </w:rPr>
        <w:drawing>
          <wp:anchor distT="0" distB="0" distL="114300" distR="114300" simplePos="0" relativeHeight="251659264" behindDoc="0" locked="0" layoutInCell="1" allowOverlap="1" wp14:anchorId="46FA867C" wp14:editId="76005F3B">
            <wp:simplePos x="0" y="0"/>
            <wp:positionH relativeFrom="column">
              <wp:posOffset>-51435</wp:posOffset>
            </wp:positionH>
            <wp:positionV relativeFrom="paragraph">
              <wp:posOffset>461645</wp:posOffset>
            </wp:positionV>
            <wp:extent cx="5486400" cy="1422400"/>
            <wp:effectExtent l="0" t="0" r="0" b="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igure1.tif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42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C1FC5"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  <w:t>Figure 1</w:t>
      </w:r>
    </w:p>
    <w:p w14:paraId="721ADE51" w14:textId="687A2909" w:rsidR="002D1744" w:rsidRDefault="002D1744" w:rsidP="00F53644">
      <w:pPr>
        <w:spacing w:after="0"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</w:pPr>
    </w:p>
    <w:p w14:paraId="075249A2" w14:textId="77777777" w:rsidR="00AC1FC5" w:rsidRDefault="00AC1FC5" w:rsidP="00F53644">
      <w:pPr>
        <w:spacing w:after="0"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</w:pPr>
    </w:p>
    <w:p w14:paraId="7ADF6E3E" w14:textId="77777777" w:rsidR="00AC1FC5" w:rsidRDefault="00AC1FC5" w:rsidP="00F53644">
      <w:pPr>
        <w:spacing w:after="0"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</w:pPr>
    </w:p>
    <w:p w14:paraId="689528AC" w14:textId="22EA44BC" w:rsidR="00AC1FC5" w:rsidRDefault="00AC1FC5" w:rsidP="00F53644">
      <w:pPr>
        <w:spacing w:after="0"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  <w:lang w:val="en-US"/>
        </w:rPr>
        <w:drawing>
          <wp:anchor distT="0" distB="0" distL="114300" distR="114300" simplePos="0" relativeHeight="251658240" behindDoc="0" locked="0" layoutInCell="1" allowOverlap="1" wp14:anchorId="4E7A2484" wp14:editId="6C0C2E73">
            <wp:simplePos x="0" y="0"/>
            <wp:positionH relativeFrom="column">
              <wp:posOffset>-53975</wp:posOffset>
            </wp:positionH>
            <wp:positionV relativeFrom="paragraph">
              <wp:posOffset>375920</wp:posOffset>
            </wp:positionV>
            <wp:extent cx="3156585" cy="1831340"/>
            <wp:effectExtent l="0" t="0" r="0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figure2_v2.eps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6585" cy="1831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  <w:t>Figure 2</w:t>
      </w:r>
    </w:p>
    <w:p w14:paraId="751F8050" w14:textId="77777777" w:rsidR="00AC1FC5" w:rsidRDefault="00AC1FC5" w:rsidP="00F53644">
      <w:pPr>
        <w:spacing w:after="0"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</w:pPr>
    </w:p>
    <w:p w14:paraId="548A7552" w14:textId="77777777" w:rsidR="00AC1FC5" w:rsidRDefault="00AC1FC5" w:rsidP="00F53644">
      <w:pPr>
        <w:spacing w:after="0"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</w:pPr>
    </w:p>
    <w:p w14:paraId="5EC3B928" w14:textId="77777777" w:rsidR="00AC1FC5" w:rsidRDefault="00AC1FC5" w:rsidP="00F53644">
      <w:pPr>
        <w:spacing w:after="0"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</w:pPr>
    </w:p>
    <w:p w14:paraId="15A322BA" w14:textId="77777777" w:rsidR="00AC1FC5" w:rsidRDefault="00AC1FC5" w:rsidP="00F53644">
      <w:pPr>
        <w:spacing w:after="0"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</w:pPr>
    </w:p>
    <w:p w14:paraId="2E780254" w14:textId="77777777" w:rsidR="00AC1FC5" w:rsidRDefault="00AC1FC5" w:rsidP="00F53644">
      <w:pPr>
        <w:spacing w:after="0"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</w:pPr>
    </w:p>
    <w:p w14:paraId="04985EA6" w14:textId="71CEE3D3" w:rsidR="00BD1DE4" w:rsidRDefault="00BD1DE4" w:rsidP="00F53644">
      <w:pPr>
        <w:spacing w:after="0"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  <w:lang w:val="en-US"/>
        </w:rPr>
        <w:lastRenderedPageBreak/>
        <w:drawing>
          <wp:anchor distT="0" distB="0" distL="114300" distR="114300" simplePos="0" relativeHeight="251662336" behindDoc="0" locked="0" layoutInCell="1" allowOverlap="1" wp14:anchorId="516DB803" wp14:editId="0ECF6C4F">
            <wp:simplePos x="0" y="0"/>
            <wp:positionH relativeFrom="column">
              <wp:posOffset>-277495</wp:posOffset>
            </wp:positionH>
            <wp:positionV relativeFrom="paragraph">
              <wp:posOffset>359410</wp:posOffset>
            </wp:positionV>
            <wp:extent cx="6053455" cy="5765800"/>
            <wp:effectExtent l="0" t="0" r="0" b="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ure3_v2.t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3455" cy="576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1FC5"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  <w:t>Figure 3</w:t>
      </w:r>
    </w:p>
    <w:p w14:paraId="463AE45F" w14:textId="6AE0DF16" w:rsidR="00BD1DE4" w:rsidRDefault="00BD1DE4" w:rsidP="00F53644">
      <w:pPr>
        <w:spacing w:after="0"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</w:pPr>
    </w:p>
    <w:p w14:paraId="5C57F12B" w14:textId="44B95C48" w:rsidR="00BD1DE4" w:rsidRDefault="00BD1DE4" w:rsidP="00F53644">
      <w:pPr>
        <w:spacing w:after="0"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</w:pPr>
    </w:p>
    <w:p w14:paraId="34CBE499" w14:textId="0B94DDA4" w:rsidR="00BD1DE4" w:rsidRDefault="00BD1DE4" w:rsidP="00F53644">
      <w:pPr>
        <w:spacing w:after="0"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</w:pPr>
    </w:p>
    <w:p w14:paraId="467AC62D" w14:textId="77777777" w:rsidR="00BD1DE4" w:rsidRDefault="00BD1DE4" w:rsidP="00F53644">
      <w:pPr>
        <w:spacing w:after="0"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</w:pPr>
    </w:p>
    <w:p w14:paraId="6F117E04" w14:textId="77777777" w:rsidR="00BD1DE4" w:rsidRDefault="00BD1DE4" w:rsidP="00F53644">
      <w:pPr>
        <w:spacing w:after="0"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</w:pPr>
    </w:p>
    <w:p w14:paraId="0D1C5F36" w14:textId="77777777" w:rsidR="00BD1DE4" w:rsidRDefault="00BD1DE4" w:rsidP="00F53644">
      <w:pPr>
        <w:spacing w:after="0"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</w:pPr>
    </w:p>
    <w:p w14:paraId="147D428F" w14:textId="77777777" w:rsidR="00BD1DE4" w:rsidRDefault="00BD1DE4" w:rsidP="00F53644">
      <w:pPr>
        <w:spacing w:after="0"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</w:pPr>
    </w:p>
    <w:p w14:paraId="246F144F" w14:textId="77777777" w:rsidR="00BD1DE4" w:rsidRDefault="00BD1DE4" w:rsidP="00F53644">
      <w:pPr>
        <w:spacing w:after="0"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</w:pPr>
    </w:p>
    <w:p w14:paraId="4CFE124D" w14:textId="6A9C6C37" w:rsidR="00AC1FC5" w:rsidRDefault="00BD1DE4" w:rsidP="00F53644">
      <w:pPr>
        <w:spacing w:after="0"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  <w:lang w:val="en-US"/>
        </w:rPr>
        <w:lastRenderedPageBreak/>
        <w:drawing>
          <wp:anchor distT="0" distB="0" distL="114300" distR="114300" simplePos="0" relativeHeight="251663360" behindDoc="0" locked="0" layoutInCell="1" allowOverlap="1" wp14:anchorId="6CFA1919" wp14:editId="45FF1429">
            <wp:simplePos x="0" y="0"/>
            <wp:positionH relativeFrom="column">
              <wp:posOffset>-49530</wp:posOffset>
            </wp:positionH>
            <wp:positionV relativeFrom="paragraph">
              <wp:posOffset>354330</wp:posOffset>
            </wp:positionV>
            <wp:extent cx="5561965" cy="4119880"/>
            <wp:effectExtent l="0" t="0" r="635" b="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ure4.eps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1965" cy="4119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  <w:t>Figure 4</w:t>
      </w:r>
    </w:p>
    <w:p w14:paraId="713ECC19" w14:textId="793E6B04" w:rsidR="00BD1DE4" w:rsidRDefault="00BD1DE4" w:rsidP="00F53644">
      <w:pPr>
        <w:spacing w:after="0"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</w:pPr>
    </w:p>
    <w:p w14:paraId="1128D7EA" w14:textId="15EF37A5" w:rsidR="00BD1DE4" w:rsidRDefault="00BD1DE4" w:rsidP="00F53644">
      <w:pPr>
        <w:spacing w:after="0"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</w:pPr>
    </w:p>
    <w:p w14:paraId="66EFF729" w14:textId="36C11F39" w:rsidR="00BD1DE4" w:rsidRDefault="00BD1DE4" w:rsidP="00F53644">
      <w:pPr>
        <w:spacing w:after="0"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</w:pPr>
    </w:p>
    <w:p w14:paraId="1EE9C0DB" w14:textId="78100B61" w:rsidR="00BD1DE4" w:rsidRDefault="00BD1DE4" w:rsidP="00F53644">
      <w:pPr>
        <w:spacing w:after="0"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</w:pPr>
    </w:p>
    <w:p w14:paraId="65B548CD" w14:textId="77777777" w:rsidR="00BD1DE4" w:rsidRDefault="00BD1DE4" w:rsidP="00F53644">
      <w:pPr>
        <w:spacing w:after="0"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</w:pPr>
    </w:p>
    <w:p w14:paraId="059352D1" w14:textId="77777777" w:rsidR="00BD1DE4" w:rsidRDefault="00BD1DE4" w:rsidP="00F53644">
      <w:pPr>
        <w:spacing w:after="0"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</w:pPr>
    </w:p>
    <w:p w14:paraId="7FDCCC40" w14:textId="77777777" w:rsidR="00BD1DE4" w:rsidRDefault="00BD1DE4" w:rsidP="00F53644">
      <w:pPr>
        <w:spacing w:after="0"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</w:pPr>
    </w:p>
    <w:p w14:paraId="5494B985" w14:textId="77777777" w:rsidR="00BD1DE4" w:rsidRDefault="00BD1DE4" w:rsidP="00F53644">
      <w:pPr>
        <w:spacing w:after="0"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</w:pPr>
    </w:p>
    <w:p w14:paraId="689E1056" w14:textId="77777777" w:rsidR="00BD1DE4" w:rsidRDefault="00BD1DE4" w:rsidP="00F53644">
      <w:pPr>
        <w:spacing w:after="0"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</w:pPr>
    </w:p>
    <w:p w14:paraId="12E59819" w14:textId="77777777" w:rsidR="00BD1DE4" w:rsidRDefault="00BD1DE4" w:rsidP="00F53644">
      <w:pPr>
        <w:spacing w:after="0"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</w:pPr>
    </w:p>
    <w:p w14:paraId="0D08BD4B" w14:textId="77777777" w:rsidR="00BD1DE4" w:rsidRDefault="00BD1DE4" w:rsidP="00F53644">
      <w:pPr>
        <w:spacing w:after="0"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</w:pPr>
    </w:p>
    <w:p w14:paraId="2352A14B" w14:textId="77777777" w:rsidR="00BD1DE4" w:rsidRDefault="00BD1DE4" w:rsidP="00F53644">
      <w:pPr>
        <w:spacing w:after="0"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</w:pPr>
    </w:p>
    <w:p w14:paraId="089846B0" w14:textId="77777777" w:rsidR="00BD1DE4" w:rsidRDefault="00BD1DE4" w:rsidP="00F53644">
      <w:pPr>
        <w:spacing w:after="0"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</w:pPr>
    </w:p>
    <w:p w14:paraId="3E127D8C" w14:textId="32E63874" w:rsidR="00BD1DE4" w:rsidRDefault="00BD1DE4" w:rsidP="00F53644">
      <w:pPr>
        <w:spacing w:after="0"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  <w:lang w:val="en-US"/>
        </w:rPr>
        <w:lastRenderedPageBreak/>
        <w:drawing>
          <wp:anchor distT="0" distB="0" distL="114300" distR="114300" simplePos="0" relativeHeight="251660288" behindDoc="0" locked="0" layoutInCell="1" allowOverlap="1" wp14:anchorId="2A5EE4A5" wp14:editId="0CDA6F23">
            <wp:simplePos x="0" y="0"/>
            <wp:positionH relativeFrom="column">
              <wp:posOffset>-49530</wp:posOffset>
            </wp:positionH>
            <wp:positionV relativeFrom="paragraph">
              <wp:posOffset>365125</wp:posOffset>
            </wp:positionV>
            <wp:extent cx="5372735" cy="8329930"/>
            <wp:effectExtent l="0" t="0" r="12065" b="127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ure5_v2.ti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2735" cy="8329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  <w:t>Figure 5</w:t>
      </w:r>
    </w:p>
    <w:p w14:paraId="6667451D" w14:textId="68905AAE" w:rsidR="00BD1DE4" w:rsidRPr="000F5CEE" w:rsidRDefault="00BD1DE4" w:rsidP="00F53644">
      <w:pPr>
        <w:spacing w:after="0"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  <w:lang w:val="en-US"/>
        </w:rPr>
        <w:lastRenderedPageBreak/>
        <w:drawing>
          <wp:anchor distT="0" distB="0" distL="114300" distR="114300" simplePos="0" relativeHeight="251661312" behindDoc="0" locked="0" layoutInCell="1" allowOverlap="1" wp14:anchorId="696E26EE" wp14:editId="732A5363">
            <wp:simplePos x="0" y="0"/>
            <wp:positionH relativeFrom="column">
              <wp:posOffset>-50800</wp:posOffset>
            </wp:positionH>
            <wp:positionV relativeFrom="paragraph">
              <wp:posOffset>361950</wp:posOffset>
            </wp:positionV>
            <wp:extent cx="5048250" cy="3975100"/>
            <wp:effectExtent l="0" t="0" r="6350" b="12700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ure6_v2.eps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3975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  <w:t>Figure 6</w:t>
      </w:r>
    </w:p>
    <w:p w14:paraId="6914D500" w14:textId="4893C8EF" w:rsidR="00FA3AB2" w:rsidRPr="00253BE7" w:rsidRDefault="00FA3AB2" w:rsidP="00E644C9">
      <w:pPr>
        <w:spacing w:after="0"/>
        <w:rPr>
          <w:rFonts w:ascii="Times New Roman" w:hAnsi="Times New Roman" w:cs="Times New Roman"/>
          <w:b/>
          <w:color w:val="000000" w:themeColor="text1"/>
          <w:sz w:val="24"/>
          <w:szCs w:val="24"/>
          <w:lang w:val="en-US"/>
        </w:rPr>
      </w:pPr>
    </w:p>
    <w:sectPr w:rsidR="00FA3AB2" w:rsidRPr="00253BE7" w:rsidSect="009538FC">
      <w:type w:val="continuous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9AE79F2" w14:textId="77777777" w:rsidR="00A37D5F" w:rsidRDefault="00A37D5F">
      <w:pPr>
        <w:spacing w:after="0" w:line="240" w:lineRule="auto"/>
      </w:pPr>
      <w:r>
        <w:separator/>
      </w:r>
    </w:p>
  </w:endnote>
  <w:endnote w:type="continuationSeparator" w:id="0">
    <w:p w14:paraId="269B9F0C" w14:textId="77777777" w:rsidR="00A37D5F" w:rsidRDefault="00A37D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Mincho"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">
    <w:panose1 w:val="02000500000000000000"/>
    <w:charset w:val="00"/>
    <w:family w:val="roman"/>
    <w:pitch w:val="variable"/>
    <w:sig w:usb0="00000003" w:usb1="00000000" w:usb2="00000000" w:usb3="00000000" w:csb0="00000001" w:csb1="00000000"/>
  </w:font>
  <w:font w:name="-webkit-standard">
    <w:altName w:val="Times New Roman"/>
    <w:panose1 w:val="00000000000000000000"/>
    <w:charset w:val="00"/>
    <w:family w:val="roman"/>
    <w:notTrueType/>
    <w:pitch w:val="default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6FD672E" w14:textId="77777777" w:rsidR="00A37D5F" w:rsidRDefault="00A37D5F">
      <w:pPr>
        <w:spacing w:after="0" w:line="240" w:lineRule="auto"/>
      </w:pPr>
      <w:r>
        <w:separator/>
      </w:r>
    </w:p>
  </w:footnote>
  <w:footnote w:type="continuationSeparator" w:id="0">
    <w:p w14:paraId="3DE1312C" w14:textId="77777777" w:rsidR="00A37D5F" w:rsidRDefault="00A37D5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1D05687" w14:textId="77777777" w:rsidR="001229E1" w:rsidRDefault="001229E1" w:rsidP="00091440">
    <w:pPr>
      <w:pStyle w:val="Head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7778D6AB" w14:textId="77777777" w:rsidR="001229E1" w:rsidRDefault="001229E1" w:rsidP="00D26406">
    <w:pPr>
      <w:pStyle w:val="Header"/>
      <w:ind w:right="360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2A19FE6" w14:textId="77777777" w:rsidR="001229E1" w:rsidRDefault="001229E1" w:rsidP="00091440">
    <w:pPr>
      <w:pStyle w:val="Head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6D0992">
      <w:rPr>
        <w:rStyle w:val="PageNumber"/>
        <w:noProof/>
      </w:rPr>
      <w:t>12</w:t>
    </w:r>
    <w:r>
      <w:rPr>
        <w:rStyle w:val="PageNumber"/>
      </w:rPr>
      <w:fldChar w:fldCharType="end"/>
    </w:r>
  </w:p>
  <w:p w14:paraId="3A66BE5C" w14:textId="77777777" w:rsidR="001229E1" w:rsidRDefault="001229E1" w:rsidP="00D26406">
    <w:pPr>
      <w:pStyle w:val="Header"/>
      <w:ind w:right="360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9C2784D"/>
    <w:multiLevelType w:val="hybridMultilevel"/>
    <w:tmpl w:val="58FAECFE"/>
    <w:lvl w:ilvl="0" w:tplc="0414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hideSpellingErrors/>
  <w:hideGrammaticalErrors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J Magnetic Res Imaging&lt;/Style&gt;&lt;LeftDelim&gt;{&lt;/LeftDelim&gt;&lt;RightDelim&gt;}&lt;/RightDelim&gt;&lt;FontName&gt;Calibri&lt;/FontName&gt;&lt;FontSize&gt;11&lt;/FontSize&gt;&lt;ReflistTitle&gt;&lt;/ReflistTitle&gt;&lt;StartingRefnum&gt;1&lt;/StartingRefnum&gt;&lt;FirstLineIndent&gt;0&lt;/FirstLineIndent&gt;&lt;HangingIndent&gt;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52pvv5vprrwwfreppzf5vwxqw9vwzvde5etv&quot;&gt;Papers&lt;record-ids&gt;&lt;item&gt;25&lt;/item&gt;&lt;item&gt;43&lt;/item&gt;&lt;item&gt;52&lt;/item&gt;&lt;item&gt;100&lt;/item&gt;&lt;item&gt;113&lt;/item&gt;&lt;item&gt;119&lt;/item&gt;&lt;item&gt;126&lt;/item&gt;&lt;item&gt;162&lt;/item&gt;&lt;item&gt;180&lt;/item&gt;&lt;item&gt;181&lt;/item&gt;&lt;item&gt;220&lt;/item&gt;&lt;item&gt;225&lt;/item&gt;&lt;item&gt;227&lt;/item&gt;&lt;item&gt;242&lt;/item&gt;&lt;item&gt;243&lt;/item&gt;&lt;item&gt;245&lt;/item&gt;&lt;item&gt;246&lt;/item&gt;&lt;item&gt;250&lt;/item&gt;&lt;item&gt;251&lt;/item&gt;&lt;item&gt;253&lt;/item&gt;&lt;item&gt;254&lt;/item&gt;&lt;item&gt;274&lt;/item&gt;&lt;item&gt;275&lt;/item&gt;&lt;item&gt;277&lt;/item&gt;&lt;item&gt;278&lt;/item&gt;&lt;item&gt;279&lt;/item&gt;&lt;item&gt;280&lt;/item&gt;&lt;item&gt;281&lt;/item&gt;&lt;item&gt;282&lt;/item&gt;&lt;item&gt;283&lt;/item&gt;&lt;item&gt;284&lt;/item&gt;&lt;item&gt;285&lt;/item&gt;&lt;item&gt;287&lt;/item&gt;&lt;item&gt;288&lt;/item&gt;&lt;item&gt;289&lt;/item&gt;&lt;item&gt;290&lt;/item&gt;&lt;item&gt;291&lt;/item&gt;&lt;item&gt;292&lt;/item&gt;&lt;item&gt;293&lt;/item&gt;&lt;item&gt;294&lt;/item&gt;&lt;item&gt;295&lt;/item&gt;&lt;item&gt;296&lt;/item&gt;&lt;item&gt;297&lt;/item&gt;&lt;/record-ids&gt;&lt;/item&gt;&lt;/Libraries&gt;"/>
  </w:docVars>
  <w:rsids>
    <w:rsidRoot w:val="00E41D5D"/>
    <w:rsid w:val="00000214"/>
    <w:rsid w:val="00000D81"/>
    <w:rsid w:val="00000DDC"/>
    <w:rsid w:val="000010F8"/>
    <w:rsid w:val="000012CA"/>
    <w:rsid w:val="00001575"/>
    <w:rsid w:val="00002581"/>
    <w:rsid w:val="00002C02"/>
    <w:rsid w:val="00003053"/>
    <w:rsid w:val="00004245"/>
    <w:rsid w:val="000049A0"/>
    <w:rsid w:val="00004C74"/>
    <w:rsid w:val="00004EDE"/>
    <w:rsid w:val="00005746"/>
    <w:rsid w:val="00005B7E"/>
    <w:rsid w:val="00010682"/>
    <w:rsid w:val="00011CDE"/>
    <w:rsid w:val="00011F01"/>
    <w:rsid w:val="00011F26"/>
    <w:rsid w:val="000129F0"/>
    <w:rsid w:val="00012BAA"/>
    <w:rsid w:val="00012C3E"/>
    <w:rsid w:val="00012F55"/>
    <w:rsid w:val="00014C18"/>
    <w:rsid w:val="00016937"/>
    <w:rsid w:val="000170DB"/>
    <w:rsid w:val="0001752F"/>
    <w:rsid w:val="00017B52"/>
    <w:rsid w:val="000218EC"/>
    <w:rsid w:val="00021A94"/>
    <w:rsid w:val="000226A0"/>
    <w:rsid w:val="00022971"/>
    <w:rsid w:val="00022FDC"/>
    <w:rsid w:val="00023BC4"/>
    <w:rsid w:val="0002446C"/>
    <w:rsid w:val="00025AC1"/>
    <w:rsid w:val="00025F43"/>
    <w:rsid w:val="00025FA0"/>
    <w:rsid w:val="00026D94"/>
    <w:rsid w:val="0003002A"/>
    <w:rsid w:val="000309EB"/>
    <w:rsid w:val="0003192E"/>
    <w:rsid w:val="00032425"/>
    <w:rsid w:val="0003336E"/>
    <w:rsid w:val="000346D1"/>
    <w:rsid w:val="000350FF"/>
    <w:rsid w:val="00035EE3"/>
    <w:rsid w:val="00035FE6"/>
    <w:rsid w:val="000379DF"/>
    <w:rsid w:val="00037BC4"/>
    <w:rsid w:val="000408CB"/>
    <w:rsid w:val="00040BE6"/>
    <w:rsid w:val="00040CF1"/>
    <w:rsid w:val="000419DB"/>
    <w:rsid w:val="00042D6E"/>
    <w:rsid w:val="00043817"/>
    <w:rsid w:val="00045A8E"/>
    <w:rsid w:val="00047399"/>
    <w:rsid w:val="000476B1"/>
    <w:rsid w:val="00047F42"/>
    <w:rsid w:val="00052C67"/>
    <w:rsid w:val="0005442F"/>
    <w:rsid w:val="00054C02"/>
    <w:rsid w:val="00054D3A"/>
    <w:rsid w:val="00055010"/>
    <w:rsid w:val="000553A6"/>
    <w:rsid w:val="0005627E"/>
    <w:rsid w:val="00056399"/>
    <w:rsid w:val="00056F12"/>
    <w:rsid w:val="00057087"/>
    <w:rsid w:val="000577E9"/>
    <w:rsid w:val="00060C9A"/>
    <w:rsid w:val="00062721"/>
    <w:rsid w:val="000630AC"/>
    <w:rsid w:val="000631C6"/>
    <w:rsid w:val="00065B77"/>
    <w:rsid w:val="00067065"/>
    <w:rsid w:val="00070D36"/>
    <w:rsid w:val="000714AF"/>
    <w:rsid w:val="00073325"/>
    <w:rsid w:val="000734C7"/>
    <w:rsid w:val="00073EB7"/>
    <w:rsid w:val="000755E7"/>
    <w:rsid w:val="000803F9"/>
    <w:rsid w:val="00082160"/>
    <w:rsid w:val="00082FF5"/>
    <w:rsid w:val="00084E65"/>
    <w:rsid w:val="00086097"/>
    <w:rsid w:val="00086B2E"/>
    <w:rsid w:val="00087260"/>
    <w:rsid w:val="0008728A"/>
    <w:rsid w:val="0008783F"/>
    <w:rsid w:val="000878D0"/>
    <w:rsid w:val="000905CC"/>
    <w:rsid w:val="00090AF3"/>
    <w:rsid w:val="0009109B"/>
    <w:rsid w:val="00091337"/>
    <w:rsid w:val="00091440"/>
    <w:rsid w:val="00094E3E"/>
    <w:rsid w:val="00095231"/>
    <w:rsid w:val="00095273"/>
    <w:rsid w:val="0009598B"/>
    <w:rsid w:val="00097856"/>
    <w:rsid w:val="00097973"/>
    <w:rsid w:val="00097E31"/>
    <w:rsid w:val="000A04A9"/>
    <w:rsid w:val="000A07F2"/>
    <w:rsid w:val="000A0F4A"/>
    <w:rsid w:val="000A146B"/>
    <w:rsid w:val="000A14B6"/>
    <w:rsid w:val="000A2F41"/>
    <w:rsid w:val="000A3B60"/>
    <w:rsid w:val="000A5A3B"/>
    <w:rsid w:val="000A5CED"/>
    <w:rsid w:val="000A6B5C"/>
    <w:rsid w:val="000B09FF"/>
    <w:rsid w:val="000B0B71"/>
    <w:rsid w:val="000B0BB8"/>
    <w:rsid w:val="000B1498"/>
    <w:rsid w:val="000B2D9A"/>
    <w:rsid w:val="000B431F"/>
    <w:rsid w:val="000B5297"/>
    <w:rsid w:val="000C2901"/>
    <w:rsid w:val="000C2D52"/>
    <w:rsid w:val="000C53A4"/>
    <w:rsid w:val="000C5735"/>
    <w:rsid w:val="000C676E"/>
    <w:rsid w:val="000C790E"/>
    <w:rsid w:val="000D046B"/>
    <w:rsid w:val="000D1857"/>
    <w:rsid w:val="000D19FF"/>
    <w:rsid w:val="000D32CC"/>
    <w:rsid w:val="000D3A32"/>
    <w:rsid w:val="000D3A62"/>
    <w:rsid w:val="000D5175"/>
    <w:rsid w:val="000D5693"/>
    <w:rsid w:val="000E07D1"/>
    <w:rsid w:val="000E120D"/>
    <w:rsid w:val="000E12B2"/>
    <w:rsid w:val="000E5533"/>
    <w:rsid w:val="000E70A0"/>
    <w:rsid w:val="000F259F"/>
    <w:rsid w:val="000F2C3C"/>
    <w:rsid w:val="000F3279"/>
    <w:rsid w:val="000F4274"/>
    <w:rsid w:val="000F4885"/>
    <w:rsid w:val="000F57E4"/>
    <w:rsid w:val="000F5CE7"/>
    <w:rsid w:val="000F5CEE"/>
    <w:rsid w:val="000F6887"/>
    <w:rsid w:val="000F797F"/>
    <w:rsid w:val="0010140D"/>
    <w:rsid w:val="001017BD"/>
    <w:rsid w:val="00102178"/>
    <w:rsid w:val="0010232B"/>
    <w:rsid w:val="00103E65"/>
    <w:rsid w:val="00104BE9"/>
    <w:rsid w:val="00105713"/>
    <w:rsid w:val="001060BB"/>
    <w:rsid w:val="00107DD0"/>
    <w:rsid w:val="00111226"/>
    <w:rsid w:val="00111685"/>
    <w:rsid w:val="00112C9E"/>
    <w:rsid w:val="001144CF"/>
    <w:rsid w:val="00114D8A"/>
    <w:rsid w:val="00115AA2"/>
    <w:rsid w:val="0011666B"/>
    <w:rsid w:val="0011672D"/>
    <w:rsid w:val="00116C24"/>
    <w:rsid w:val="00117173"/>
    <w:rsid w:val="001177A8"/>
    <w:rsid w:val="00117A6B"/>
    <w:rsid w:val="00117FA6"/>
    <w:rsid w:val="00120430"/>
    <w:rsid w:val="00121081"/>
    <w:rsid w:val="0012210F"/>
    <w:rsid w:val="0012271C"/>
    <w:rsid w:val="001229E1"/>
    <w:rsid w:val="001229F4"/>
    <w:rsid w:val="00123CDB"/>
    <w:rsid w:val="00123F24"/>
    <w:rsid w:val="00124DBC"/>
    <w:rsid w:val="00125540"/>
    <w:rsid w:val="00125D39"/>
    <w:rsid w:val="00132F7B"/>
    <w:rsid w:val="001336AD"/>
    <w:rsid w:val="0013374D"/>
    <w:rsid w:val="001357CF"/>
    <w:rsid w:val="001364FB"/>
    <w:rsid w:val="00137A02"/>
    <w:rsid w:val="00140A00"/>
    <w:rsid w:val="0014167B"/>
    <w:rsid w:val="00141B97"/>
    <w:rsid w:val="001424C6"/>
    <w:rsid w:val="00142794"/>
    <w:rsid w:val="001427D8"/>
    <w:rsid w:val="001438F9"/>
    <w:rsid w:val="00144185"/>
    <w:rsid w:val="00145106"/>
    <w:rsid w:val="00145AA4"/>
    <w:rsid w:val="00145E30"/>
    <w:rsid w:val="00145E3A"/>
    <w:rsid w:val="0014729C"/>
    <w:rsid w:val="0014739D"/>
    <w:rsid w:val="001509B3"/>
    <w:rsid w:val="00150B83"/>
    <w:rsid w:val="00151A00"/>
    <w:rsid w:val="00151F8D"/>
    <w:rsid w:val="0015317C"/>
    <w:rsid w:val="00153E27"/>
    <w:rsid w:val="00153FBD"/>
    <w:rsid w:val="00154BA3"/>
    <w:rsid w:val="00157980"/>
    <w:rsid w:val="00160D7D"/>
    <w:rsid w:val="001617B3"/>
    <w:rsid w:val="00161C53"/>
    <w:rsid w:val="00162E61"/>
    <w:rsid w:val="00164610"/>
    <w:rsid w:val="00166C26"/>
    <w:rsid w:val="001709BB"/>
    <w:rsid w:val="001709F9"/>
    <w:rsid w:val="00172BA4"/>
    <w:rsid w:val="001760A5"/>
    <w:rsid w:val="00176321"/>
    <w:rsid w:val="00176B0B"/>
    <w:rsid w:val="001774B3"/>
    <w:rsid w:val="00181B45"/>
    <w:rsid w:val="00182C2C"/>
    <w:rsid w:val="001838AF"/>
    <w:rsid w:val="0018431B"/>
    <w:rsid w:val="00184C43"/>
    <w:rsid w:val="0018721B"/>
    <w:rsid w:val="00191674"/>
    <w:rsid w:val="00191F67"/>
    <w:rsid w:val="00192089"/>
    <w:rsid w:val="001929F4"/>
    <w:rsid w:val="00193228"/>
    <w:rsid w:val="00193BC5"/>
    <w:rsid w:val="00193C7F"/>
    <w:rsid w:val="0019495C"/>
    <w:rsid w:val="00195EC7"/>
    <w:rsid w:val="0019675D"/>
    <w:rsid w:val="00197EC4"/>
    <w:rsid w:val="001A0706"/>
    <w:rsid w:val="001A091E"/>
    <w:rsid w:val="001A20F2"/>
    <w:rsid w:val="001A5544"/>
    <w:rsid w:val="001A7032"/>
    <w:rsid w:val="001A776A"/>
    <w:rsid w:val="001B255A"/>
    <w:rsid w:val="001B3068"/>
    <w:rsid w:val="001B6370"/>
    <w:rsid w:val="001B6D9D"/>
    <w:rsid w:val="001C0504"/>
    <w:rsid w:val="001C0FAE"/>
    <w:rsid w:val="001C1953"/>
    <w:rsid w:val="001C22FB"/>
    <w:rsid w:val="001C2519"/>
    <w:rsid w:val="001C426B"/>
    <w:rsid w:val="001C6A3A"/>
    <w:rsid w:val="001D0897"/>
    <w:rsid w:val="001D18B8"/>
    <w:rsid w:val="001D1BF3"/>
    <w:rsid w:val="001D26E0"/>
    <w:rsid w:val="001D2DF6"/>
    <w:rsid w:val="001D3284"/>
    <w:rsid w:val="001D4B06"/>
    <w:rsid w:val="001D4DE2"/>
    <w:rsid w:val="001D77B1"/>
    <w:rsid w:val="001D7A9A"/>
    <w:rsid w:val="001E123D"/>
    <w:rsid w:val="001E273B"/>
    <w:rsid w:val="001E37E2"/>
    <w:rsid w:val="001E3A7E"/>
    <w:rsid w:val="001E42FF"/>
    <w:rsid w:val="001E458E"/>
    <w:rsid w:val="001E4CB8"/>
    <w:rsid w:val="001E4D73"/>
    <w:rsid w:val="001E52EE"/>
    <w:rsid w:val="001E652E"/>
    <w:rsid w:val="001E7AA0"/>
    <w:rsid w:val="001F0738"/>
    <w:rsid w:val="001F138E"/>
    <w:rsid w:val="001F463D"/>
    <w:rsid w:val="001F617A"/>
    <w:rsid w:val="001F702D"/>
    <w:rsid w:val="00200DB2"/>
    <w:rsid w:val="0020143A"/>
    <w:rsid w:val="002068A6"/>
    <w:rsid w:val="00210926"/>
    <w:rsid w:val="0021121A"/>
    <w:rsid w:val="002121CC"/>
    <w:rsid w:val="002129B1"/>
    <w:rsid w:val="0021311D"/>
    <w:rsid w:val="00213DE5"/>
    <w:rsid w:val="00214DF3"/>
    <w:rsid w:val="002155F6"/>
    <w:rsid w:val="0021699A"/>
    <w:rsid w:val="002262E1"/>
    <w:rsid w:val="002269CC"/>
    <w:rsid w:val="00226F2D"/>
    <w:rsid w:val="002270D6"/>
    <w:rsid w:val="002271D2"/>
    <w:rsid w:val="0023079E"/>
    <w:rsid w:val="00230A9E"/>
    <w:rsid w:val="002330E7"/>
    <w:rsid w:val="00235412"/>
    <w:rsid w:val="00235CE3"/>
    <w:rsid w:val="00241714"/>
    <w:rsid w:val="00241EF8"/>
    <w:rsid w:val="002429A8"/>
    <w:rsid w:val="0024300A"/>
    <w:rsid w:val="00243D0B"/>
    <w:rsid w:val="002459B7"/>
    <w:rsid w:val="00246323"/>
    <w:rsid w:val="00247FE7"/>
    <w:rsid w:val="002503D2"/>
    <w:rsid w:val="00251B1D"/>
    <w:rsid w:val="00251B59"/>
    <w:rsid w:val="00253E05"/>
    <w:rsid w:val="00256D07"/>
    <w:rsid w:val="00260453"/>
    <w:rsid w:val="00260507"/>
    <w:rsid w:val="002605C7"/>
    <w:rsid w:val="002605D6"/>
    <w:rsid w:val="0026095E"/>
    <w:rsid w:val="00260CCC"/>
    <w:rsid w:val="00262962"/>
    <w:rsid w:val="00262CDB"/>
    <w:rsid w:val="002655F0"/>
    <w:rsid w:val="002677C6"/>
    <w:rsid w:val="002707FF"/>
    <w:rsid w:val="0027156B"/>
    <w:rsid w:val="002717D7"/>
    <w:rsid w:val="00271ABF"/>
    <w:rsid w:val="00271B81"/>
    <w:rsid w:val="00271C80"/>
    <w:rsid w:val="00271E3F"/>
    <w:rsid w:val="00271E73"/>
    <w:rsid w:val="00272527"/>
    <w:rsid w:val="00272C72"/>
    <w:rsid w:val="00273183"/>
    <w:rsid w:val="00273435"/>
    <w:rsid w:val="00273C88"/>
    <w:rsid w:val="00274A2E"/>
    <w:rsid w:val="00276345"/>
    <w:rsid w:val="0027706E"/>
    <w:rsid w:val="002771CC"/>
    <w:rsid w:val="002802CE"/>
    <w:rsid w:val="00280F91"/>
    <w:rsid w:val="002810FB"/>
    <w:rsid w:val="00281CE5"/>
    <w:rsid w:val="00282AB4"/>
    <w:rsid w:val="00283E5A"/>
    <w:rsid w:val="00286A26"/>
    <w:rsid w:val="002914AB"/>
    <w:rsid w:val="00291B12"/>
    <w:rsid w:val="00293334"/>
    <w:rsid w:val="002933A0"/>
    <w:rsid w:val="00293560"/>
    <w:rsid w:val="00293EAE"/>
    <w:rsid w:val="00295180"/>
    <w:rsid w:val="00296503"/>
    <w:rsid w:val="00296581"/>
    <w:rsid w:val="002971C0"/>
    <w:rsid w:val="00297555"/>
    <w:rsid w:val="00297C65"/>
    <w:rsid w:val="002A040C"/>
    <w:rsid w:val="002A099A"/>
    <w:rsid w:val="002A33DF"/>
    <w:rsid w:val="002A3BE2"/>
    <w:rsid w:val="002A3ED0"/>
    <w:rsid w:val="002A3FF9"/>
    <w:rsid w:val="002A4409"/>
    <w:rsid w:val="002A5031"/>
    <w:rsid w:val="002A57FA"/>
    <w:rsid w:val="002A66B1"/>
    <w:rsid w:val="002A67AF"/>
    <w:rsid w:val="002A78F4"/>
    <w:rsid w:val="002B19AA"/>
    <w:rsid w:val="002B2A40"/>
    <w:rsid w:val="002B46BF"/>
    <w:rsid w:val="002B4AF4"/>
    <w:rsid w:val="002B535F"/>
    <w:rsid w:val="002B5E2D"/>
    <w:rsid w:val="002B644F"/>
    <w:rsid w:val="002B6E5D"/>
    <w:rsid w:val="002B6EAE"/>
    <w:rsid w:val="002B6EDF"/>
    <w:rsid w:val="002C067B"/>
    <w:rsid w:val="002C0CE8"/>
    <w:rsid w:val="002C0F10"/>
    <w:rsid w:val="002C291C"/>
    <w:rsid w:val="002C29B0"/>
    <w:rsid w:val="002C5092"/>
    <w:rsid w:val="002C53E0"/>
    <w:rsid w:val="002C6365"/>
    <w:rsid w:val="002C7C7B"/>
    <w:rsid w:val="002D0246"/>
    <w:rsid w:val="002D1744"/>
    <w:rsid w:val="002D205D"/>
    <w:rsid w:val="002D22CF"/>
    <w:rsid w:val="002D3986"/>
    <w:rsid w:val="002D49EA"/>
    <w:rsid w:val="002D5733"/>
    <w:rsid w:val="002D6C81"/>
    <w:rsid w:val="002E100B"/>
    <w:rsid w:val="002E3A34"/>
    <w:rsid w:val="002E3FF3"/>
    <w:rsid w:val="002E450E"/>
    <w:rsid w:val="002E56BD"/>
    <w:rsid w:val="002E636D"/>
    <w:rsid w:val="002E6665"/>
    <w:rsid w:val="002F05FE"/>
    <w:rsid w:val="002F2EEE"/>
    <w:rsid w:val="002F415D"/>
    <w:rsid w:val="002F4BB8"/>
    <w:rsid w:val="002F5D83"/>
    <w:rsid w:val="002F5D8B"/>
    <w:rsid w:val="002F64E7"/>
    <w:rsid w:val="002F7D6A"/>
    <w:rsid w:val="00302E77"/>
    <w:rsid w:val="0030437C"/>
    <w:rsid w:val="00304729"/>
    <w:rsid w:val="003067B3"/>
    <w:rsid w:val="00311FE4"/>
    <w:rsid w:val="00312E15"/>
    <w:rsid w:val="00313315"/>
    <w:rsid w:val="00316B6F"/>
    <w:rsid w:val="003219C5"/>
    <w:rsid w:val="003222F1"/>
    <w:rsid w:val="003237E9"/>
    <w:rsid w:val="003240E1"/>
    <w:rsid w:val="00326417"/>
    <w:rsid w:val="003266DD"/>
    <w:rsid w:val="003273EF"/>
    <w:rsid w:val="00327CFC"/>
    <w:rsid w:val="003302D1"/>
    <w:rsid w:val="00331532"/>
    <w:rsid w:val="00332275"/>
    <w:rsid w:val="00334DAF"/>
    <w:rsid w:val="00334EC7"/>
    <w:rsid w:val="00334FC2"/>
    <w:rsid w:val="00335DAC"/>
    <w:rsid w:val="00336946"/>
    <w:rsid w:val="00337460"/>
    <w:rsid w:val="0034390F"/>
    <w:rsid w:val="00344847"/>
    <w:rsid w:val="00344CDB"/>
    <w:rsid w:val="003455E9"/>
    <w:rsid w:val="003509C2"/>
    <w:rsid w:val="00350BCA"/>
    <w:rsid w:val="00350C8E"/>
    <w:rsid w:val="003514A6"/>
    <w:rsid w:val="00351755"/>
    <w:rsid w:val="00351A94"/>
    <w:rsid w:val="00353703"/>
    <w:rsid w:val="00353F76"/>
    <w:rsid w:val="00354A7C"/>
    <w:rsid w:val="0035505B"/>
    <w:rsid w:val="00355DD2"/>
    <w:rsid w:val="00356FE8"/>
    <w:rsid w:val="0035769E"/>
    <w:rsid w:val="003603E6"/>
    <w:rsid w:val="0036047F"/>
    <w:rsid w:val="003627E3"/>
    <w:rsid w:val="00362B96"/>
    <w:rsid w:val="00362EF7"/>
    <w:rsid w:val="00363118"/>
    <w:rsid w:val="00363A2E"/>
    <w:rsid w:val="003651F5"/>
    <w:rsid w:val="003666C7"/>
    <w:rsid w:val="00366F0E"/>
    <w:rsid w:val="0037095A"/>
    <w:rsid w:val="0037127C"/>
    <w:rsid w:val="00373536"/>
    <w:rsid w:val="0037361F"/>
    <w:rsid w:val="003737CA"/>
    <w:rsid w:val="003743EA"/>
    <w:rsid w:val="0037484D"/>
    <w:rsid w:val="003749CD"/>
    <w:rsid w:val="00375363"/>
    <w:rsid w:val="00375EA3"/>
    <w:rsid w:val="00375F1D"/>
    <w:rsid w:val="00376DBB"/>
    <w:rsid w:val="003805D9"/>
    <w:rsid w:val="00380BB2"/>
    <w:rsid w:val="00380CC2"/>
    <w:rsid w:val="00384B16"/>
    <w:rsid w:val="00385067"/>
    <w:rsid w:val="00385352"/>
    <w:rsid w:val="00385D40"/>
    <w:rsid w:val="003875A7"/>
    <w:rsid w:val="00387625"/>
    <w:rsid w:val="003908AD"/>
    <w:rsid w:val="00390D39"/>
    <w:rsid w:val="0039122F"/>
    <w:rsid w:val="00391FC3"/>
    <w:rsid w:val="0039425D"/>
    <w:rsid w:val="00394B16"/>
    <w:rsid w:val="00395028"/>
    <w:rsid w:val="003955E4"/>
    <w:rsid w:val="003971ED"/>
    <w:rsid w:val="003A0A0D"/>
    <w:rsid w:val="003A1B0C"/>
    <w:rsid w:val="003A22C1"/>
    <w:rsid w:val="003A5F4C"/>
    <w:rsid w:val="003A77E3"/>
    <w:rsid w:val="003B327E"/>
    <w:rsid w:val="003B6006"/>
    <w:rsid w:val="003B7C3F"/>
    <w:rsid w:val="003C0C50"/>
    <w:rsid w:val="003C12FA"/>
    <w:rsid w:val="003C1D7D"/>
    <w:rsid w:val="003C208A"/>
    <w:rsid w:val="003C28D1"/>
    <w:rsid w:val="003C3289"/>
    <w:rsid w:val="003C48F5"/>
    <w:rsid w:val="003C732B"/>
    <w:rsid w:val="003C77E3"/>
    <w:rsid w:val="003C7E73"/>
    <w:rsid w:val="003D0015"/>
    <w:rsid w:val="003D06D6"/>
    <w:rsid w:val="003D101C"/>
    <w:rsid w:val="003D139B"/>
    <w:rsid w:val="003D15A4"/>
    <w:rsid w:val="003D1BB6"/>
    <w:rsid w:val="003D2FAE"/>
    <w:rsid w:val="003D3352"/>
    <w:rsid w:val="003D3B3E"/>
    <w:rsid w:val="003D44C1"/>
    <w:rsid w:val="003D596E"/>
    <w:rsid w:val="003D62DD"/>
    <w:rsid w:val="003D7620"/>
    <w:rsid w:val="003E2D58"/>
    <w:rsid w:val="003E3596"/>
    <w:rsid w:val="003E610D"/>
    <w:rsid w:val="003E6703"/>
    <w:rsid w:val="003E6712"/>
    <w:rsid w:val="003E702F"/>
    <w:rsid w:val="003F086C"/>
    <w:rsid w:val="003F106C"/>
    <w:rsid w:val="003F2060"/>
    <w:rsid w:val="003F31A3"/>
    <w:rsid w:val="003F4E8B"/>
    <w:rsid w:val="003F5DCA"/>
    <w:rsid w:val="003F7CB3"/>
    <w:rsid w:val="00400DC6"/>
    <w:rsid w:val="00400ECA"/>
    <w:rsid w:val="004011D3"/>
    <w:rsid w:val="004013B8"/>
    <w:rsid w:val="004023E7"/>
    <w:rsid w:val="00402B9C"/>
    <w:rsid w:val="00402D33"/>
    <w:rsid w:val="00404086"/>
    <w:rsid w:val="004053BE"/>
    <w:rsid w:val="00406883"/>
    <w:rsid w:val="00407EF8"/>
    <w:rsid w:val="00410564"/>
    <w:rsid w:val="0041089C"/>
    <w:rsid w:val="00410ACE"/>
    <w:rsid w:val="0041124D"/>
    <w:rsid w:val="00411E26"/>
    <w:rsid w:val="00412FDB"/>
    <w:rsid w:val="004144DC"/>
    <w:rsid w:val="0041582E"/>
    <w:rsid w:val="004158E8"/>
    <w:rsid w:val="00415D8A"/>
    <w:rsid w:val="0042042B"/>
    <w:rsid w:val="0042069F"/>
    <w:rsid w:val="0042095A"/>
    <w:rsid w:val="0042158F"/>
    <w:rsid w:val="0042270D"/>
    <w:rsid w:val="00422BC8"/>
    <w:rsid w:val="00430F5B"/>
    <w:rsid w:val="0043255E"/>
    <w:rsid w:val="00434574"/>
    <w:rsid w:val="00435211"/>
    <w:rsid w:val="0044148C"/>
    <w:rsid w:val="004448DC"/>
    <w:rsid w:val="00444AB6"/>
    <w:rsid w:val="004476B5"/>
    <w:rsid w:val="00450DB1"/>
    <w:rsid w:val="0045451A"/>
    <w:rsid w:val="0045465F"/>
    <w:rsid w:val="0045476F"/>
    <w:rsid w:val="004555C8"/>
    <w:rsid w:val="00456006"/>
    <w:rsid w:val="00457076"/>
    <w:rsid w:val="0045737F"/>
    <w:rsid w:val="00457A7E"/>
    <w:rsid w:val="00460FD4"/>
    <w:rsid w:val="004629E2"/>
    <w:rsid w:val="00463E4D"/>
    <w:rsid w:val="00464742"/>
    <w:rsid w:val="00465E7B"/>
    <w:rsid w:val="0046799F"/>
    <w:rsid w:val="00470519"/>
    <w:rsid w:val="00471214"/>
    <w:rsid w:val="0047416C"/>
    <w:rsid w:val="00475589"/>
    <w:rsid w:val="00476409"/>
    <w:rsid w:val="00476999"/>
    <w:rsid w:val="004806DE"/>
    <w:rsid w:val="004809AF"/>
    <w:rsid w:val="00480D5F"/>
    <w:rsid w:val="00482693"/>
    <w:rsid w:val="00482759"/>
    <w:rsid w:val="00484F24"/>
    <w:rsid w:val="00485FBE"/>
    <w:rsid w:val="00487010"/>
    <w:rsid w:val="004874B7"/>
    <w:rsid w:val="004879C8"/>
    <w:rsid w:val="00487F43"/>
    <w:rsid w:val="004904A2"/>
    <w:rsid w:val="00490ABB"/>
    <w:rsid w:val="00491422"/>
    <w:rsid w:val="00491DB3"/>
    <w:rsid w:val="00491F22"/>
    <w:rsid w:val="00493989"/>
    <w:rsid w:val="00493A5B"/>
    <w:rsid w:val="00493A6F"/>
    <w:rsid w:val="00494668"/>
    <w:rsid w:val="004958CC"/>
    <w:rsid w:val="0049615E"/>
    <w:rsid w:val="004A23DF"/>
    <w:rsid w:val="004A2A2D"/>
    <w:rsid w:val="004A44BC"/>
    <w:rsid w:val="004A488D"/>
    <w:rsid w:val="004A5D75"/>
    <w:rsid w:val="004A702E"/>
    <w:rsid w:val="004B04B7"/>
    <w:rsid w:val="004B1489"/>
    <w:rsid w:val="004B1FCE"/>
    <w:rsid w:val="004B2EDA"/>
    <w:rsid w:val="004B34F4"/>
    <w:rsid w:val="004B3EA7"/>
    <w:rsid w:val="004B4567"/>
    <w:rsid w:val="004B48F9"/>
    <w:rsid w:val="004B590D"/>
    <w:rsid w:val="004B76CF"/>
    <w:rsid w:val="004C0265"/>
    <w:rsid w:val="004C10DF"/>
    <w:rsid w:val="004C13C8"/>
    <w:rsid w:val="004C31B6"/>
    <w:rsid w:val="004C3ACC"/>
    <w:rsid w:val="004C6E73"/>
    <w:rsid w:val="004C7EF1"/>
    <w:rsid w:val="004D02D5"/>
    <w:rsid w:val="004D1362"/>
    <w:rsid w:val="004D3382"/>
    <w:rsid w:val="004D33F4"/>
    <w:rsid w:val="004D3982"/>
    <w:rsid w:val="004D45C4"/>
    <w:rsid w:val="004D4E86"/>
    <w:rsid w:val="004D52EA"/>
    <w:rsid w:val="004D5B3B"/>
    <w:rsid w:val="004D673A"/>
    <w:rsid w:val="004D77E6"/>
    <w:rsid w:val="004E083D"/>
    <w:rsid w:val="004E23C2"/>
    <w:rsid w:val="004E2A48"/>
    <w:rsid w:val="004E2F38"/>
    <w:rsid w:val="004E31CF"/>
    <w:rsid w:val="004E423A"/>
    <w:rsid w:val="004E570A"/>
    <w:rsid w:val="004E6DA6"/>
    <w:rsid w:val="004F0DE1"/>
    <w:rsid w:val="004F1247"/>
    <w:rsid w:val="004F1272"/>
    <w:rsid w:val="004F1C2F"/>
    <w:rsid w:val="004F56E1"/>
    <w:rsid w:val="004F7EF0"/>
    <w:rsid w:val="00503864"/>
    <w:rsid w:val="0050558C"/>
    <w:rsid w:val="005056F7"/>
    <w:rsid w:val="00506A1C"/>
    <w:rsid w:val="005103DE"/>
    <w:rsid w:val="0051062D"/>
    <w:rsid w:val="00510974"/>
    <w:rsid w:val="005109CD"/>
    <w:rsid w:val="005113C4"/>
    <w:rsid w:val="00513EC8"/>
    <w:rsid w:val="005176B6"/>
    <w:rsid w:val="00520255"/>
    <w:rsid w:val="00520682"/>
    <w:rsid w:val="00520F9F"/>
    <w:rsid w:val="00525261"/>
    <w:rsid w:val="0052585B"/>
    <w:rsid w:val="005259F2"/>
    <w:rsid w:val="00527316"/>
    <w:rsid w:val="0052755E"/>
    <w:rsid w:val="00527FC4"/>
    <w:rsid w:val="00532DB6"/>
    <w:rsid w:val="00533578"/>
    <w:rsid w:val="00534011"/>
    <w:rsid w:val="005344C3"/>
    <w:rsid w:val="00535924"/>
    <w:rsid w:val="00536163"/>
    <w:rsid w:val="005363A6"/>
    <w:rsid w:val="00536441"/>
    <w:rsid w:val="00540AE4"/>
    <w:rsid w:val="00541DBF"/>
    <w:rsid w:val="00542D63"/>
    <w:rsid w:val="005431D7"/>
    <w:rsid w:val="00543CC9"/>
    <w:rsid w:val="00544410"/>
    <w:rsid w:val="0054518D"/>
    <w:rsid w:val="00547B8B"/>
    <w:rsid w:val="00547E43"/>
    <w:rsid w:val="00547F02"/>
    <w:rsid w:val="00556344"/>
    <w:rsid w:val="00557916"/>
    <w:rsid w:val="00561685"/>
    <w:rsid w:val="00561976"/>
    <w:rsid w:val="00562740"/>
    <w:rsid w:val="005627C3"/>
    <w:rsid w:val="00562ED1"/>
    <w:rsid w:val="0056328F"/>
    <w:rsid w:val="00564998"/>
    <w:rsid w:val="00566245"/>
    <w:rsid w:val="0057109A"/>
    <w:rsid w:val="005757E0"/>
    <w:rsid w:val="00580F20"/>
    <w:rsid w:val="00581E82"/>
    <w:rsid w:val="00582061"/>
    <w:rsid w:val="00582503"/>
    <w:rsid w:val="005832CC"/>
    <w:rsid w:val="005836FA"/>
    <w:rsid w:val="005843D5"/>
    <w:rsid w:val="00584AD1"/>
    <w:rsid w:val="00585184"/>
    <w:rsid w:val="00585274"/>
    <w:rsid w:val="005859C2"/>
    <w:rsid w:val="00587F6E"/>
    <w:rsid w:val="00590DED"/>
    <w:rsid w:val="00590F9B"/>
    <w:rsid w:val="005910A2"/>
    <w:rsid w:val="00591529"/>
    <w:rsid w:val="005917ED"/>
    <w:rsid w:val="0059274B"/>
    <w:rsid w:val="00594436"/>
    <w:rsid w:val="005945F6"/>
    <w:rsid w:val="005947FE"/>
    <w:rsid w:val="0059519C"/>
    <w:rsid w:val="005951F9"/>
    <w:rsid w:val="005A1FF7"/>
    <w:rsid w:val="005A339E"/>
    <w:rsid w:val="005A3954"/>
    <w:rsid w:val="005A40E1"/>
    <w:rsid w:val="005A4534"/>
    <w:rsid w:val="005A567F"/>
    <w:rsid w:val="005A6DBD"/>
    <w:rsid w:val="005B096B"/>
    <w:rsid w:val="005B0C79"/>
    <w:rsid w:val="005B4B80"/>
    <w:rsid w:val="005B51CA"/>
    <w:rsid w:val="005B7257"/>
    <w:rsid w:val="005B7526"/>
    <w:rsid w:val="005B798E"/>
    <w:rsid w:val="005C0115"/>
    <w:rsid w:val="005C0137"/>
    <w:rsid w:val="005C4478"/>
    <w:rsid w:val="005C45A0"/>
    <w:rsid w:val="005C5932"/>
    <w:rsid w:val="005C5972"/>
    <w:rsid w:val="005C6607"/>
    <w:rsid w:val="005D06A7"/>
    <w:rsid w:val="005D12B3"/>
    <w:rsid w:val="005D18D0"/>
    <w:rsid w:val="005D2CDA"/>
    <w:rsid w:val="005D36D9"/>
    <w:rsid w:val="005D575B"/>
    <w:rsid w:val="005D5D77"/>
    <w:rsid w:val="005D5E64"/>
    <w:rsid w:val="005D6490"/>
    <w:rsid w:val="005D7273"/>
    <w:rsid w:val="005D7AB4"/>
    <w:rsid w:val="005E0099"/>
    <w:rsid w:val="005E0B4D"/>
    <w:rsid w:val="005E4B2C"/>
    <w:rsid w:val="005E590A"/>
    <w:rsid w:val="005E5BD1"/>
    <w:rsid w:val="005E6C90"/>
    <w:rsid w:val="005E6FD4"/>
    <w:rsid w:val="005E738D"/>
    <w:rsid w:val="005F0E4A"/>
    <w:rsid w:val="005F10DB"/>
    <w:rsid w:val="005F10F2"/>
    <w:rsid w:val="005F247A"/>
    <w:rsid w:val="005F3B40"/>
    <w:rsid w:val="005F45F6"/>
    <w:rsid w:val="005F4763"/>
    <w:rsid w:val="005F53AB"/>
    <w:rsid w:val="005F5E2D"/>
    <w:rsid w:val="005F61F8"/>
    <w:rsid w:val="005F7263"/>
    <w:rsid w:val="005F75D5"/>
    <w:rsid w:val="005F7B19"/>
    <w:rsid w:val="0060047C"/>
    <w:rsid w:val="006008C2"/>
    <w:rsid w:val="006011AD"/>
    <w:rsid w:val="00601720"/>
    <w:rsid w:val="00601884"/>
    <w:rsid w:val="00602334"/>
    <w:rsid w:val="006025EF"/>
    <w:rsid w:val="006066EB"/>
    <w:rsid w:val="00606AAA"/>
    <w:rsid w:val="00607114"/>
    <w:rsid w:val="00607FA7"/>
    <w:rsid w:val="00610745"/>
    <w:rsid w:val="00610A03"/>
    <w:rsid w:val="00610C45"/>
    <w:rsid w:val="00612825"/>
    <w:rsid w:val="00615EE9"/>
    <w:rsid w:val="006176F0"/>
    <w:rsid w:val="006217AD"/>
    <w:rsid w:val="006218B8"/>
    <w:rsid w:val="00621F26"/>
    <w:rsid w:val="00623095"/>
    <w:rsid w:val="00627213"/>
    <w:rsid w:val="0063120F"/>
    <w:rsid w:val="006316BD"/>
    <w:rsid w:val="00631842"/>
    <w:rsid w:val="00636FD5"/>
    <w:rsid w:val="006409BB"/>
    <w:rsid w:val="00641C31"/>
    <w:rsid w:val="00645104"/>
    <w:rsid w:val="00646263"/>
    <w:rsid w:val="0065164D"/>
    <w:rsid w:val="0065197D"/>
    <w:rsid w:val="00651F13"/>
    <w:rsid w:val="00652799"/>
    <w:rsid w:val="00654C4E"/>
    <w:rsid w:val="006557BF"/>
    <w:rsid w:val="0065683F"/>
    <w:rsid w:val="00657C0D"/>
    <w:rsid w:val="00660EFF"/>
    <w:rsid w:val="006611AA"/>
    <w:rsid w:val="00661ADF"/>
    <w:rsid w:val="006621E3"/>
    <w:rsid w:val="006627B0"/>
    <w:rsid w:val="00665841"/>
    <w:rsid w:val="00666536"/>
    <w:rsid w:val="006713CB"/>
    <w:rsid w:val="0067270B"/>
    <w:rsid w:val="00672730"/>
    <w:rsid w:val="006731C0"/>
    <w:rsid w:val="00673346"/>
    <w:rsid w:val="0067459E"/>
    <w:rsid w:val="006752D2"/>
    <w:rsid w:val="00681CC0"/>
    <w:rsid w:val="00682257"/>
    <w:rsid w:val="00682A44"/>
    <w:rsid w:val="00682D76"/>
    <w:rsid w:val="006841BB"/>
    <w:rsid w:val="00685C49"/>
    <w:rsid w:val="00687142"/>
    <w:rsid w:val="0069461D"/>
    <w:rsid w:val="00695589"/>
    <w:rsid w:val="006960E3"/>
    <w:rsid w:val="00697FB4"/>
    <w:rsid w:val="006A06BC"/>
    <w:rsid w:val="006A3BC9"/>
    <w:rsid w:val="006A467D"/>
    <w:rsid w:val="006A48F0"/>
    <w:rsid w:val="006A5C89"/>
    <w:rsid w:val="006A7740"/>
    <w:rsid w:val="006A7D7B"/>
    <w:rsid w:val="006B112D"/>
    <w:rsid w:val="006B2EA0"/>
    <w:rsid w:val="006B321E"/>
    <w:rsid w:val="006B39E9"/>
    <w:rsid w:val="006B4834"/>
    <w:rsid w:val="006B77F5"/>
    <w:rsid w:val="006C03AD"/>
    <w:rsid w:val="006C1AF6"/>
    <w:rsid w:val="006C2139"/>
    <w:rsid w:val="006C3849"/>
    <w:rsid w:val="006C3A0C"/>
    <w:rsid w:val="006C3F9A"/>
    <w:rsid w:val="006C568B"/>
    <w:rsid w:val="006D05B1"/>
    <w:rsid w:val="006D0992"/>
    <w:rsid w:val="006D1CF2"/>
    <w:rsid w:val="006D2F67"/>
    <w:rsid w:val="006D3F72"/>
    <w:rsid w:val="006D4669"/>
    <w:rsid w:val="006D60BF"/>
    <w:rsid w:val="006D7E9C"/>
    <w:rsid w:val="006E080E"/>
    <w:rsid w:val="006E13F9"/>
    <w:rsid w:val="006E1A02"/>
    <w:rsid w:val="006E1ADB"/>
    <w:rsid w:val="006E3523"/>
    <w:rsid w:val="006E393E"/>
    <w:rsid w:val="006E441C"/>
    <w:rsid w:val="006E5630"/>
    <w:rsid w:val="006E747C"/>
    <w:rsid w:val="006F0017"/>
    <w:rsid w:val="006F00B4"/>
    <w:rsid w:val="006F1E84"/>
    <w:rsid w:val="006F46C4"/>
    <w:rsid w:val="006F5032"/>
    <w:rsid w:val="006F58B4"/>
    <w:rsid w:val="006F5C0E"/>
    <w:rsid w:val="006F6059"/>
    <w:rsid w:val="006F60D9"/>
    <w:rsid w:val="00700343"/>
    <w:rsid w:val="007016DC"/>
    <w:rsid w:val="00701CD1"/>
    <w:rsid w:val="00702111"/>
    <w:rsid w:val="007023AD"/>
    <w:rsid w:val="007032FA"/>
    <w:rsid w:val="00706627"/>
    <w:rsid w:val="0070722F"/>
    <w:rsid w:val="00710B04"/>
    <w:rsid w:val="00712F46"/>
    <w:rsid w:val="00713058"/>
    <w:rsid w:val="00714D88"/>
    <w:rsid w:val="007161B9"/>
    <w:rsid w:val="0072008B"/>
    <w:rsid w:val="00720A20"/>
    <w:rsid w:val="007211C2"/>
    <w:rsid w:val="007214F1"/>
    <w:rsid w:val="00721E09"/>
    <w:rsid w:val="007252A1"/>
    <w:rsid w:val="007263C5"/>
    <w:rsid w:val="00726819"/>
    <w:rsid w:val="00727531"/>
    <w:rsid w:val="007279B2"/>
    <w:rsid w:val="00731149"/>
    <w:rsid w:val="0073130C"/>
    <w:rsid w:val="00731D73"/>
    <w:rsid w:val="00732D92"/>
    <w:rsid w:val="007347FC"/>
    <w:rsid w:val="0073521B"/>
    <w:rsid w:val="00740AB9"/>
    <w:rsid w:val="00741262"/>
    <w:rsid w:val="00741DC7"/>
    <w:rsid w:val="00745263"/>
    <w:rsid w:val="0074575D"/>
    <w:rsid w:val="0074659F"/>
    <w:rsid w:val="0074682E"/>
    <w:rsid w:val="00746D78"/>
    <w:rsid w:val="00751A8C"/>
    <w:rsid w:val="00752482"/>
    <w:rsid w:val="00752CAB"/>
    <w:rsid w:val="00754E1B"/>
    <w:rsid w:val="00756C0F"/>
    <w:rsid w:val="00757149"/>
    <w:rsid w:val="007571E1"/>
    <w:rsid w:val="00761DAC"/>
    <w:rsid w:val="0076328B"/>
    <w:rsid w:val="00763D81"/>
    <w:rsid w:val="0076413F"/>
    <w:rsid w:val="007641F0"/>
    <w:rsid w:val="00764566"/>
    <w:rsid w:val="00765869"/>
    <w:rsid w:val="00765897"/>
    <w:rsid w:val="00765BB5"/>
    <w:rsid w:val="007661F3"/>
    <w:rsid w:val="00766A76"/>
    <w:rsid w:val="0076721D"/>
    <w:rsid w:val="007703D7"/>
    <w:rsid w:val="00770569"/>
    <w:rsid w:val="007739FD"/>
    <w:rsid w:val="00773F32"/>
    <w:rsid w:val="007740D6"/>
    <w:rsid w:val="00774160"/>
    <w:rsid w:val="00774CCA"/>
    <w:rsid w:val="00774CEB"/>
    <w:rsid w:val="0077734F"/>
    <w:rsid w:val="00787831"/>
    <w:rsid w:val="00787D19"/>
    <w:rsid w:val="007904DE"/>
    <w:rsid w:val="00790A72"/>
    <w:rsid w:val="00790FE7"/>
    <w:rsid w:val="007917C0"/>
    <w:rsid w:val="00794EE9"/>
    <w:rsid w:val="007A0F48"/>
    <w:rsid w:val="007A1F79"/>
    <w:rsid w:val="007A4344"/>
    <w:rsid w:val="007A6E5A"/>
    <w:rsid w:val="007A7C51"/>
    <w:rsid w:val="007B0441"/>
    <w:rsid w:val="007B0A2D"/>
    <w:rsid w:val="007B118D"/>
    <w:rsid w:val="007B16C3"/>
    <w:rsid w:val="007B1E0C"/>
    <w:rsid w:val="007B209E"/>
    <w:rsid w:val="007B34F3"/>
    <w:rsid w:val="007B51F5"/>
    <w:rsid w:val="007B5DEE"/>
    <w:rsid w:val="007B69C7"/>
    <w:rsid w:val="007B76E6"/>
    <w:rsid w:val="007B7851"/>
    <w:rsid w:val="007C0E30"/>
    <w:rsid w:val="007C20B9"/>
    <w:rsid w:val="007C2CF5"/>
    <w:rsid w:val="007C41B5"/>
    <w:rsid w:val="007C4D77"/>
    <w:rsid w:val="007C5114"/>
    <w:rsid w:val="007C52D2"/>
    <w:rsid w:val="007C6773"/>
    <w:rsid w:val="007C6D99"/>
    <w:rsid w:val="007D1833"/>
    <w:rsid w:val="007D19A5"/>
    <w:rsid w:val="007D1CB9"/>
    <w:rsid w:val="007D1EC8"/>
    <w:rsid w:val="007D38F0"/>
    <w:rsid w:val="007D45D3"/>
    <w:rsid w:val="007D47DD"/>
    <w:rsid w:val="007D6F25"/>
    <w:rsid w:val="007E0752"/>
    <w:rsid w:val="007E0BD3"/>
    <w:rsid w:val="007E1529"/>
    <w:rsid w:val="007E1DC1"/>
    <w:rsid w:val="007E2194"/>
    <w:rsid w:val="007E2798"/>
    <w:rsid w:val="007E2903"/>
    <w:rsid w:val="007E2B86"/>
    <w:rsid w:val="007E2D9F"/>
    <w:rsid w:val="007E37D9"/>
    <w:rsid w:val="007E435E"/>
    <w:rsid w:val="007E4FFF"/>
    <w:rsid w:val="007E550D"/>
    <w:rsid w:val="007F114D"/>
    <w:rsid w:val="007F2F2B"/>
    <w:rsid w:val="007F620A"/>
    <w:rsid w:val="007F63E1"/>
    <w:rsid w:val="008018D1"/>
    <w:rsid w:val="008025B6"/>
    <w:rsid w:val="00802678"/>
    <w:rsid w:val="008029D8"/>
    <w:rsid w:val="00804D4C"/>
    <w:rsid w:val="008056D1"/>
    <w:rsid w:val="00805D2A"/>
    <w:rsid w:val="00807383"/>
    <w:rsid w:val="00810204"/>
    <w:rsid w:val="008105AA"/>
    <w:rsid w:val="008115FA"/>
    <w:rsid w:val="008116F2"/>
    <w:rsid w:val="00812578"/>
    <w:rsid w:val="00816860"/>
    <w:rsid w:val="00820122"/>
    <w:rsid w:val="00824693"/>
    <w:rsid w:val="008253CF"/>
    <w:rsid w:val="00830A47"/>
    <w:rsid w:val="00831D3C"/>
    <w:rsid w:val="0083223C"/>
    <w:rsid w:val="00832689"/>
    <w:rsid w:val="00834274"/>
    <w:rsid w:val="00834908"/>
    <w:rsid w:val="00834DC5"/>
    <w:rsid w:val="00841360"/>
    <w:rsid w:val="0084187E"/>
    <w:rsid w:val="00844FB5"/>
    <w:rsid w:val="00846885"/>
    <w:rsid w:val="008474A7"/>
    <w:rsid w:val="00847776"/>
    <w:rsid w:val="008479A1"/>
    <w:rsid w:val="00850265"/>
    <w:rsid w:val="008516AD"/>
    <w:rsid w:val="00853525"/>
    <w:rsid w:val="00854333"/>
    <w:rsid w:val="0085452D"/>
    <w:rsid w:val="00854D9E"/>
    <w:rsid w:val="008556E5"/>
    <w:rsid w:val="00856FA4"/>
    <w:rsid w:val="008571A2"/>
    <w:rsid w:val="00857FCF"/>
    <w:rsid w:val="008601D6"/>
    <w:rsid w:val="00863C8F"/>
    <w:rsid w:val="00863FB0"/>
    <w:rsid w:val="00864936"/>
    <w:rsid w:val="00864EBA"/>
    <w:rsid w:val="00867473"/>
    <w:rsid w:val="00867AFD"/>
    <w:rsid w:val="00871285"/>
    <w:rsid w:val="00871BC7"/>
    <w:rsid w:val="00871C10"/>
    <w:rsid w:val="008724D8"/>
    <w:rsid w:val="008724DB"/>
    <w:rsid w:val="00873461"/>
    <w:rsid w:val="0087627C"/>
    <w:rsid w:val="00877679"/>
    <w:rsid w:val="00877CD8"/>
    <w:rsid w:val="00881683"/>
    <w:rsid w:val="00883D51"/>
    <w:rsid w:val="00884EA0"/>
    <w:rsid w:val="00885F36"/>
    <w:rsid w:val="00887F0E"/>
    <w:rsid w:val="00892100"/>
    <w:rsid w:val="00892F22"/>
    <w:rsid w:val="00895728"/>
    <w:rsid w:val="008A0593"/>
    <w:rsid w:val="008A0B2B"/>
    <w:rsid w:val="008A259D"/>
    <w:rsid w:val="008A2675"/>
    <w:rsid w:val="008A3106"/>
    <w:rsid w:val="008A4C2A"/>
    <w:rsid w:val="008A549A"/>
    <w:rsid w:val="008A56D8"/>
    <w:rsid w:val="008A74F3"/>
    <w:rsid w:val="008B72A4"/>
    <w:rsid w:val="008B73AA"/>
    <w:rsid w:val="008B7921"/>
    <w:rsid w:val="008C0D07"/>
    <w:rsid w:val="008C3859"/>
    <w:rsid w:val="008C3D79"/>
    <w:rsid w:val="008C3FD1"/>
    <w:rsid w:val="008C5CC0"/>
    <w:rsid w:val="008C6EFD"/>
    <w:rsid w:val="008D0293"/>
    <w:rsid w:val="008D0389"/>
    <w:rsid w:val="008D0CF4"/>
    <w:rsid w:val="008D0F99"/>
    <w:rsid w:val="008D1A24"/>
    <w:rsid w:val="008D1B4C"/>
    <w:rsid w:val="008D1E2D"/>
    <w:rsid w:val="008D2264"/>
    <w:rsid w:val="008D2D90"/>
    <w:rsid w:val="008D4945"/>
    <w:rsid w:val="008D5AA9"/>
    <w:rsid w:val="008D5F5D"/>
    <w:rsid w:val="008D7C09"/>
    <w:rsid w:val="008D7F16"/>
    <w:rsid w:val="008E375C"/>
    <w:rsid w:val="008E4F76"/>
    <w:rsid w:val="008E5315"/>
    <w:rsid w:val="008E7610"/>
    <w:rsid w:val="008F08A8"/>
    <w:rsid w:val="008F23F0"/>
    <w:rsid w:val="008F240B"/>
    <w:rsid w:val="008F2BD1"/>
    <w:rsid w:val="008F42B2"/>
    <w:rsid w:val="009006CA"/>
    <w:rsid w:val="00900FAF"/>
    <w:rsid w:val="00901083"/>
    <w:rsid w:val="009014AE"/>
    <w:rsid w:val="0090259F"/>
    <w:rsid w:val="00903C10"/>
    <w:rsid w:val="00904E05"/>
    <w:rsid w:val="00905AB0"/>
    <w:rsid w:val="00905CA6"/>
    <w:rsid w:val="009069AF"/>
    <w:rsid w:val="00906B06"/>
    <w:rsid w:val="0091076E"/>
    <w:rsid w:val="009108B2"/>
    <w:rsid w:val="009112E4"/>
    <w:rsid w:val="00912746"/>
    <w:rsid w:val="00912E80"/>
    <w:rsid w:val="0091338B"/>
    <w:rsid w:val="009138A4"/>
    <w:rsid w:val="0091772A"/>
    <w:rsid w:val="0092096E"/>
    <w:rsid w:val="00920D4B"/>
    <w:rsid w:val="00921ACA"/>
    <w:rsid w:val="009220F2"/>
    <w:rsid w:val="009227E7"/>
    <w:rsid w:val="00922AEB"/>
    <w:rsid w:val="00924691"/>
    <w:rsid w:val="00924697"/>
    <w:rsid w:val="009253D3"/>
    <w:rsid w:val="00927590"/>
    <w:rsid w:val="0093029C"/>
    <w:rsid w:val="0093184D"/>
    <w:rsid w:val="009322C6"/>
    <w:rsid w:val="0093242E"/>
    <w:rsid w:val="00933B4D"/>
    <w:rsid w:val="00935D1D"/>
    <w:rsid w:val="00936162"/>
    <w:rsid w:val="009361B0"/>
    <w:rsid w:val="009368E7"/>
    <w:rsid w:val="00936F3B"/>
    <w:rsid w:val="00937A99"/>
    <w:rsid w:val="00940502"/>
    <w:rsid w:val="0094336A"/>
    <w:rsid w:val="00945F49"/>
    <w:rsid w:val="00946958"/>
    <w:rsid w:val="00947361"/>
    <w:rsid w:val="00950458"/>
    <w:rsid w:val="00950F9F"/>
    <w:rsid w:val="009524E3"/>
    <w:rsid w:val="00952FCA"/>
    <w:rsid w:val="009538FC"/>
    <w:rsid w:val="0095507F"/>
    <w:rsid w:val="00955EB3"/>
    <w:rsid w:val="009560A4"/>
    <w:rsid w:val="00956873"/>
    <w:rsid w:val="00960C4D"/>
    <w:rsid w:val="009621A6"/>
    <w:rsid w:val="009625BB"/>
    <w:rsid w:val="00962F90"/>
    <w:rsid w:val="009631DC"/>
    <w:rsid w:val="00964E69"/>
    <w:rsid w:val="0096516C"/>
    <w:rsid w:val="00965540"/>
    <w:rsid w:val="00966088"/>
    <w:rsid w:val="00966270"/>
    <w:rsid w:val="009665B1"/>
    <w:rsid w:val="00966B49"/>
    <w:rsid w:val="00966D24"/>
    <w:rsid w:val="0096794E"/>
    <w:rsid w:val="00967A4E"/>
    <w:rsid w:val="00967C24"/>
    <w:rsid w:val="00970FBB"/>
    <w:rsid w:val="009714FC"/>
    <w:rsid w:val="00972331"/>
    <w:rsid w:val="00972B56"/>
    <w:rsid w:val="00973244"/>
    <w:rsid w:val="009737F5"/>
    <w:rsid w:val="00973B4D"/>
    <w:rsid w:val="00973D25"/>
    <w:rsid w:val="009743B2"/>
    <w:rsid w:val="009749F3"/>
    <w:rsid w:val="0097598A"/>
    <w:rsid w:val="00976A0C"/>
    <w:rsid w:val="00976C33"/>
    <w:rsid w:val="00976F64"/>
    <w:rsid w:val="009778F0"/>
    <w:rsid w:val="00977F45"/>
    <w:rsid w:val="00980815"/>
    <w:rsid w:val="0098099B"/>
    <w:rsid w:val="00981723"/>
    <w:rsid w:val="0098224E"/>
    <w:rsid w:val="00982375"/>
    <w:rsid w:val="00982649"/>
    <w:rsid w:val="00985C30"/>
    <w:rsid w:val="00987AE3"/>
    <w:rsid w:val="00990141"/>
    <w:rsid w:val="009904ED"/>
    <w:rsid w:val="00990972"/>
    <w:rsid w:val="009929EF"/>
    <w:rsid w:val="009939CB"/>
    <w:rsid w:val="00994AAE"/>
    <w:rsid w:val="00996937"/>
    <w:rsid w:val="009A0337"/>
    <w:rsid w:val="009A1B4B"/>
    <w:rsid w:val="009A2918"/>
    <w:rsid w:val="009A3190"/>
    <w:rsid w:val="009A347A"/>
    <w:rsid w:val="009A59D5"/>
    <w:rsid w:val="009A7281"/>
    <w:rsid w:val="009A7463"/>
    <w:rsid w:val="009B0B14"/>
    <w:rsid w:val="009B11F7"/>
    <w:rsid w:val="009B14D8"/>
    <w:rsid w:val="009B1BB5"/>
    <w:rsid w:val="009B1BD7"/>
    <w:rsid w:val="009B3DBB"/>
    <w:rsid w:val="009B4F2D"/>
    <w:rsid w:val="009B53CA"/>
    <w:rsid w:val="009B602C"/>
    <w:rsid w:val="009B740F"/>
    <w:rsid w:val="009B7961"/>
    <w:rsid w:val="009C030B"/>
    <w:rsid w:val="009C1CFB"/>
    <w:rsid w:val="009C1E88"/>
    <w:rsid w:val="009C258F"/>
    <w:rsid w:val="009C363D"/>
    <w:rsid w:val="009C49A7"/>
    <w:rsid w:val="009C5BCE"/>
    <w:rsid w:val="009C65D2"/>
    <w:rsid w:val="009C7A1B"/>
    <w:rsid w:val="009D0B9A"/>
    <w:rsid w:val="009D0E14"/>
    <w:rsid w:val="009D204A"/>
    <w:rsid w:val="009D2FE9"/>
    <w:rsid w:val="009D32CD"/>
    <w:rsid w:val="009D4B72"/>
    <w:rsid w:val="009D52DC"/>
    <w:rsid w:val="009D6189"/>
    <w:rsid w:val="009D6D6A"/>
    <w:rsid w:val="009D7256"/>
    <w:rsid w:val="009D751E"/>
    <w:rsid w:val="009E1353"/>
    <w:rsid w:val="009E1C9E"/>
    <w:rsid w:val="009E20EE"/>
    <w:rsid w:val="009E2C25"/>
    <w:rsid w:val="009E33BA"/>
    <w:rsid w:val="009E4B28"/>
    <w:rsid w:val="009E53BE"/>
    <w:rsid w:val="009E5C2E"/>
    <w:rsid w:val="009E6253"/>
    <w:rsid w:val="009E6E3F"/>
    <w:rsid w:val="009F04B9"/>
    <w:rsid w:val="009F16C8"/>
    <w:rsid w:val="009F2011"/>
    <w:rsid w:val="009F5FB7"/>
    <w:rsid w:val="009F6F4F"/>
    <w:rsid w:val="00A009DB"/>
    <w:rsid w:val="00A00D1B"/>
    <w:rsid w:val="00A0269C"/>
    <w:rsid w:val="00A039E6"/>
    <w:rsid w:val="00A0446F"/>
    <w:rsid w:val="00A05E7C"/>
    <w:rsid w:val="00A07562"/>
    <w:rsid w:val="00A10544"/>
    <w:rsid w:val="00A10A22"/>
    <w:rsid w:val="00A10D44"/>
    <w:rsid w:val="00A11120"/>
    <w:rsid w:val="00A1137E"/>
    <w:rsid w:val="00A12A64"/>
    <w:rsid w:val="00A145F8"/>
    <w:rsid w:val="00A155BE"/>
    <w:rsid w:val="00A160AB"/>
    <w:rsid w:val="00A163DC"/>
    <w:rsid w:val="00A20B14"/>
    <w:rsid w:val="00A21021"/>
    <w:rsid w:val="00A21637"/>
    <w:rsid w:val="00A21758"/>
    <w:rsid w:val="00A21BC2"/>
    <w:rsid w:val="00A23B58"/>
    <w:rsid w:val="00A251E8"/>
    <w:rsid w:val="00A25E60"/>
    <w:rsid w:val="00A278F0"/>
    <w:rsid w:val="00A300BB"/>
    <w:rsid w:val="00A318CF"/>
    <w:rsid w:val="00A33BAF"/>
    <w:rsid w:val="00A3406F"/>
    <w:rsid w:val="00A34F5E"/>
    <w:rsid w:val="00A36695"/>
    <w:rsid w:val="00A374CF"/>
    <w:rsid w:val="00A37D5F"/>
    <w:rsid w:val="00A40A77"/>
    <w:rsid w:val="00A41BE4"/>
    <w:rsid w:val="00A420E4"/>
    <w:rsid w:val="00A42E59"/>
    <w:rsid w:val="00A43EDA"/>
    <w:rsid w:val="00A446C8"/>
    <w:rsid w:val="00A51B4D"/>
    <w:rsid w:val="00A530A4"/>
    <w:rsid w:val="00A53785"/>
    <w:rsid w:val="00A5386D"/>
    <w:rsid w:val="00A54D49"/>
    <w:rsid w:val="00A54FA0"/>
    <w:rsid w:val="00A552F0"/>
    <w:rsid w:val="00A55802"/>
    <w:rsid w:val="00A559A8"/>
    <w:rsid w:val="00A56BCD"/>
    <w:rsid w:val="00A56DBE"/>
    <w:rsid w:val="00A62211"/>
    <w:rsid w:val="00A62393"/>
    <w:rsid w:val="00A635CD"/>
    <w:rsid w:val="00A64CDF"/>
    <w:rsid w:val="00A6601E"/>
    <w:rsid w:val="00A66742"/>
    <w:rsid w:val="00A66936"/>
    <w:rsid w:val="00A67231"/>
    <w:rsid w:val="00A6740B"/>
    <w:rsid w:val="00A67CB9"/>
    <w:rsid w:val="00A702D7"/>
    <w:rsid w:val="00A736C3"/>
    <w:rsid w:val="00A76F38"/>
    <w:rsid w:val="00A773F2"/>
    <w:rsid w:val="00A777BC"/>
    <w:rsid w:val="00A80724"/>
    <w:rsid w:val="00A80C26"/>
    <w:rsid w:val="00A81A27"/>
    <w:rsid w:val="00A82200"/>
    <w:rsid w:val="00A832AA"/>
    <w:rsid w:val="00A83C95"/>
    <w:rsid w:val="00A83E62"/>
    <w:rsid w:val="00A841F4"/>
    <w:rsid w:val="00A844EE"/>
    <w:rsid w:val="00A8598E"/>
    <w:rsid w:val="00A86EA7"/>
    <w:rsid w:val="00A872E5"/>
    <w:rsid w:val="00A87BEE"/>
    <w:rsid w:val="00A90AAD"/>
    <w:rsid w:val="00A90EAF"/>
    <w:rsid w:val="00A90FCC"/>
    <w:rsid w:val="00A91A7A"/>
    <w:rsid w:val="00A931EE"/>
    <w:rsid w:val="00A93A00"/>
    <w:rsid w:val="00A94234"/>
    <w:rsid w:val="00A94387"/>
    <w:rsid w:val="00A97407"/>
    <w:rsid w:val="00AA04B9"/>
    <w:rsid w:val="00AA0ECA"/>
    <w:rsid w:val="00AA1204"/>
    <w:rsid w:val="00AA1CA8"/>
    <w:rsid w:val="00AA1F58"/>
    <w:rsid w:val="00AA4195"/>
    <w:rsid w:val="00AA51D9"/>
    <w:rsid w:val="00AA7F95"/>
    <w:rsid w:val="00AB0E1D"/>
    <w:rsid w:val="00AB1A8C"/>
    <w:rsid w:val="00AB2BE4"/>
    <w:rsid w:val="00AB3712"/>
    <w:rsid w:val="00AB4E86"/>
    <w:rsid w:val="00AB540D"/>
    <w:rsid w:val="00AB54C9"/>
    <w:rsid w:val="00AB59BD"/>
    <w:rsid w:val="00AB5DDE"/>
    <w:rsid w:val="00AB73A9"/>
    <w:rsid w:val="00AB7745"/>
    <w:rsid w:val="00AB7C9E"/>
    <w:rsid w:val="00AB7D64"/>
    <w:rsid w:val="00AC1A79"/>
    <w:rsid w:val="00AC1D40"/>
    <w:rsid w:val="00AC1FC5"/>
    <w:rsid w:val="00AC3826"/>
    <w:rsid w:val="00AC43AB"/>
    <w:rsid w:val="00AC4ECD"/>
    <w:rsid w:val="00AC50AC"/>
    <w:rsid w:val="00AC5457"/>
    <w:rsid w:val="00AC65D5"/>
    <w:rsid w:val="00AD001A"/>
    <w:rsid w:val="00AD02DD"/>
    <w:rsid w:val="00AD0EE3"/>
    <w:rsid w:val="00AD1C8E"/>
    <w:rsid w:val="00AD2DE0"/>
    <w:rsid w:val="00AD4A90"/>
    <w:rsid w:val="00AD5BA4"/>
    <w:rsid w:val="00AD5DB1"/>
    <w:rsid w:val="00AD6195"/>
    <w:rsid w:val="00AD6440"/>
    <w:rsid w:val="00AD7646"/>
    <w:rsid w:val="00AD7D9F"/>
    <w:rsid w:val="00AE25D0"/>
    <w:rsid w:val="00AE7B3B"/>
    <w:rsid w:val="00AE7D42"/>
    <w:rsid w:val="00AF0489"/>
    <w:rsid w:val="00AF2638"/>
    <w:rsid w:val="00AF275C"/>
    <w:rsid w:val="00AF29AD"/>
    <w:rsid w:val="00AF2E16"/>
    <w:rsid w:val="00AF3255"/>
    <w:rsid w:val="00AF4DA8"/>
    <w:rsid w:val="00AF645A"/>
    <w:rsid w:val="00AF69BB"/>
    <w:rsid w:val="00AF6EC9"/>
    <w:rsid w:val="00AF7AB3"/>
    <w:rsid w:val="00B00918"/>
    <w:rsid w:val="00B00DE1"/>
    <w:rsid w:val="00B01DDA"/>
    <w:rsid w:val="00B01EE9"/>
    <w:rsid w:val="00B06317"/>
    <w:rsid w:val="00B0688F"/>
    <w:rsid w:val="00B07F7E"/>
    <w:rsid w:val="00B10EA8"/>
    <w:rsid w:val="00B13390"/>
    <w:rsid w:val="00B1392A"/>
    <w:rsid w:val="00B1463A"/>
    <w:rsid w:val="00B16FED"/>
    <w:rsid w:val="00B2206F"/>
    <w:rsid w:val="00B231A8"/>
    <w:rsid w:val="00B23964"/>
    <w:rsid w:val="00B23F4C"/>
    <w:rsid w:val="00B241BD"/>
    <w:rsid w:val="00B24E7F"/>
    <w:rsid w:val="00B24ED6"/>
    <w:rsid w:val="00B26B34"/>
    <w:rsid w:val="00B27763"/>
    <w:rsid w:val="00B30BA7"/>
    <w:rsid w:val="00B327AE"/>
    <w:rsid w:val="00B35B58"/>
    <w:rsid w:val="00B35DD4"/>
    <w:rsid w:val="00B377B0"/>
    <w:rsid w:val="00B42878"/>
    <w:rsid w:val="00B437EE"/>
    <w:rsid w:val="00B43F07"/>
    <w:rsid w:val="00B445FE"/>
    <w:rsid w:val="00B450F4"/>
    <w:rsid w:val="00B45485"/>
    <w:rsid w:val="00B45785"/>
    <w:rsid w:val="00B45B1C"/>
    <w:rsid w:val="00B4639B"/>
    <w:rsid w:val="00B47D3E"/>
    <w:rsid w:val="00B507A7"/>
    <w:rsid w:val="00B516D0"/>
    <w:rsid w:val="00B51A07"/>
    <w:rsid w:val="00B52153"/>
    <w:rsid w:val="00B527FF"/>
    <w:rsid w:val="00B53693"/>
    <w:rsid w:val="00B5417E"/>
    <w:rsid w:val="00B55464"/>
    <w:rsid w:val="00B5602C"/>
    <w:rsid w:val="00B565A2"/>
    <w:rsid w:val="00B5694D"/>
    <w:rsid w:val="00B56FE7"/>
    <w:rsid w:val="00B574BB"/>
    <w:rsid w:val="00B60467"/>
    <w:rsid w:val="00B6346F"/>
    <w:rsid w:val="00B63F59"/>
    <w:rsid w:val="00B6612D"/>
    <w:rsid w:val="00B66A49"/>
    <w:rsid w:val="00B67733"/>
    <w:rsid w:val="00B67A87"/>
    <w:rsid w:val="00B71B5B"/>
    <w:rsid w:val="00B72844"/>
    <w:rsid w:val="00B73188"/>
    <w:rsid w:val="00B73CE3"/>
    <w:rsid w:val="00B74CC0"/>
    <w:rsid w:val="00B74E08"/>
    <w:rsid w:val="00B74F6C"/>
    <w:rsid w:val="00B75340"/>
    <w:rsid w:val="00B758B6"/>
    <w:rsid w:val="00B767B0"/>
    <w:rsid w:val="00B77B2A"/>
    <w:rsid w:val="00B82604"/>
    <w:rsid w:val="00B82A1C"/>
    <w:rsid w:val="00B84DBC"/>
    <w:rsid w:val="00B85BE7"/>
    <w:rsid w:val="00B85F87"/>
    <w:rsid w:val="00B916C2"/>
    <w:rsid w:val="00B91BCD"/>
    <w:rsid w:val="00B92172"/>
    <w:rsid w:val="00B92843"/>
    <w:rsid w:val="00B92B3E"/>
    <w:rsid w:val="00B930C8"/>
    <w:rsid w:val="00B93505"/>
    <w:rsid w:val="00B93D74"/>
    <w:rsid w:val="00B9582D"/>
    <w:rsid w:val="00B95AFC"/>
    <w:rsid w:val="00B97BD2"/>
    <w:rsid w:val="00B97C70"/>
    <w:rsid w:val="00BA1D25"/>
    <w:rsid w:val="00BA30A1"/>
    <w:rsid w:val="00BA38D6"/>
    <w:rsid w:val="00BA7DF8"/>
    <w:rsid w:val="00BB132A"/>
    <w:rsid w:val="00BB16AF"/>
    <w:rsid w:val="00BB2212"/>
    <w:rsid w:val="00BB2D49"/>
    <w:rsid w:val="00BB2E70"/>
    <w:rsid w:val="00BB3C42"/>
    <w:rsid w:val="00BB473E"/>
    <w:rsid w:val="00BB7591"/>
    <w:rsid w:val="00BC0243"/>
    <w:rsid w:val="00BC0C4B"/>
    <w:rsid w:val="00BC2B12"/>
    <w:rsid w:val="00BC3D22"/>
    <w:rsid w:val="00BC4839"/>
    <w:rsid w:val="00BC4F40"/>
    <w:rsid w:val="00BC52BF"/>
    <w:rsid w:val="00BC53D8"/>
    <w:rsid w:val="00BC7BC6"/>
    <w:rsid w:val="00BD0B2A"/>
    <w:rsid w:val="00BD1BB9"/>
    <w:rsid w:val="00BD1DE4"/>
    <w:rsid w:val="00BD2033"/>
    <w:rsid w:val="00BD23E1"/>
    <w:rsid w:val="00BD30BB"/>
    <w:rsid w:val="00BD4FD2"/>
    <w:rsid w:val="00BD5316"/>
    <w:rsid w:val="00BD5976"/>
    <w:rsid w:val="00BD68DC"/>
    <w:rsid w:val="00BD6912"/>
    <w:rsid w:val="00BD7E62"/>
    <w:rsid w:val="00BE0180"/>
    <w:rsid w:val="00BE16E3"/>
    <w:rsid w:val="00BE315E"/>
    <w:rsid w:val="00BE3C12"/>
    <w:rsid w:val="00BE3D31"/>
    <w:rsid w:val="00BF06B4"/>
    <w:rsid w:val="00BF1D0D"/>
    <w:rsid w:val="00BF3470"/>
    <w:rsid w:val="00BF3F4E"/>
    <w:rsid w:val="00BF4A24"/>
    <w:rsid w:val="00BF5994"/>
    <w:rsid w:val="00BF681F"/>
    <w:rsid w:val="00BF75DF"/>
    <w:rsid w:val="00C0375A"/>
    <w:rsid w:val="00C0484D"/>
    <w:rsid w:val="00C04850"/>
    <w:rsid w:val="00C04967"/>
    <w:rsid w:val="00C05E07"/>
    <w:rsid w:val="00C06651"/>
    <w:rsid w:val="00C079F2"/>
    <w:rsid w:val="00C101CF"/>
    <w:rsid w:val="00C11B72"/>
    <w:rsid w:val="00C1313E"/>
    <w:rsid w:val="00C1313F"/>
    <w:rsid w:val="00C1482D"/>
    <w:rsid w:val="00C14D0F"/>
    <w:rsid w:val="00C158FB"/>
    <w:rsid w:val="00C170E3"/>
    <w:rsid w:val="00C1794D"/>
    <w:rsid w:val="00C207D5"/>
    <w:rsid w:val="00C20E2B"/>
    <w:rsid w:val="00C24AEE"/>
    <w:rsid w:val="00C24D32"/>
    <w:rsid w:val="00C24E3A"/>
    <w:rsid w:val="00C274C0"/>
    <w:rsid w:val="00C30484"/>
    <w:rsid w:val="00C31D2D"/>
    <w:rsid w:val="00C33814"/>
    <w:rsid w:val="00C34474"/>
    <w:rsid w:val="00C34477"/>
    <w:rsid w:val="00C3531E"/>
    <w:rsid w:val="00C3540B"/>
    <w:rsid w:val="00C35877"/>
    <w:rsid w:val="00C35880"/>
    <w:rsid w:val="00C35FFA"/>
    <w:rsid w:val="00C37045"/>
    <w:rsid w:val="00C416BA"/>
    <w:rsid w:val="00C42909"/>
    <w:rsid w:val="00C4387E"/>
    <w:rsid w:val="00C45C3A"/>
    <w:rsid w:val="00C47352"/>
    <w:rsid w:val="00C50880"/>
    <w:rsid w:val="00C51DF4"/>
    <w:rsid w:val="00C52970"/>
    <w:rsid w:val="00C53947"/>
    <w:rsid w:val="00C53D5D"/>
    <w:rsid w:val="00C54624"/>
    <w:rsid w:val="00C54AD7"/>
    <w:rsid w:val="00C54B81"/>
    <w:rsid w:val="00C556DB"/>
    <w:rsid w:val="00C576B6"/>
    <w:rsid w:val="00C60438"/>
    <w:rsid w:val="00C63063"/>
    <w:rsid w:val="00C63DB4"/>
    <w:rsid w:val="00C64AB8"/>
    <w:rsid w:val="00C67103"/>
    <w:rsid w:val="00C67E9C"/>
    <w:rsid w:val="00C70C85"/>
    <w:rsid w:val="00C73992"/>
    <w:rsid w:val="00C77A14"/>
    <w:rsid w:val="00C77F1B"/>
    <w:rsid w:val="00C80328"/>
    <w:rsid w:val="00C81593"/>
    <w:rsid w:val="00C82912"/>
    <w:rsid w:val="00C83E66"/>
    <w:rsid w:val="00C84757"/>
    <w:rsid w:val="00C861A8"/>
    <w:rsid w:val="00C871A5"/>
    <w:rsid w:val="00C87B47"/>
    <w:rsid w:val="00C9052E"/>
    <w:rsid w:val="00C90C51"/>
    <w:rsid w:val="00C922AA"/>
    <w:rsid w:val="00C926E9"/>
    <w:rsid w:val="00C941AA"/>
    <w:rsid w:val="00C96226"/>
    <w:rsid w:val="00C969B6"/>
    <w:rsid w:val="00C9796A"/>
    <w:rsid w:val="00CA090F"/>
    <w:rsid w:val="00CA5447"/>
    <w:rsid w:val="00CA5523"/>
    <w:rsid w:val="00CA62D5"/>
    <w:rsid w:val="00CA7184"/>
    <w:rsid w:val="00CA7E5C"/>
    <w:rsid w:val="00CB2639"/>
    <w:rsid w:val="00CB3697"/>
    <w:rsid w:val="00CB3975"/>
    <w:rsid w:val="00CB3C81"/>
    <w:rsid w:val="00CB6F47"/>
    <w:rsid w:val="00CB7852"/>
    <w:rsid w:val="00CC1608"/>
    <w:rsid w:val="00CC2447"/>
    <w:rsid w:val="00CC25F1"/>
    <w:rsid w:val="00CC2BD8"/>
    <w:rsid w:val="00CC2C15"/>
    <w:rsid w:val="00CC2FDC"/>
    <w:rsid w:val="00CC4B08"/>
    <w:rsid w:val="00CC5C4E"/>
    <w:rsid w:val="00CC68BE"/>
    <w:rsid w:val="00CC6D50"/>
    <w:rsid w:val="00CC701D"/>
    <w:rsid w:val="00CD138E"/>
    <w:rsid w:val="00CD30D6"/>
    <w:rsid w:val="00CD40EB"/>
    <w:rsid w:val="00CD56FA"/>
    <w:rsid w:val="00CD5976"/>
    <w:rsid w:val="00CD5BD9"/>
    <w:rsid w:val="00CD5F61"/>
    <w:rsid w:val="00CD652C"/>
    <w:rsid w:val="00CD6AA4"/>
    <w:rsid w:val="00CD74E0"/>
    <w:rsid w:val="00CE09FA"/>
    <w:rsid w:val="00CE0A2D"/>
    <w:rsid w:val="00CE45A2"/>
    <w:rsid w:val="00CE568A"/>
    <w:rsid w:val="00CE603E"/>
    <w:rsid w:val="00CF110A"/>
    <w:rsid w:val="00CF2754"/>
    <w:rsid w:val="00CF2F92"/>
    <w:rsid w:val="00CF3651"/>
    <w:rsid w:val="00CF37EF"/>
    <w:rsid w:val="00CF463B"/>
    <w:rsid w:val="00CF46E2"/>
    <w:rsid w:val="00CF5214"/>
    <w:rsid w:val="00CF6366"/>
    <w:rsid w:val="00CF794B"/>
    <w:rsid w:val="00CF7B22"/>
    <w:rsid w:val="00D00298"/>
    <w:rsid w:val="00D00A2E"/>
    <w:rsid w:val="00D00CBA"/>
    <w:rsid w:val="00D011A1"/>
    <w:rsid w:val="00D02ECE"/>
    <w:rsid w:val="00D03275"/>
    <w:rsid w:val="00D033D8"/>
    <w:rsid w:val="00D04B16"/>
    <w:rsid w:val="00D05C67"/>
    <w:rsid w:val="00D05D37"/>
    <w:rsid w:val="00D06648"/>
    <w:rsid w:val="00D06C41"/>
    <w:rsid w:val="00D06CAE"/>
    <w:rsid w:val="00D1019D"/>
    <w:rsid w:val="00D101AF"/>
    <w:rsid w:val="00D101D3"/>
    <w:rsid w:val="00D1138E"/>
    <w:rsid w:val="00D11540"/>
    <w:rsid w:val="00D13E84"/>
    <w:rsid w:val="00D146FA"/>
    <w:rsid w:val="00D14B1B"/>
    <w:rsid w:val="00D16F54"/>
    <w:rsid w:val="00D17541"/>
    <w:rsid w:val="00D201CE"/>
    <w:rsid w:val="00D24315"/>
    <w:rsid w:val="00D25E58"/>
    <w:rsid w:val="00D26406"/>
    <w:rsid w:val="00D26A03"/>
    <w:rsid w:val="00D26FDC"/>
    <w:rsid w:val="00D274B4"/>
    <w:rsid w:val="00D27998"/>
    <w:rsid w:val="00D319D9"/>
    <w:rsid w:val="00D32197"/>
    <w:rsid w:val="00D32EB0"/>
    <w:rsid w:val="00D3316C"/>
    <w:rsid w:val="00D33BBC"/>
    <w:rsid w:val="00D33D56"/>
    <w:rsid w:val="00D37A39"/>
    <w:rsid w:val="00D41047"/>
    <w:rsid w:val="00D42037"/>
    <w:rsid w:val="00D44FC0"/>
    <w:rsid w:val="00D46742"/>
    <w:rsid w:val="00D46A23"/>
    <w:rsid w:val="00D501CA"/>
    <w:rsid w:val="00D50C23"/>
    <w:rsid w:val="00D53A03"/>
    <w:rsid w:val="00D57ADF"/>
    <w:rsid w:val="00D60166"/>
    <w:rsid w:val="00D6074E"/>
    <w:rsid w:val="00D6110D"/>
    <w:rsid w:val="00D61BD6"/>
    <w:rsid w:val="00D63049"/>
    <w:rsid w:val="00D63136"/>
    <w:rsid w:val="00D63F63"/>
    <w:rsid w:val="00D6416F"/>
    <w:rsid w:val="00D6540C"/>
    <w:rsid w:val="00D65A82"/>
    <w:rsid w:val="00D668D8"/>
    <w:rsid w:val="00D70089"/>
    <w:rsid w:val="00D70830"/>
    <w:rsid w:val="00D71F72"/>
    <w:rsid w:val="00D75151"/>
    <w:rsid w:val="00D761F3"/>
    <w:rsid w:val="00D76E2D"/>
    <w:rsid w:val="00D772E8"/>
    <w:rsid w:val="00D82244"/>
    <w:rsid w:val="00D8303D"/>
    <w:rsid w:val="00D84802"/>
    <w:rsid w:val="00D86B39"/>
    <w:rsid w:val="00D871C5"/>
    <w:rsid w:val="00D8762A"/>
    <w:rsid w:val="00D8771B"/>
    <w:rsid w:val="00D87D4A"/>
    <w:rsid w:val="00D90AFD"/>
    <w:rsid w:val="00D91A6D"/>
    <w:rsid w:val="00D92C41"/>
    <w:rsid w:val="00D92CD7"/>
    <w:rsid w:val="00D94EB5"/>
    <w:rsid w:val="00D95B63"/>
    <w:rsid w:val="00DA0495"/>
    <w:rsid w:val="00DA0EC8"/>
    <w:rsid w:val="00DA1EE5"/>
    <w:rsid w:val="00DA245A"/>
    <w:rsid w:val="00DA3515"/>
    <w:rsid w:val="00DA4598"/>
    <w:rsid w:val="00DA510F"/>
    <w:rsid w:val="00DA5FB9"/>
    <w:rsid w:val="00DA6684"/>
    <w:rsid w:val="00DB004E"/>
    <w:rsid w:val="00DB0155"/>
    <w:rsid w:val="00DB018B"/>
    <w:rsid w:val="00DB098B"/>
    <w:rsid w:val="00DB2CCE"/>
    <w:rsid w:val="00DB2D32"/>
    <w:rsid w:val="00DB398F"/>
    <w:rsid w:val="00DB4BFC"/>
    <w:rsid w:val="00DB501E"/>
    <w:rsid w:val="00DB5C7C"/>
    <w:rsid w:val="00DB67F1"/>
    <w:rsid w:val="00DB6F36"/>
    <w:rsid w:val="00DB75CE"/>
    <w:rsid w:val="00DC0D30"/>
    <w:rsid w:val="00DC1517"/>
    <w:rsid w:val="00DC411F"/>
    <w:rsid w:val="00DC4B3A"/>
    <w:rsid w:val="00DC4D95"/>
    <w:rsid w:val="00DC6CD5"/>
    <w:rsid w:val="00DC6EA8"/>
    <w:rsid w:val="00DC709F"/>
    <w:rsid w:val="00DD031F"/>
    <w:rsid w:val="00DD1330"/>
    <w:rsid w:val="00DD2492"/>
    <w:rsid w:val="00DD3BD7"/>
    <w:rsid w:val="00DD6A9E"/>
    <w:rsid w:val="00DD71C2"/>
    <w:rsid w:val="00DD73AD"/>
    <w:rsid w:val="00DD75EA"/>
    <w:rsid w:val="00DD790A"/>
    <w:rsid w:val="00DE0D18"/>
    <w:rsid w:val="00DE1BC9"/>
    <w:rsid w:val="00DE3974"/>
    <w:rsid w:val="00DE758F"/>
    <w:rsid w:val="00DE76D7"/>
    <w:rsid w:val="00DF111E"/>
    <w:rsid w:val="00DF2C9D"/>
    <w:rsid w:val="00DF2D3D"/>
    <w:rsid w:val="00DF4427"/>
    <w:rsid w:val="00DF47E9"/>
    <w:rsid w:val="00DF517D"/>
    <w:rsid w:val="00DF51A4"/>
    <w:rsid w:val="00DF5824"/>
    <w:rsid w:val="00DF6CA9"/>
    <w:rsid w:val="00DF6DAE"/>
    <w:rsid w:val="00DF6E16"/>
    <w:rsid w:val="00DF7487"/>
    <w:rsid w:val="00DF76EA"/>
    <w:rsid w:val="00E014BE"/>
    <w:rsid w:val="00E02A26"/>
    <w:rsid w:val="00E06794"/>
    <w:rsid w:val="00E10285"/>
    <w:rsid w:val="00E11C40"/>
    <w:rsid w:val="00E12E98"/>
    <w:rsid w:val="00E137A0"/>
    <w:rsid w:val="00E13DCC"/>
    <w:rsid w:val="00E15967"/>
    <w:rsid w:val="00E15CC3"/>
    <w:rsid w:val="00E16D77"/>
    <w:rsid w:val="00E17183"/>
    <w:rsid w:val="00E17B0C"/>
    <w:rsid w:val="00E212EF"/>
    <w:rsid w:val="00E2407D"/>
    <w:rsid w:val="00E2493F"/>
    <w:rsid w:val="00E25A0E"/>
    <w:rsid w:val="00E2620A"/>
    <w:rsid w:val="00E26765"/>
    <w:rsid w:val="00E27A6A"/>
    <w:rsid w:val="00E3354D"/>
    <w:rsid w:val="00E342A4"/>
    <w:rsid w:val="00E3507B"/>
    <w:rsid w:val="00E352DA"/>
    <w:rsid w:val="00E356F8"/>
    <w:rsid w:val="00E35FF0"/>
    <w:rsid w:val="00E36550"/>
    <w:rsid w:val="00E36972"/>
    <w:rsid w:val="00E3796A"/>
    <w:rsid w:val="00E379A6"/>
    <w:rsid w:val="00E4104B"/>
    <w:rsid w:val="00E41D5D"/>
    <w:rsid w:val="00E426CE"/>
    <w:rsid w:val="00E4312C"/>
    <w:rsid w:val="00E450F6"/>
    <w:rsid w:val="00E50249"/>
    <w:rsid w:val="00E50AC0"/>
    <w:rsid w:val="00E50F39"/>
    <w:rsid w:val="00E52261"/>
    <w:rsid w:val="00E526C2"/>
    <w:rsid w:val="00E52B53"/>
    <w:rsid w:val="00E546E6"/>
    <w:rsid w:val="00E54C03"/>
    <w:rsid w:val="00E55E30"/>
    <w:rsid w:val="00E56E2B"/>
    <w:rsid w:val="00E57C90"/>
    <w:rsid w:val="00E605E6"/>
    <w:rsid w:val="00E611FA"/>
    <w:rsid w:val="00E612E8"/>
    <w:rsid w:val="00E6359C"/>
    <w:rsid w:val="00E644C9"/>
    <w:rsid w:val="00E648D1"/>
    <w:rsid w:val="00E664F7"/>
    <w:rsid w:val="00E6734B"/>
    <w:rsid w:val="00E70C04"/>
    <w:rsid w:val="00E70E10"/>
    <w:rsid w:val="00E74F15"/>
    <w:rsid w:val="00E7574F"/>
    <w:rsid w:val="00E77BC2"/>
    <w:rsid w:val="00E8111A"/>
    <w:rsid w:val="00E8148B"/>
    <w:rsid w:val="00E823F8"/>
    <w:rsid w:val="00E82BC2"/>
    <w:rsid w:val="00E82E74"/>
    <w:rsid w:val="00E83DC7"/>
    <w:rsid w:val="00E848A6"/>
    <w:rsid w:val="00E84F68"/>
    <w:rsid w:val="00E85B9F"/>
    <w:rsid w:val="00E90F1E"/>
    <w:rsid w:val="00E914B5"/>
    <w:rsid w:val="00E925CB"/>
    <w:rsid w:val="00E94446"/>
    <w:rsid w:val="00E9534C"/>
    <w:rsid w:val="00E97E8E"/>
    <w:rsid w:val="00EA2614"/>
    <w:rsid w:val="00EA377B"/>
    <w:rsid w:val="00EA3B07"/>
    <w:rsid w:val="00EA50CC"/>
    <w:rsid w:val="00EA514F"/>
    <w:rsid w:val="00EA7333"/>
    <w:rsid w:val="00EB026B"/>
    <w:rsid w:val="00EB0279"/>
    <w:rsid w:val="00EB058A"/>
    <w:rsid w:val="00EB0B9B"/>
    <w:rsid w:val="00EB0F0E"/>
    <w:rsid w:val="00EB1380"/>
    <w:rsid w:val="00EB1D54"/>
    <w:rsid w:val="00EB2719"/>
    <w:rsid w:val="00EB3557"/>
    <w:rsid w:val="00EB5200"/>
    <w:rsid w:val="00EB5A0D"/>
    <w:rsid w:val="00EB6A25"/>
    <w:rsid w:val="00EB7D39"/>
    <w:rsid w:val="00EC070C"/>
    <w:rsid w:val="00EC0E5C"/>
    <w:rsid w:val="00EC2AC3"/>
    <w:rsid w:val="00EC4670"/>
    <w:rsid w:val="00EC5709"/>
    <w:rsid w:val="00EC5A82"/>
    <w:rsid w:val="00EC7427"/>
    <w:rsid w:val="00ED26C9"/>
    <w:rsid w:val="00ED312A"/>
    <w:rsid w:val="00ED3F7D"/>
    <w:rsid w:val="00ED4B4E"/>
    <w:rsid w:val="00ED53CC"/>
    <w:rsid w:val="00ED56D6"/>
    <w:rsid w:val="00ED59A9"/>
    <w:rsid w:val="00ED6C0A"/>
    <w:rsid w:val="00ED7EBA"/>
    <w:rsid w:val="00EE11F4"/>
    <w:rsid w:val="00EE2671"/>
    <w:rsid w:val="00EE35D4"/>
    <w:rsid w:val="00EE5307"/>
    <w:rsid w:val="00EE59E9"/>
    <w:rsid w:val="00EE5AB8"/>
    <w:rsid w:val="00EE5DA4"/>
    <w:rsid w:val="00EE7195"/>
    <w:rsid w:val="00EE773E"/>
    <w:rsid w:val="00EE7CA7"/>
    <w:rsid w:val="00EF0BAF"/>
    <w:rsid w:val="00EF18D1"/>
    <w:rsid w:val="00EF208F"/>
    <w:rsid w:val="00EF30DC"/>
    <w:rsid w:val="00EF3732"/>
    <w:rsid w:val="00EF48C9"/>
    <w:rsid w:val="00EF6632"/>
    <w:rsid w:val="00EF7F68"/>
    <w:rsid w:val="00F01910"/>
    <w:rsid w:val="00F02787"/>
    <w:rsid w:val="00F02DC7"/>
    <w:rsid w:val="00F033A1"/>
    <w:rsid w:val="00F0390D"/>
    <w:rsid w:val="00F055AC"/>
    <w:rsid w:val="00F061C9"/>
    <w:rsid w:val="00F06973"/>
    <w:rsid w:val="00F07814"/>
    <w:rsid w:val="00F10E47"/>
    <w:rsid w:val="00F11C16"/>
    <w:rsid w:val="00F12763"/>
    <w:rsid w:val="00F13D99"/>
    <w:rsid w:val="00F13E36"/>
    <w:rsid w:val="00F1528D"/>
    <w:rsid w:val="00F15834"/>
    <w:rsid w:val="00F15D76"/>
    <w:rsid w:val="00F16DD8"/>
    <w:rsid w:val="00F16E91"/>
    <w:rsid w:val="00F17D1E"/>
    <w:rsid w:val="00F20F25"/>
    <w:rsid w:val="00F2148B"/>
    <w:rsid w:val="00F22212"/>
    <w:rsid w:val="00F234A2"/>
    <w:rsid w:val="00F23D5C"/>
    <w:rsid w:val="00F24DC4"/>
    <w:rsid w:val="00F26AFF"/>
    <w:rsid w:val="00F3183F"/>
    <w:rsid w:val="00F3290F"/>
    <w:rsid w:val="00F348B6"/>
    <w:rsid w:val="00F373C5"/>
    <w:rsid w:val="00F37A1F"/>
    <w:rsid w:val="00F41631"/>
    <w:rsid w:val="00F419EB"/>
    <w:rsid w:val="00F41AAE"/>
    <w:rsid w:val="00F43673"/>
    <w:rsid w:val="00F43ADD"/>
    <w:rsid w:val="00F44BDC"/>
    <w:rsid w:val="00F5035D"/>
    <w:rsid w:val="00F53644"/>
    <w:rsid w:val="00F54010"/>
    <w:rsid w:val="00F54B18"/>
    <w:rsid w:val="00F54C19"/>
    <w:rsid w:val="00F552C6"/>
    <w:rsid w:val="00F567D2"/>
    <w:rsid w:val="00F57811"/>
    <w:rsid w:val="00F57F5C"/>
    <w:rsid w:val="00F6297A"/>
    <w:rsid w:val="00F62F00"/>
    <w:rsid w:val="00F63E86"/>
    <w:rsid w:val="00F67194"/>
    <w:rsid w:val="00F67656"/>
    <w:rsid w:val="00F72154"/>
    <w:rsid w:val="00F7362E"/>
    <w:rsid w:val="00F743CC"/>
    <w:rsid w:val="00F760C3"/>
    <w:rsid w:val="00F77A6B"/>
    <w:rsid w:val="00F77C80"/>
    <w:rsid w:val="00F80040"/>
    <w:rsid w:val="00F81807"/>
    <w:rsid w:val="00F847A9"/>
    <w:rsid w:val="00F851D1"/>
    <w:rsid w:val="00F86444"/>
    <w:rsid w:val="00F87A25"/>
    <w:rsid w:val="00F90C77"/>
    <w:rsid w:val="00F91F64"/>
    <w:rsid w:val="00F92166"/>
    <w:rsid w:val="00F931E3"/>
    <w:rsid w:val="00F932B2"/>
    <w:rsid w:val="00F9477F"/>
    <w:rsid w:val="00F950F2"/>
    <w:rsid w:val="00F9731C"/>
    <w:rsid w:val="00F97ACF"/>
    <w:rsid w:val="00FA0320"/>
    <w:rsid w:val="00FA081A"/>
    <w:rsid w:val="00FA1D36"/>
    <w:rsid w:val="00FA237E"/>
    <w:rsid w:val="00FA24C1"/>
    <w:rsid w:val="00FA33DC"/>
    <w:rsid w:val="00FA3AB2"/>
    <w:rsid w:val="00FA47B2"/>
    <w:rsid w:val="00FA4B9F"/>
    <w:rsid w:val="00FA5C7D"/>
    <w:rsid w:val="00FA75FE"/>
    <w:rsid w:val="00FA7EF8"/>
    <w:rsid w:val="00FB03D6"/>
    <w:rsid w:val="00FB1077"/>
    <w:rsid w:val="00FB1A39"/>
    <w:rsid w:val="00FB36A8"/>
    <w:rsid w:val="00FB3817"/>
    <w:rsid w:val="00FB4041"/>
    <w:rsid w:val="00FB4B14"/>
    <w:rsid w:val="00FB598E"/>
    <w:rsid w:val="00FB6FD7"/>
    <w:rsid w:val="00FB7242"/>
    <w:rsid w:val="00FC111C"/>
    <w:rsid w:val="00FC24A6"/>
    <w:rsid w:val="00FC6087"/>
    <w:rsid w:val="00FC7498"/>
    <w:rsid w:val="00FC74DE"/>
    <w:rsid w:val="00FC7713"/>
    <w:rsid w:val="00FD07D7"/>
    <w:rsid w:val="00FD142A"/>
    <w:rsid w:val="00FD1AB1"/>
    <w:rsid w:val="00FD35C8"/>
    <w:rsid w:val="00FD3C52"/>
    <w:rsid w:val="00FD4C96"/>
    <w:rsid w:val="00FD51D8"/>
    <w:rsid w:val="00FD6C13"/>
    <w:rsid w:val="00FD6DFE"/>
    <w:rsid w:val="00FE08B7"/>
    <w:rsid w:val="00FE1F38"/>
    <w:rsid w:val="00FE493D"/>
    <w:rsid w:val="00FE5D5D"/>
    <w:rsid w:val="00FE6E8E"/>
    <w:rsid w:val="00FF0D9D"/>
    <w:rsid w:val="00FF190D"/>
    <w:rsid w:val="00FF358A"/>
    <w:rsid w:val="00FF36AA"/>
    <w:rsid w:val="00FF495C"/>
    <w:rsid w:val="00FF668D"/>
    <w:rsid w:val="00FF6C17"/>
    <w:rsid w:val="00FF6E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5040EB5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E41D5D"/>
    <w:pPr>
      <w:spacing w:after="200" w:line="276" w:lineRule="auto"/>
    </w:pPr>
    <w:rPr>
      <w:sz w:val="22"/>
      <w:szCs w:val="22"/>
      <w:lang w:val="nb-NO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E41D5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41D5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41D5D"/>
    <w:rPr>
      <w:sz w:val="20"/>
      <w:szCs w:val="20"/>
      <w:lang w:val="nb-NO"/>
    </w:rPr>
  </w:style>
  <w:style w:type="paragraph" w:styleId="Caption">
    <w:name w:val="caption"/>
    <w:basedOn w:val="Normal"/>
    <w:next w:val="Normal"/>
    <w:uiPriority w:val="35"/>
    <w:unhideWhenUsed/>
    <w:qFormat/>
    <w:rsid w:val="00E41D5D"/>
    <w:pPr>
      <w:spacing w:line="240" w:lineRule="auto"/>
    </w:pPr>
    <w:rPr>
      <w:b/>
      <w:bCs/>
      <w:color w:val="4472C4" w:themeColor="accent1"/>
      <w:sz w:val="18"/>
      <w:szCs w:val="18"/>
    </w:rPr>
  </w:style>
  <w:style w:type="table" w:styleId="TableGrid">
    <w:name w:val="Table Grid"/>
    <w:basedOn w:val="TableNormal"/>
    <w:uiPriority w:val="59"/>
    <w:rsid w:val="00E41D5D"/>
    <w:rPr>
      <w:sz w:val="22"/>
      <w:szCs w:val="22"/>
      <w:lang w:val="nb-NO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p1">
    <w:name w:val="p1"/>
    <w:basedOn w:val="Normal"/>
    <w:rsid w:val="00E41D5D"/>
    <w:pPr>
      <w:spacing w:after="0" w:line="240" w:lineRule="auto"/>
    </w:pPr>
    <w:rPr>
      <w:rFonts w:ascii="Arial" w:hAnsi="Arial" w:cs="Arial"/>
      <w:sz w:val="18"/>
      <w:szCs w:val="18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41D5D"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41D5D"/>
    <w:rPr>
      <w:rFonts w:ascii="Times New Roman" w:hAnsi="Times New Roman" w:cs="Times New Roman"/>
      <w:sz w:val="18"/>
      <w:szCs w:val="18"/>
      <w:lang w:val="nb-NO"/>
    </w:rPr>
  </w:style>
  <w:style w:type="paragraph" w:customStyle="1" w:styleId="EndNoteBibliographyTitle">
    <w:name w:val="EndNote Bibliography Title"/>
    <w:basedOn w:val="Normal"/>
    <w:rsid w:val="00E41D5D"/>
    <w:pPr>
      <w:spacing w:after="0"/>
      <w:jc w:val="center"/>
    </w:pPr>
    <w:rPr>
      <w:rFonts w:ascii="Calibri" w:hAnsi="Calibri"/>
      <w:lang w:val="en-US"/>
    </w:rPr>
  </w:style>
  <w:style w:type="paragraph" w:customStyle="1" w:styleId="EndNoteBibliography">
    <w:name w:val="EndNote Bibliography"/>
    <w:basedOn w:val="Normal"/>
    <w:rsid w:val="00E41D5D"/>
    <w:pPr>
      <w:spacing w:line="240" w:lineRule="auto"/>
    </w:pPr>
    <w:rPr>
      <w:rFonts w:ascii="Calibri" w:hAnsi="Calibri"/>
      <w:lang w:val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F073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F0738"/>
    <w:rPr>
      <w:b/>
      <w:bCs/>
      <w:sz w:val="20"/>
      <w:szCs w:val="20"/>
      <w:lang w:val="nb-NO"/>
    </w:rPr>
  </w:style>
  <w:style w:type="paragraph" w:styleId="Revision">
    <w:name w:val="Revision"/>
    <w:hidden/>
    <w:uiPriority w:val="99"/>
    <w:semiHidden/>
    <w:rsid w:val="001F0738"/>
    <w:rPr>
      <w:sz w:val="22"/>
      <w:szCs w:val="22"/>
      <w:lang w:val="nb-NO"/>
    </w:rPr>
  </w:style>
  <w:style w:type="paragraph" w:styleId="NormalWeb">
    <w:name w:val="Normal (Web)"/>
    <w:basedOn w:val="Normal"/>
    <w:uiPriority w:val="99"/>
    <w:unhideWhenUsed/>
    <w:rsid w:val="004F1C2F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val="en-US"/>
    </w:rPr>
  </w:style>
  <w:style w:type="character" w:customStyle="1" w:styleId="apple-converted-space">
    <w:name w:val="apple-converted-space"/>
    <w:basedOn w:val="DefaultParagraphFont"/>
    <w:rsid w:val="004F1C2F"/>
  </w:style>
  <w:style w:type="paragraph" w:styleId="Header">
    <w:name w:val="header"/>
    <w:basedOn w:val="Normal"/>
    <w:link w:val="HeaderChar"/>
    <w:uiPriority w:val="99"/>
    <w:unhideWhenUsed/>
    <w:rsid w:val="00F24DC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24DC4"/>
    <w:rPr>
      <w:sz w:val="22"/>
      <w:szCs w:val="22"/>
      <w:lang w:val="nb-NO"/>
    </w:rPr>
  </w:style>
  <w:style w:type="paragraph" w:styleId="Footer">
    <w:name w:val="footer"/>
    <w:basedOn w:val="Normal"/>
    <w:link w:val="FooterChar"/>
    <w:uiPriority w:val="99"/>
    <w:unhideWhenUsed/>
    <w:rsid w:val="00F24DC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24DC4"/>
    <w:rPr>
      <w:sz w:val="22"/>
      <w:szCs w:val="22"/>
      <w:lang w:val="nb-NO"/>
    </w:rPr>
  </w:style>
  <w:style w:type="character" w:styleId="Hyperlink">
    <w:name w:val="Hyperlink"/>
    <w:basedOn w:val="DefaultParagraphFont"/>
    <w:uiPriority w:val="99"/>
    <w:unhideWhenUsed/>
    <w:rsid w:val="0009109B"/>
    <w:rPr>
      <w:color w:val="0563C1" w:themeColor="hyperlink"/>
      <w:u w:val="single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2A5031"/>
    <w:pPr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2A5031"/>
    <w:rPr>
      <w:rFonts w:ascii="Times New Roman" w:hAnsi="Times New Roman" w:cs="Times New Roman"/>
      <w:lang w:val="nb-NO"/>
    </w:rPr>
  </w:style>
  <w:style w:type="character" w:customStyle="1" w:styleId="highlight2">
    <w:name w:val="highlight2"/>
    <w:basedOn w:val="DefaultParagraphFont"/>
    <w:rsid w:val="00AC1D40"/>
  </w:style>
  <w:style w:type="paragraph" w:customStyle="1" w:styleId="p2">
    <w:name w:val="p2"/>
    <w:basedOn w:val="Normal"/>
    <w:rsid w:val="007161B9"/>
    <w:pPr>
      <w:spacing w:after="0" w:line="240" w:lineRule="auto"/>
    </w:pPr>
    <w:rPr>
      <w:rFonts w:ascii="Times New Roman" w:hAnsi="Times New Roman" w:cs="Times New Roman"/>
      <w:sz w:val="17"/>
      <w:szCs w:val="17"/>
      <w:lang w:val="en-US"/>
    </w:rPr>
  </w:style>
  <w:style w:type="character" w:styleId="FollowedHyperlink">
    <w:name w:val="FollowedHyperlink"/>
    <w:basedOn w:val="DefaultParagraphFont"/>
    <w:uiPriority w:val="99"/>
    <w:semiHidden/>
    <w:unhideWhenUsed/>
    <w:rsid w:val="002A33DF"/>
    <w:rPr>
      <w:color w:val="954F72" w:themeColor="followedHyperlink"/>
      <w:u w:val="single"/>
    </w:rPr>
  </w:style>
  <w:style w:type="character" w:styleId="PageNumber">
    <w:name w:val="page number"/>
    <w:basedOn w:val="DefaultParagraphFont"/>
    <w:uiPriority w:val="99"/>
    <w:semiHidden/>
    <w:unhideWhenUsed/>
    <w:rsid w:val="00D2640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9106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35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3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102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5399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06208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450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980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920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61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62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455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7120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01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416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997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377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292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252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65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743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69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391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430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1.tiff"/><Relationship Id="rId12" Type="http://schemas.openxmlformats.org/officeDocument/2006/relationships/image" Target="media/image2.emf"/><Relationship Id="rId13" Type="http://schemas.openxmlformats.org/officeDocument/2006/relationships/image" Target="media/image3.tiff"/><Relationship Id="rId14" Type="http://schemas.openxmlformats.org/officeDocument/2006/relationships/image" Target="media/image4.emf"/><Relationship Id="rId15" Type="http://schemas.openxmlformats.org/officeDocument/2006/relationships/image" Target="media/image5.tiff"/><Relationship Id="rId16" Type="http://schemas.openxmlformats.org/officeDocument/2006/relationships/image" Target="media/image6.emf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hyperlink" Target="mailto:jana.kim@ntnu.no" TargetMode="External"/><Relationship Id="rId9" Type="http://schemas.openxmlformats.org/officeDocument/2006/relationships/header" Target="header1.xml"/><Relationship Id="rId10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8AC2D6D3-5208-A046-B12E-4EBC1557C4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37</Pages>
  <Words>13675</Words>
  <Characters>77949</Characters>
  <Application>Microsoft Macintosh Word</Application>
  <DocSecurity>0</DocSecurity>
  <Lines>649</Lines>
  <Paragraphs>182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Helse Midt-Norge</Company>
  <LinksUpToDate>false</LinksUpToDate>
  <CharactersWithSpaces>91442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Jana Kim</dc:creator>
  <cp:lastModifiedBy>Jana Kim</cp:lastModifiedBy>
  <cp:revision>4</cp:revision>
  <dcterms:created xsi:type="dcterms:W3CDTF">2017-12-05T14:13:00Z</dcterms:created>
  <dcterms:modified xsi:type="dcterms:W3CDTF">2017-12-05T14:18:00Z</dcterms:modified>
</cp:coreProperties>
</file>