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E70BC7" w14:textId="52D60F8A" w:rsidR="009A3E3F" w:rsidRPr="001354F2" w:rsidRDefault="00197B92" w:rsidP="00DF6DB7">
      <w:pPr>
        <w:rPr>
          <w:sz w:val="28"/>
          <w:szCs w:val="28"/>
          <w:lang w:eastAsia="en-GB"/>
        </w:rPr>
      </w:pPr>
      <w:r w:rsidRPr="001354F2">
        <w:rPr>
          <w:b/>
          <w:sz w:val="28"/>
          <w:szCs w:val="28"/>
        </w:rPr>
        <w:t>10. Adaptability</w:t>
      </w:r>
    </w:p>
    <w:p w14:paraId="780521F7" w14:textId="77777777" w:rsidR="009A3E3F" w:rsidRDefault="009A3E3F" w:rsidP="00C05524">
      <w:pPr>
        <w:rPr>
          <w:lang w:eastAsia="en-GB"/>
        </w:rPr>
      </w:pPr>
    </w:p>
    <w:p w14:paraId="6297BC24" w14:textId="77777777" w:rsidR="00197B92" w:rsidRPr="00884415" w:rsidRDefault="00197B92" w:rsidP="00C05524">
      <w:pPr>
        <w:rPr>
          <w:lang w:eastAsia="en-GB"/>
        </w:rPr>
      </w:pPr>
    </w:p>
    <w:p w14:paraId="6ED12547" w14:textId="4CBF9B45" w:rsidR="00F32BAD" w:rsidRPr="006643A9" w:rsidRDefault="00F32BAD" w:rsidP="00F32BAD">
      <w:pPr>
        <w:adjustRightInd w:val="0"/>
        <w:jc w:val="both"/>
        <w:rPr>
          <w:i/>
          <w:caps/>
          <w:sz w:val="22"/>
          <w:szCs w:val="22"/>
          <w:lang w:eastAsia="en-GB"/>
        </w:rPr>
      </w:pPr>
      <w:r w:rsidRPr="006643A9">
        <w:rPr>
          <w:i/>
          <w:color w:val="000000"/>
          <w:sz w:val="22"/>
          <w:szCs w:val="22"/>
          <w:lang w:eastAsia="en-GB"/>
        </w:rPr>
        <w:t xml:space="preserve">Rob </w:t>
      </w:r>
      <w:proofErr w:type="spellStart"/>
      <w:r w:rsidRPr="006643A9">
        <w:rPr>
          <w:i/>
          <w:color w:val="000000"/>
          <w:sz w:val="22"/>
          <w:szCs w:val="22"/>
          <w:lang w:eastAsia="en-GB"/>
        </w:rPr>
        <w:t>Geraedts</w:t>
      </w:r>
      <w:proofErr w:type="spellEnd"/>
      <w:r w:rsidRPr="006643A9">
        <w:rPr>
          <w:i/>
          <w:color w:val="000000"/>
          <w:sz w:val="22"/>
          <w:szCs w:val="22"/>
          <w:lang w:eastAsia="en-GB"/>
        </w:rPr>
        <w:t xml:space="preserve">, </w:t>
      </w:r>
      <w:r w:rsidRPr="006643A9">
        <w:rPr>
          <w:i/>
          <w:sz w:val="22"/>
          <w:szCs w:val="22"/>
          <w:lang w:eastAsia="en-GB"/>
        </w:rPr>
        <w:t xml:space="preserve">Nils </w:t>
      </w:r>
      <w:r w:rsidR="00F715E8">
        <w:rPr>
          <w:i/>
          <w:sz w:val="22"/>
          <w:szCs w:val="22"/>
          <w:lang w:eastAsia="en-GB"/>
        </w:rPr>
        <w:t xml:space="preserve">O.E. </w:t>
      </w:r>
      <w:r w:rsidRPr="006643A9">
        <w:rPr>
          <w:i/>
          <w:sz w:val="22"/>
          <w:szCs w:val="22"/>
          <w:lang w:eastAsia="en-GB"/>
        </w:rPr>
        <w:t xml:space="preserve">Olsson </w:t>
      </w:r>
      <w:r>
        <w:rPr>
          <w:i/>
          <w:sz w:val="22"/>
          <w:szCs w:val="22"/>
          <w:lang w:eastAsia="en-GB"/>
        </w:rPr>
        <w:t>a</w:t>
      </w:r>
      <w:r w:rsidRPr="006643A9">
        <w:rPr>
          <w:i/>
          <w:sz w:val="22"/>
          <w:szCs w:val="22"/>
          <w:lang w:eastAsia="en-GB"/>
        </w:rPr>
        <w:t xml:space="preserve">nd </w:t>
      </w:r>
      <w:proofErr w:type="spellStart"/>
      <w:r w:rsidRPr="006643A9">
        <w:rPr>
          <w:i/>
          <w:sz w:val="22"/>
          <w:szCs w:val="22"/>
          <w:lang w:eastAsia="en-GB"/>
        </w:rPr>
        <w:t>Geir</w:t>
      </w:r>
      <w:proofErr w:type="spellEnd"/>
      <w:r w:rsidRPr="006643A9">
        <w:rPr>
          <w:i/>
          <w:sz w:val="22"/>
          <w:szCs w:val="22"/>
          <w:lang w:eastAsia="en-GB"/>
        </w:rPr>
        <w:t xml:space="preserve"> Karsten Hansen</w:t>
      </w:r>
    </w:p>
    <w:p w14:paraId="3B3F6B4F" w14:textId="70B8F16D" w:rsidR="00172877" w:rsidRPr="006643A9" w:rsidRDefault="00172877" w:rsidP="000026DE">
      <w:pPr>
        <w:jc w:val="both"/>
        <w:rPr>
          <w:lang w:val="en-US"/>
        </w:rPr>
      </w:pPr>
    </w:p>
    <w:p w14:paraId="41D914AD" w14:textId="1CC1FFCB" w:rsidR="000026DE" w:rsidRPr="00884415" w:rsidRDefault="000026DE" w:rsidP="00B142E5"/>
    <w:p w14:paraId="1C689887" w14:textId="597EC36B" w:rsidR="000026DE" w:rsidRPr="00884415" w:rsidRDefault="000026DE" w:rsidP="000026DE">
      <w:pPr>
        <w:pStyle w:val="Heading1"/>
        <w:jc w:val="both"/>
        <w:rPr>
          <w:lang w:val="en-GB"/>
        </w:rPr>
      </w:pPr>
      <w:r w:rsidRPr="00884415">
        <w:rPr>
          <w:lang w:val="en-GB"/>
        </w:rPr>
        <w:t>INTRODUCTION</w:t>
      </w:r>
    </w:p>
    <w:p w14:paraId="2C86D28A" w14:textId="77777777" w:rsidR="0064247C" w:rsidRPr="00884415" w:rsidRDefault="0064247C" w:rsidP="005F2264">
      <w:pPr>
        <w:jc w:val="both"/>
      </w:pPr>
    </w:p>
    <w:p w14:paraId="383108AB" w14:textId="69F43079" w:rsidR="002E3C6C" w:rsidRDefault="002E3C6C" w:rsidP="00F32BAD">
      <w:pPr>
        <w:jc w:val="both"/>
        <w:rPr>
          <w:bCs/>
          <w:iCs/>
        </w:rPr>
      </w:pPr>
      <w:r w:rsidRPr="00884415">
        <w:t>Real estate is a product with a high economic value</w:t>
      </w:r>
      <w:r>
        <w:t>,</w:t>
      </w:r>
      <w:r w:rsidRPr="00884415">
        <w:t xml:space="preserve"> a long technical life cycle </w:t>
      </w:r>
      <w:r>
        <w:t>and</w:t>
      </w:r>
      <w:r w:rsidRPr="00884415">
        <w:t xml:space="preserve"> a large spatial-physical impact. That is why it is of great societal importance to use real estate as efficient as possible. To enable a high-quality use and a high occupancy rate, a building must be able to move along with qualitative and quantitative changes in demands. </w:t>
      </w:r>
      <w:r w:rsidR="002311A5" w:rsidRPr="00884415">
        <w:t xml:space="preserve">In recent decades the interest in flexible building, also called adaptive building, has grown substantially. In </w:t>
      </w:r>
      <w:r w:rsidR="00AE6CE5">
        <w:t>many countries</w:t>
      </w:r>
      <w:r w:rsidR="002311A5" w:rsidRPr="00884415">
        <w:t xml:space="preserve"> this interest is mainly caused by the structural vacancy of real estate, in particular office buildings, the economic crisis, the </w:t>
      </w:r>
      <w:r w:rsidR="002311A5" w:rsidRPr="00884415">
        <w:rPr>
          <w:iCs/>
        </w:rPr>
        <w:t xml:space="preserve">congestion of the housing </w:t>
      </w:r>
      <w:proofErr w:type="gramStart"/>
      <w:r w:rsidR="002311A5" w:rsidRPr="00884415">
        <w:rPr>
          <w:iCs/>
        </w:rPr>
        <w:t>market</w:t>
      </w:r>
      <w:proofErr w:type="gramEnd"/>
      <w:r w:rsidR="002311A5" w:rsidRPr="00884415">
        <w:rPr>
          <w:iCs/>
        </w:rPr>
        <w:t xml:space="preserve"> and the increased awareness of and interest in sustainability</w:t>
      </w:r>
      <w:r w:rsidR="007D25BA">
        <w:rPr>
          <w:iCs/>
        </w:rPr>
        <w:t xml:space="preserve"> </w:t>
      </w:r>
      <w:r w:rsidR="007D25BA">
        <w:rPr>
          <w:iCs/>
        </w:rPr>
        <w:fldChar w:fldCharType="begin">
          <w:fldData xml:space="preserve">PEVuZE5vdGU+PENpdGU+PEF1dGhvcj5BcmdlPC9BdXRob3I+PFllYXI+MjAxMDwvWWVhcj48UmVj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</w:fldData>
        </w:fldChar>
      </w:r>
      <w:r w:rsidR="00660759">
        <w:rPr>
          <w:iCs/>
        </w:rPr>
        <w:instrText xml:space="preserve"> ADDIN EN.CITE </w:instrText>
      </w:r>
      <w:r w:rsidR="00660759">
        <w:rPr>
          <w:iCs/>
        </w:rPr>
        <w:fldChar w:fldCharType="begin">
          <w:fldData xml:space="preserve">PEVuZE5vdGU+PENpdGU+PEF1dGhvcj5BcmdlPC9BdXRob3I+PFllYXI+MjAxMDwvWWVhcj48UmVj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</w:fldData>
        </w:fldChar>
      </w:r>
      <w:r w:rsidR="00660759">
        <w:rPr>
          <w:iCs/>
        </w:rPr>
        <w:instrText xml:space="preserve"> ADDIN EN.CITE.DATA </w:instrText>
      </w:r>
      <w:r w:rsidR="00660759">
        <w:rPr>
          <w:iCs/>
        </w:rPr>
      </w:r>
      <w:r w:rsidR="00660759">
        <w:rPr>
          <w:iCs/>
        </w:rPr>
        <w:fldChar w:fldCharType="end"/>
      </w:r>
      <w:r w:rsidR="007D25BA">
        <w:rPr>
          <w:iCs/>
        </w:rPr>
      </w:r>
      <w:r w:rsidR="007D25BA">
        <w:rPr>
          <w:iCs/>
        </w:rPr>
        <w:fldChar w:fldCharType="separate"/>
      </w:r>
      <w:r w:rsidR="00660759">
        <w:rPr>
          <w:iCs/>
          <w:noProof/>
        </w:rPr>
        <w:t>(</w:t>
      </w:r>
      <w:hyperlink w:anchor="_ENREF_3" w:tooltip="Arge, 2010 #202" w:history="1">
        <w:r w:rsidR="00496D9F">
          <w:rPr>
            <w:iCs/>
            <w:noProof/>
          </w:rPr>
          <w:t>Arge</w:t>
        </w:r>
        <w:r w:rsidR="00200093">
          <w:rPr>
            <w:iCs/>
            <w:noProof/>
          </w:rPr>
          <w:t xml:space="preserve"> and Blakstad</w:t>
        </w:r>
        <w:r w:rsidR="003F1548">
          <w:rPr>
            <w:iCs/>
            <w:noProof/>
          </w:rPr>
          <w:t>,</w:t>
        </w:r>
        <w:r w:rsidR="00496D9F">
          <w:rPr>
            <w:iCs/>
            <w:noProof/>
          </w:rPr>
          <w:t xml:space="preserve"> 2010</w:t>
        </w:r>
      </w:hyperlink>
      <w:r w:rsidR="003F1548">
        <w:rPr>
          <w:iCs/>
          <w:noProof/>
        </w:rPr>
        <w:t>;</w:t>
      </w:r>
      <w:r w:rsidR="00660759">
        <w:rPr>
          <w:iCs/>
          <w:noProof/>
        </w:rPr>
        <w:t xml:space="preserve"> </w:t>
      </w:r>
      <w:hyperlink w:anchor="_ENREF_8" w:tooltip="Cairns, 2010 #205" w:history="1">
        <w:r w:rsidR="00496D9F">
          <w:rPr>
            <w:iCs/>
            <w:noProof/>
          </w:rPr>
          <w:t>Cairns</w:t>
        </w:r>
        <w:r w:rsidR="003F1548">
          <w:rPr>
            <w:iCs/>
            <w:noProof/>
          </w:rPr>
          <w:t>,</w:t>
        </w:r>
        <w:r w:rsidR="00496D9F">
          <w:rPr>
            <w:iCs/>
            <w:noProof/>
          </w:rPr>
          <w:t xml:space="preserve"> 2010</w:t>
        </w:r>
      </w:hyperlink>
      <w:r w:rsidR="003F1548">
        <w:rPr>
          <w:iCs/>
          <w:noProof/>
        </w:rPr>
        <w:t>;</w:t>
      </w:r>
      <w:r w:rsidR="00660759">
        <w:rPr>
          <w:iCs/>
          <w:noProof/>
        </w:rPr>
        <w:t xml:space="preserve"> </w:t>
      </w:r>
      <w:hyperlink w:anchor="_ENREF_22" w:tooltip="Horgen, 2010 #206" w:history="1">
        <w:r w:rsidR="00496D9F">
          <w:rPr>
            <w:iCs/>
            <w:noProof/>
          </w:rPr>
          <w:t>Horgen</w:t>
        </w:r>
        <w:r w:rsidR="003F1548">
          <w:rPr>
            <w:iCs/>
            <w:noProof/>
          </w:rPr>
          <w:t>,</w:t>
        </w:r>
        <w:r w:rsidR="00496D9F">
          <w:rPr>
            <w:iCs/>
            <w:noProof/>
          </w:rPr>
          <w:t xml:space="preserve"> 2010</w:t>
        </w:r>
      </w:hyperlink>
      <w:r w:rsidR="003F1548">
        <w:rPr>
          <w:iCs/>
          <w:noProof/>
        </w:rPr>
        <w:t>;</w:t>
      </w:r>
      <w:r w:rsidR="00660759">
        <w:rPr>
          <w:iCs/>
          <w:noProof/>
        </w:rPr>
        <w:t xml:space="preserve"> </w:t>
      </w:r>
      <w:hyperlink w:anchor="_ENREF_20" w:tooltip="Hansen, 2011 #186" w:history="1">
        <w:r w:rsidR="00496D9F">
          <w:rPr>
            <w:iCs/>
            <w:noProof/>
          </w:rPr>
          <w:t>Hansen</w:t>
        </w:r>
        <w:r w:rsidR="003F1548">
          <w:rPr>
            <w:iCs/>
            <w:noProof/>
          </w:rPr>
          <w:t xml:space="preserve"> and Olsson,</w:t>
        </w:r>
        <w:r w:rsidR="00496D9F">
          <w:rPr>
            <w:iCs/>
            <w:noProof/>
          </w:rPr>
          <w:t xml:space="preserve"> 2011</w:t>
        </w:r>
      </w:hyperlink>
      <w:r w:rsidR="003F1548">
        <w:rPr>
          <w:iCs/>
          <w:noProof/>
        </w:rPr>
        <w:t>;</w:t>
      </w:r>
      <w:r w:rsidR="00660759">
        <w:rPr>
          <w:iCs/>
          <w:noProof/>
        </w:rPr>
        <w:t xml:space="preserve"> </w:t>
      </w:r>
      <w:hyperlink w:anchor="_ENREF_27" w:tooltip="Van Meel, 2015 #203" w:history="1">
        <w:r w:rsidR="00496D9F">
          <w:rPr>
            <w:iCs/>
            <w:noProof/>
          </w:rPr>
          <w:t>Van Meel</w:t>
        </w:r>
        <w:r w:rsidR="003F1548">
          <w:rPr>
            <w:iCs/>
            <w:noProof/>
          </w:rPr>
          <w:t>,</w:t>
        </w:r>
        <w:r w:rsidR="00496D9F">
          <w:rPr>
            <w:iCs/>
            <w:noProof/>
          </w:rPr>
          <w:t xml:space="preserve"> 2015</w:t>
        </w:r>
      </w:hyperlink>
      <w:r w:rsidR="00660759">
        <w:rPr>
          <w:iCs/>
          <w:noProof/>
        </w:rPr>
        <w:t>)</w:t>
      </w:r>
      <w:r w:rsidR="007D25BA">
        <w:rPr>
          <w:iCs/>
        </w:rPr>
        <w:fldChar w:fldCharType="end"/>
      </w:r>
      <w:r w:rsidR="002311A5" w:rsidRPr="00884415">
        <w:rPr>
          <w:iCs/>
        </w:rPr>
        <w:t xml:space="preserve">. </w:t>
      </w:r>
      <w:r w:rsidR="002311A5" w:rsidRPr="00884415">
        <w:rPr>
          <w:bCs/>
          <w:iCs/>
        </w:rPr>
        <w:t xml:space="preserve">A direct connection can be made between adaptive building and sustainability </w:t>
      </w:r>
      <w:r w:rsidR="002311A5" w:rsidRPr="00884415">
        <w:rPr>
          <w:bCs/>
          <w:iCs/>
        </w:rPr>
        <w:fldChar w:fldCharType="begin"/>
      </w:r>
      <w:r w:rsidR="007D25BA">
        <w:rPr>
          <w:bCs/>
          <w:iCs/>
        </w:rPr>
        <w:instrText xml:space="preserve"> ADDIN EN.CITE &lt;EndNote&gt;&lt;Cite&gt;&lt;Author&gt;Wilkinson&lt;/Author&gt;&lt;Year&gt;2009&lt;/Year&gt;&lt;RecNum&gt;2660&lt;/RecNum&gt;&lt;DisplayText&gt;(Wilkinson, James et al. 2009, Wilkinson and Remøy 2011)&lt;/DisplayText&gt;&lt;record&gt;&lt;rec-number&gt;2660&lt;/rec-number&gt;&lt;foreign-keys&gt;&lt;key app="EN" db-id="w2e5w20080sprce9xwqve2smdatwrfde0pse"&gt;2660&lt;/key&gt;&lt;/foreign-keys&gt;&lt;ref-type name="Journal Article"&gt;17&lt;/ref-type&gt;&lt;contributors&gt;&lt;authors&gt;&lt;author&gt;Wilkinson, S.J.&lt;/author&gt;&lt;author&gt;James, K.&lt;/author&gt;&lt;author&gt;Reed, R.&lt;/author&gt;&lt;/authors&gt;&lt;/contributors&gt;&lt;titles&gt;&lt;title&gt;Using building adaptation to deliver sustainability in Australia&lt;/title&gt;&lt;secondary-title&gt;Structural Survey&lt;/secondary-title&gt;&lt;/titles&gt;&lt;periodical&gt;&lt;full-title&gt;Structural Survey&lt;/full-title&gt;&lt;/periodical&gt;&lt;pages&gt;46-61&lt;/pages&gt;&lt;volume&gt;27&lt;/volume&gt;&lt;number&gt;1&lt;/number&gt;&lt;dates&gt;&lt;year&gt;2009&lt;/year&gt;&lt;/dates&gt;&lt;isbn&gt;0263-080X&lt;/isbn&gt;&lt;urls&gt;&lt;/urls&gt;&lt;/record&gt;&lt;/Cite&gt;&lt;Cite&gt;&lt;Author&gt;Wilkinson&lt;/Author&gt;&lt;Year&gt;2011&lt;/Year&gt;&lt;RecNum&gt;313&lt;/RecNum&gt;&lt;record&gt;&lt;rec-number&gt;313&lt;/rec-number&gt;&lt;foreign-keys&gt;&lt;key app="EN" db-id="w2e5w20080sprce9xwqve2smdatwrfde0pse"&gt;313&lt;/key&gt;&lt;/foreign-keys&gt;&lt;ref-type name="Conference Proceedings"&gt;10&lt;/ref-type&gt;&lt;contributors&gt;&lt;authors&gt;&lt;author&gt;Wilkinson, Sara J.&lt;/author&gt;&lt;author&gt;Remøy, Hilde&lt;/author&gt;&lt;/authors&gt;&lt;secondary-authors&gt;&lt;author&gt;Anderson, Kristy&lt;/author&gt;&lt;/secondary-authors&gt;&lt;/contributors&gt;&lt;titles&gt;&lt;title&gt;Sustainability and within use office building adaptations: A comparison of Dutch and Australian practices.&lt;/title&gt;&lt;secondary-title&gt;Pacific Rim Real Estate Society&lt;/secondary-title&gt;&lt;/titles&gt;&lt;dates&gt;&lt;year&gt;2011&lt;/year&gt;&lt;/dates&gt;&lt;pub-location&gt;Gold Coast&lt;/pub-location&gt;&lt;publisher&gt;Bond University&lt;/publisher&gt;&lt;urls&gt;&lt;/urls&gt;&lt;custom1&gt;Gold Coast&lt;/custom1&gt;&lt;/record&gt;&lt;/Cite&gt;&lt;/EndNote&gt;</w:instrText>
      </w:r>
      <w:r w:rsidR="002311A5" w:rsidRPr="00884415">
        <w:rPr>
          <w:bCs/>
          <w:iCs/>
        </w:rPr>
        <w:fldChar w:fldCharType="separate"/>
      </w:r>
      <w:r w:rsidR="007D25BA">
        <w:rPr>
          <w:bCs/>
          <w:iCs/>
          <w:noProof/>
        </w:rPr>
        <w:t>(</w:t>
      </w:r>
      <w:hyperlink w:anchor="_ENREF_29" w:tooltip="Wilkinson, 2009 #2660" w:history="1">
        <w:r w:rsidR="00496D9F">
          <w:rPr>
            <w:bCs/>
            <w:iCs/>
            <w:noProof/>
          </w:rPr>
          <w:t>Wilkinson et al.</w:t>
        </w:r>
        <w:r w:rsidR="003F1548">
          <w:rPr>
            <w:bCs/>
            <w:iCs/>
            <w:noProof/>
          </w:rPr>
          <w:t>,</w:t>
        </w:r>
        <w:r w:rsidR="00496D9F">
          <w:rPr>
            <w:bCs/>
            <w:iCs/>
            <w:noProof/>
          </w:rPr>
          <w:t xml:space="preserve"> 2009</w:t>
        </w:r>
      </w:hyperlink>
      <w:r w:rsidR="003F1548">
        <w:rPr>
          <w:bCs/>
          <w:iCs/>
          <w:noProof/>
        </w:rPr>
        <w:t>;</w:t>
      </w:r>
      <w:r w:rsidR="007D25BA">
        <w:rPr>
          <w:bCs/>
          <w:iCs/>
          <w:noProof/>
        </w:rPr>
        <w:t xml:space="preserve"> </w:t>
      </w:r>
      <w:hyperlink w:anchor="_ENREF_30" w:tooltip="Wilkinson, 2011 #313" w:history="1">
        <w:r w:rsidR="00496D9F">
          <w:rPr>
            <w:bCs/>
            <w:iCs/>
            <w:noProof/>
          </w:rPr>
          <w:t>Wilkinson and Remøy</w:t>
        </w:r>
        <w:r w:rsidR="003F1548">
          <w:rPr>
            <w:bCs/>
            <w:iCs/>
            <w:noProof/>
          </w:rPr>
          <w:t>,</w:t>
        </w:r>
        <w:r w:rsidR="00496D9F">
          <w:rPr>
            <w:bCs/>
            <w:iCs/>
            <w:noProof/>
          </w:rPr>
          <w:t xml:space="preserve"> 2011</w:t>
        </w:r>
      </w:hyperlink>
      <w:r w:rsidR="007D25BA">
        <w:rPr>
          <w:bCs/>
          <w:iCs/>
          <w:noProof/>
        </w:rPr>
        <w:t>)</w:t>
      </w:r>
      <w:r w:rsidR="002311A5" w:rsidRPr="00884415">
        <w:rPr>
          <w:bCs/>
          <w:iCs/>
        </w:rPr>
        <w:fldChar w:fldCharType="end"/>
      </w:r>
      <w:r w:rsidR="002311A5" w:rsidRPr="00884415">
        <w:rPr>
          <w:bCs/>
          <w:iCs/>
        </w:rPr>
        <w:t xml:space="preserve">. Market developments show increased demands for flexibility and sustainability by users and owners as well as a growing understanding of the importance of a circular economy </w:t>
      </w:r>
      <w:r w:rsidR="002311A5" w:rsidRPr="00884415">
        <w:rPr>
          <w:bCs/>
          <w:iCs/>
        </w:rPr>
        <w:fldChar w:fldCharType="begin"/>
      </w:r>
      <w:r w:rsidR="007D25BA">
        <w:rPr>
          <w:bCs/>
          <w:iCs/>
        </w:rPr>
        <w:instrText xml:space="preserve"> ADDIN EN.CITE &lt;EndNote&gt;&lt;Cite&gt;&lt;Author&gt;Eichholtz&lt;/Author&gt;&lt;Year&gt;2008&lt;/Year&gt;&lt;RecNum&gt;253&lt;/RecNum&gt;&lt;DisplayText&gt;(Eichholtz, Kok et al. 2008)&lt;/DisplayText&gt;&lt;record&gt;&lt;rec-number&gt;253&lt;/rec-number&gt;&lt;foreign-keys&gt;&lt;key app="EN" db-id="w2e5w20080sprce9xwqve2smdatwrfde0pse"&gt;253&lt;/key&gt;&lt;/foreign-keys&gt;&lt;ref-type name="Journal Article"&gt;17&lt;/ref-type&gt;&lt;contributors&gt;&lt;authors&gt;&lt;author&gt;Eichholtz, P.&lt;/author&gt;&lt;author&gt;Kok, N.&lt;/author&gt;&lt;author&gt;Quigley, J. M.&lt;/author&gt;&lt;author&gt;Berkeley, C. A.&lt;/author&gt;&lt;/authors&gt;&lt;/contributors&gt;&lt;titles&gt;&lt;title&gt;Doing Well by Doing Good? Green Office Buildings&lt;/title&gt;&lt;secondary-title&gt;Berkeley Program on Housing and Urban Policy&lt;/secondary-title&gt;&lt;/titles&gt;&lt;periodical&gt;&lt;full-title&gt;Berkeley Program on Housing and Urban Policy&lt;/full-title&gt;&lt;/periodical&gt;&lt;pages&gt;W08&lt;/pages&gt;&lt;dates&gt;&lt;year&gt;2008&lt;/year&gt;&lt;/dates&gt;&lt;urls&gt;&lt;/urls&gt;&lt;/record&gt;&lt;/Cite&gt;&lt;/EndNote&gt;</w:instrText>
      </w:r>
      <w:r w:rsidR="002311A5" w:rsidRPr="00884415">
        <w:rPr>
          <w:bCs/>
          <w:iCs/>
        </w:rPr>
        <w:fldChar w:fldCharType="separate"/>
      </w:r>
      <w:r w:rsidR="007D25BA">
        <w:rPr>
          <w:bCs/>
          <w:iCs/>
          <w:noProof/>
        </w:rPr>
        <w:t>(</w:t>
      </w:r>
      <w:hyperlink w:anchor="_ENREF_11" w:tooltip="Eichholtz, 2008 #253" w:history="1">
        <w:r w:rsidR="00496D9F">
          <w:rPr>
            <w:bCs/>
            <w:iCs/>
            <w:noProof/>
          </w:rPr>
          <w:t>Eichholtz et al.</w:t>
        </w:r>
        <w:r w:rsidR="003F1548">
          <w:rPr>
            <w:bCs/>
            <w:iCs/>
            <w:noProof/>
          </w:rPr>
          <w:t>,</w:t>
        </w:r>
        <w:r w:rsidR="00496D9F">
          <w:rPr>
            <w:bCs/>
            <w:iCs/>
            <w:noProof/>
          </w:rPr>
          <w:t xml:space="preserve"> 2008</w:t>
        </w:r>
      </w:hyperlink>
      <w:r w:rsidR="007D25BA">
        <w:rPr>
          <w:bCs/>
          <w:iCs/>
          <w:noProof/>
        </w:rPr>
        <w:t>)</w:t>
      </w:r>
      <w:r w:rsidR="002311A5" w:rsidRPr="00884415">
        <w:rPr>
          <w:bCs/>
          <w:iCs/>
        </w:rPr>
        <w:fldChar w:fldCharType="end"/>
      </w:r>
      <w:r w:rsidR="002311A5" w:rsidRPr="00884415">
        <w:rPr>
          <w:bCs/>
          <w:iCs/>
        </w:rPr>
        <w:t xml:space="preserve">. </w:t>
      </w:r>
    </w:p>
    <w:p w14:paraId="31864492" w14:textId="77777777" w:rsidR="002E3C6C" w:rsidRDefault="002E3C6C" w:rsidP="00F32BAD">
      <w:pPr>
        <w:jc w:val="both"/>
        <w:rPr>
          <w:bCs/>
          <w:iCs/>
        </w:rPr>
      </w:pPr>
    </w:p>
    <w:p w14:paraId="586174F3" w14:textId="75BF8FA6" w:rsidR="002E3C6C" w:rsidRPr="00884415" w:rsidRDefault="002E3C6C" w:rsidP="002E3C6C">
      <w:pPr>
        <w:jc w:val="both"/>
      </w:pPr>
      <w:r>
        <w:t>D</w:t>
      </w:r>
      <w:r w:rsidRPr="00884415">
        <w:t xml:space="preserve">ifferent actors </w:t>
      </w:r>
      <w:r>
        <w:t xml:space="preserve">may have </w:t>
      </w:r>
      <w:r w:rsidRPr="00884415">
        <w:t>different interests and needs</w:t>
      </w:r>
      <w:r>
        <w:t xml:space="preserve"> regarding adaptability:</w:t>
      </w:r>
    </w:p>
    <w:p w14:paraId="2DD079CD" w14:textId="77777777" w:rsidR="002E3C6C" w:rsidRPr="00884415" w:rsidRDefault="002E3C6C" w:rsidP="002E3C6C">
      <w:pPr>
        <w:jc w:val="both"/>
      </w:pPr>
    </w:p>
    <w:p w14:paraId="31DD7A0D" w14:textId="4E88EB81" w:rsidR="002E3C6C" w:rsidRPr="00884415" w:rsidRDefault="002E3C6C" w:rsidP="002E3C6C">
      <w:pPr>
        <w:pStyle w:val="ListParagraph"/>
        <w:numPr>
          <w:ilvl w:val="0"/>
          <w:numId w:val="26"/>
        </w:numPr>
        <w:jc w:val="both"/>
      </w:pPr>
      <w:r w:rsidRPr="00884415">
        <w:t xml:space="preserve">Users; </w:t>
      </w:r>
      <w:r w:rsidR="00031105">
        <w:t>an</w:t>
      </w:r>
      <w:r>
        <w:t xml:space="preserve"> </w:t>
      </w:r>
      <w:r w:rsidRPr="00884415">
        <w:t xml:space="preserve">accommodation </w:t>
      </w:r>
      <w:r w:rsidR="00031105">
        <w:t>that is</w:t>
      </w:r>
      <w:r w:rsidRPr="00884415">
        <w:t xml:space="preserve"> adaptable to a changing primary process;</w:t>
      </w:r>
    </w:p>
    <w:p w14:paraId="18A010A1" w14:textId="77777777" w:rsidR="002E3C6C" w:rsidRPr="00884415" w:rsidRDefault="002E3C6C" w:rsidP="002E3C6C">
      <w:pPr>
        <w:pStyle w:val="ListParagraph"/>
        <w:numPr>
          <w:ilvl w:val="0"/>
          <w:numId w:val="26"/>
        </w:numPr>
        <w:jc w:val="both"/>
      </w:pPr>
      <w:r w:rsidRPr="00884415">
        <w:t xml:space="preserve">Owners; a building with the highest possible profitability during ownership </w:t>
      </w:r>
      <w:r>
        <w:t xml:space="preserve">and adaptability to </w:t>
      </w:r>
      <w:r w:rsidRPr="00884415">
        <w:t>organisational changes such as growth or shrinkage</w:t>
      </w:r>
      <w:r>
        <w:t xml:space="preserve"> and market change</w:t>
      </w:r>
      <w:r w:rsidRPr="00884415">
        <w:t>; sometimes the user is the owner as well;</w:t>
      </w:r>
    </w:p>
    <w:p w14:paraId="4FAAA40A" w14:textId="77777777" w:rsidR="002E3C6C" w:rsidRPr="00884415" w:rsidRDefault="002E3C6C" w:rsidP="002E3C6C">
      <w:pPr>
        <w:pStyle w:val="ListParagraph"/>
        <w:numPr>
          <w:ilvl w:val="0"/>
          <w:numId w:val="26"/>
        </w:numPr>
        <w:jc w:val="both"/>
      </w:pPr>
      <w:r w:rsidRPr="00884415">
        <w:t>Society; real estate that contributes to an attractive and sustainable living and working environment.</w:t>
      </w:r>
    </w:p>
    <w:p w14:paraId="07014FDD" w14:textId="77777777" w:rsidR="002E3C6C" w:rsidRDefault="002E3C6C" w:rsidP="00F32BAD">
      <w:pPr>
        <w:jc w:val="both"/>
        <w:rPr>
          <w:bCs/>
          <w:iCs/>
        </w:rPr>
      </w:pPr>
    </w:p>
    <w:p w14:paraId="5CBF13F4" w14:textId="5B4EEE73" w:rsidR="001112BC" w:rsidRDefault="001112BC" w:rsidP="007F0ED1">
      <w:pPr>
        <w:jc w:val="both"/>
      </w:pPr>
      <w:r w:rsidRPr="00884415">
        <w:t>There are three basic ways to act when a building no longer meets the users</w:t>
      </w:r>
      <w:r w:rsidR="007B2C2E" w:rsidRPr="00884415">
        <w:t>’</w:t>
      </w:r>
      <w:r w:rsidRPr="00884415">
        <w:t xml:space="preserve"> needs</w:t>
      </w:r>
      <w:r w:rsidR="00371084" w:rsidRPr="00884415">
        <w:t>: adapt the location, building and/or unit (transformation/conversion), design and construct a new building, or move to another and more suitable existing building</w:t>
      </w:r>
      <w:r w:rsidR="003F1548">
        <w:t>,</w:t>
      </w:r>
      <w:r w:rsidR="00900ED1">
        <w:t xml:space="preserve"> </w:t>
      </w:r>
      <w:r w:rsidR="007D5628" w:rsidRPr="00884415">
        <w:t xml:space="preserve">see </w:t>
      </w:r>
      <w:r w:rsidR="003F1548">
        <w:t>F</w:t>
      </w:r>
      <w:r w:rsidR="007D5628" w:rsidRPr="00884415">
        <w:t xml:space="preserve">igure </w:t>
      </w:r>
      <w:r w:rsidR="00E0546B">
        <w:t>10.</w:t>
      </w:r>
      <w:r w:rsidR="007D5628" w:rsidRPr="00884415">
        <w:t>1</w:t>
      </w:r>
      <w:r w:rsidR="00E0546B">
        <w:t>.</w:t>
      </w:r>
    </w:p>
    <w:p w14:paraId="115BA5DC" w14:textId="77777777" w:rsidR="00F32BAD" w:rsidRDefault="00F32BAD" w:rsidP="001112BC"/>
    <w:p w14:paraId="761129B6" w14:textId="77777777" w:rsidR="00EA7BE4" w:rsidRDefault="00EA7BE4" w:rsidP="00EA7BE4">
      <w:pPr>
        <w:jc w:val="both"/>
      </w:pPr>
      <w:r>
        <w:t xml:space="preserve">This chapter first discusses the state of the art regarding the concepts of adaptability and flexibility and the need for adaptable buildings.  Then it presents possible benefits and sacrifices of typical interventions, </w:t>
      </w:r>
      <w:proofErr w:type="gramStart"/>
      <w:r>
        <w:t>The</w:t>
      </w:r>
      <w:proofErr w:type="gramEnd"/>
      <w:r>
        <w:t xml:space="preserve"> next section discusses ways to measure the adaptability capacity of buildings and includes both a long list and a short list of KPIs. The a</w:t>
      </w:r>
      <w:r w:rsidRPr="00884415">
        <w:rPr>
          <w:bCs/>
          <w:iCs/>
        </w:rPr>
        <w:t xml:space="preserve">ssessment criteria for adaptability </w:t>
      </w:r>
      <w:r>
        <w:rPr>
          <w:bCs/>
          <w:iCs/>
        </w:rPr>
        <w:t xml:space="preserve">are based on </w:t>
      </w:r>
      <w:r w:rsidRPr="00884415">
        <w:rPr>
          <w:bCs/>
          <w:iCs/>
        </w:rPr>
        <w:t>previous research</w:t>
      </w:r>
      <w:r>
        <w:rPr>
          <w:bCs/>
          <w:iCs/>
        </w:rPr>
        <w:t xml:space="preserve"> by</w:t>
      </w:r>
      <w:r w:rsidRPr="00884415">
        <w:rPr>
          <w:bCs/>
          <w:iCs/>
        </w:rPr>
        <w:t xml:space="preserve"> </w:t>
      </w:r>
      <w:r w:rsidRPr="00884415">
        <w:rPr>
          <w:bCs/>
          <w:iCs/>
        </w:rPr>
        <w:fldChar w:fldCharType="begin">
          <w:fldData xml:space="preserve">PEVuZE5vdGU+PENpdGU+PEF1dGhvcj5HZXJhZWR0czwvQXV0aG9yPjxZZWFyPjIwMDc8L1llYXI+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</w:fldData>
        </w:fldChar>
      </w:r>
      <w:r>
        <w:rPr>
          <w:bCs/>
          <w:iCs/>
        </w:rPr>
        <w:instrText xml:space="preserve"> ADDIN EN.CITE </w:instrText>
      </w:r>
      <w:r>
        <w:rPr>
          <w:bCs/>
          <w:iCs/>
        </w:rPr>
        <w:fldChar w:fldCharType="begin">
          <w:fldData xml:space="preserve">PEVuZE5vdGU+PENpdGU+PEF1dGhvcj5HZXJhZWR0czwvQXV0aG9yPjxZZWFyPjIwMDc8L1llYXI+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</w:fldData>
        </w:fldChar>
      </w:r>
      <w:r>
        <w:rPr>
          <w:bCs/>
          <w:iCs/>
        </w:rPr>
        <w:instrText xml:space="preserve"> ADDIN EN.CITE.DATA </w:instrText>
      </w:r>
      <w:r>
        <w:rPr>
          <w:bCs/>
          <w:iCs/>
        </w:rPr>
      </w:r>
      <w:r>
        <w:rPr>
          <w:bCs/>
          <w:iCs/>
        </w:rPr>
        <w:fldChar w:fldCharType="end"/>
      </w:r>
      <w:r w:rsidRPr="00884415">
        <w:rPr>
          <w:bCs/>
          <w:iCs/>
        </w:rPr>
      </w:r>
      <w:r w:rsidRPr="00884415">
        <w:rPr>
          <w:bCs/>
          <w:iCs/>
        </w:rPr>
        <w:fldChar w:fldCharType="separate"/>
      </w:r>
      <w:hyperlink w:anchor="_ENREF_17" w:tooltip="Geraedts, 2007 #144" w:history="1">
        <w:r>
          <w:rPr>
            <w:bCs/>
            <w:iCs/>
            <w:noProof/>
          </w:rPr>
          <w:t>Geraedts and Van der Voordt (2007</w:t>
        </w:r>
      </w:hyperlink>
      <w:r>
        <w:rPr>
          <w:bCs/>
          <w:iCs/>
          <w:noProof/>
        </w:rPr>
        <w:t xml:space="preserve">), </w:t>
      </w:r>
      <w:hyperlink w:anchor="_ENREF_25" w:tooltip="Remøy, 2007 #124" w:history="1">
        <w:r>
          <w:rPr>
            <w:bCs/>
            <w:iCs/>
            <w:noProof/>
          </w:rPr>
          <w:t>Remøy and Van der Voordt (2007</w:t>
        </w:r>
      </w:hyperlink>
      <w:r>
        <w:rPr>
          <w:bCs/>
          <w:iCs/>
          <w:noProof/>
        </w:rPr>
        <w:t xml:space="preserve">) </w:t>
      </w:r>
      <w:hyperlink w:anchor="_ENREF_29" w:tooltip="Wilkinson, 2009 #2660" w:history="1">
        <w:r>
          <w:rPr>
            <w:bCs/>
            <w:iCs/>
            <w:noProof/>
          </w:rPr>
          <w:t>Wilkinson et al. (2009</w:t>
        </w:r>
      </w:hyperlink>
      <w:r>
        <w:rPr>
          <w:bCs/>
          <w:iCs/>
          <w:noProof/>
        </w:rPr>
        <w:t xml:space="preserve">), </w:t>
      </w:r>
      <w:hyperlink w:anchor="_ENREF_9" w:tooltip="DGBC, 2013 #127" w:history="1">
        <w:r>
          <w:rPr>
            <w:bCs/>
            <w:iCs/>
            <w:noProof/>
          </w:rPr>
          <w:t>DGBC (2013</w:t>
        </w:r>
      </w:hyperlink>
      <w:r>
        <w:rPr>
          <w:bCs/>
          <w:iCs/>
          <w:noProof/>
        </w:rPr>
        <w:t xml:space="preserve">) and </w:t>
      </w:r>
      <w:hyperlink w:anchor="_ENREF_15" w:tooltip="Geraedts, 2014 #136" w:history="1">
        <w:r>
          <w:rPr>
            <w:bCs/>
            <w:iCs/>
            <w:noProof/>
          </w:rPr>
          <w:t>Geraedts and Remøy (2014</w:t>
        </w:r>
      </w:hyperlink>
      <w:r w:rsidRPr="00884415">
        <w:rPr>
          <w:bCs/>
          <w:iCs/>
        </w:rPr>
        <w:fldChar w:fldCharType="end"/>
      </w:r>
      <w:r>
        <w:rPr>
          <w:bCs/>
          <w:iCs/>
        </w:rPr>
        <w:t>)</w:t>
      </w:r>
      <w:r w:rsidRPr="00884415">
        <w:rPr>
          <w:bCs/>
          <w:iCs/>
        </w:rPr>
        <w:t>.</w:t>
      </w:r>
      <w:r>
        <w:rPr>
          <w:bCs/>
          <w:iCs/>
        </w:rPr>
        <w:t xml:space="preserve"> </w:t>
      </w:r>
      <w:r>
        <w:t>The chapter ends with some suggestions for further research.</w:t>
      </w:r>
    </w:p>
    <w:p w14:paraId="0B7A2661" w14:textId="77777777" w:rsidR="00EA7BE4" w:rsidRDefault="00EA7BE4" w:rsidP="00EA7BE4">
      <w:pPr>
        <w:jc w:val="both"/>
      </w:pPr>
    </w:p>
    <w:p w14:paraId="22452E73" w14:textId="77777777" w:rsidR="0052525D" w:rsidRDefault="0052525D" w:rsidP="00EA7BE4">
      <w:pPr>
        <w:jc w:val="both"/>
      </w:pPr>
    </w:p>
    <w:p w14:paraId="6A5E345C" w14:textId="77777777" w:rsidR="00EA7BE4" w:rsidRPr="00405F5D" w:rsidRDefault="00EA7BE4" w:rsidP="00EA7BE4">
      <w:pPr>
        <w:jc w:val="both"/>
        <w:rPr>
          <w:b/>
        </w:rPr>
      </w:pPr>
      <w:r>
        <w:rPr>
          <w:b/>
        </w:rPr>
        <w:t>STATE OF THE ART</w:t>
      </w:r>
    </w:p>
    <w:p w14:paraId="3B0BA156" w14:textId="77777777" w:rsidR="00EA7BE4" w:rsidRDefault="00EA7BE4" w:rsidP="00EA7BE4">
      <w:pPr>
        <w:jc w:val="both"/>
      </w:pPr>
    </w:p>
    <w:p w14:paraId="48393A02" w14:textId="77777777" w:rsidR="00EA7BE4" w:rsidRPr="00031105" w:rsidRDefault="00EA7BE4" w:rsidP="00EA7BE4">
      <w:pPr>
        <w:jc w:val="both"/>
        <w:rPr>
          <w:b/>
        </w:rPr>
      </w:pPr>
      <w:r w:rsidRPr="00031105">
        <w:rPr>
          <w:b/>
        </w:rPr>
        <w:t>Definitions and relations</w:t>
      </w:r>
    </w:p>
    <w:p w14:paraId="5673296E" w14:textId="77777777" w:rsidR="00EA7BE4" w:rsidRDefault="00EA7BE4" w:rsidP="00EA7BE4">
      <w:pPr>
        <w:jc w:val="both"/>
      </w:pPr>
      <w:r w:rsidRPr="00884415">
        <w:t xml:space="preserve">According to </w:t>
      </w:r>
      <w:proofErr w:type="spellStart"/>
      <w:r w:rsidRPr="00884415">
        <w:t>Hermans</w:t>
      </w:r>
      <w:proofErr w:type="spellEnd"/>
      <w:r w:rsidRPr="00884415">
        <w:t xml:space="preserve"> et al.</w:t>
      </w:r>
      <w:r>
        <w:t xml:space="preserve"> (2014)</w:t>
      </w:r>
      <w:r w:rsidRPr="00884415">
        <w:t xml:space="preserve"> the adaptive capacity of a building includes all characteristics that enable it to keep its functionality during the technical life cycle in a </w:t>
      </w:r>
      <w:r w:rsidRPr="00884415">
        <w:lastRenderedPageBreak/>
        <w:t>sustainable and economic profitable way withstanding changing requirements and circumstances. The adaptive capacity is considered a crucial component when scrutinizing the sustainability of the real estate stock.</w:t>
      </w:r>
    </w:p>
    <w:p w14:paraId="61315D1E" w14:textId="39E203AF" w:rsidR="00EA7BE4" w:rsidRDefault="00EA7BE4" w:rsidP="00EA7BE4">
      <w:pPr>
        <w:jc w:val="center"/>
        <w:rPr>
          <w:i/>
          <w:sz w:val="22"/>
        </w:rPr>
      </w:pPr>
      <w:r w:rsidRPr="00EA7BE4">
        <w:rPr>
          <w:i/>
          <w:sz w:val="22"/>
        </w:rPr>
        <w:drawing>
          <wp:inline distT="0" distB="0" distL="0" distR="0" wp14:anchorId="2EB43042" wp14:editId="03D54F72">
            <wp:extent cx="4723220" cy="3289385"/>
            <wp:effectExtent l="0" t="0" r="127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736369" cy="3298543"/>
                    </a:xfrm>
                    <a:prstGeom prst="rect">
                      <a:avLst/>
                    </a:prstGeom>
                  </pic:spPr>
                </pic:pic>
              </a:graphicData>
            </a:graphic>
          </wp:inline>
        </w:drawing>
      </w:r>
    </w:p>
    <w:p w14:paraId="6D96CF84" w14:textId="3DCE3093" w:rsidR="00EA7BE4" w:rsidRPr="00F32BAD" w:rsidRDefault="00EA7BE4" w:rsidP="00EA7BE4">
      <w:pPr>
        <w:jc w:val="both"/>
        <w:rPr>
          <w:i/>
          <w:sz w:val="22"/>
        </w:rPr>
      </w:pPr>
      <w:r w:rsidRPr="00E0546B">
        <w:rPr>
          <w:i/>
          <w:sz w:val="22"/>
        </w:rPr>
        <w:t>Figure 10.1</w:t>
      </w:r>
      <w:r>
        <w:rPr>
          <w:i/>
          <w:sz w:val="22"/>
        </w:rPr>
        <w:t xml:space="preserve"> </w:t>
      </w:r>
      <w:r w:rsidRPr="00E0546B">
        <w:rPr>
          <w:sz w:val="22"/>
        </w:rPr>
        <w:t>The accommodation cycle of real estate and the demand for change</w:t>
      </w:r>
      <w:r>
        <w:rPr>
          <w:sz w:val="22"/>
        </w:rPr>
        <w:t xml:space="preserve"> </w:t>
      </w:r>
      <w:r w:rsidRPr="00E0546B">
        <w:rPr>
          <w:sz w:val="22"/>
        </w:rPr>
        <w:t>(</w:t>
      </w:r>
      <w:proofErr w:type="spellStart"/>
      <w:r w:rsidRPr="00E0546B">
        <w:rPr>
          <w:color w:val="000000"/>
          <w:sz w:val="22"/>
          <w:szCs w:val="22"/>
          <w:lang w:eastAsia="en-GB"/>
        </w:rPr>
        <w:t>Geraedts</w:t>
      </w:r>
      <w:proofErr w:type="spellEnd"/>
      <w:r>
        <w:rPr>
          <w:color w:val="000000"/>
          <w:sz w:val="22"/>
          <w:szCs w:val="22"/>
          <w:lang w:eastAsia="en-GB"/>
        </w:rPr>
        <w:t xml:space="preserve"> et al.</w:t>
      </w:r>
      <w:r w:rsidRPr="00E0546B">
        <w:rPr>
          <w:color w:val="000000"/>
          <w:sz w:val="22"/>
          <w:szCs w:val="22"/>
          <w:lang w:eastAsia="en-GB"/>
        </w:rPr>
        <w:t>, 201</w:t>
      </w:r>
      <w:r>
        <w:rPr>
          <w:color w:val="000000"/>
          <w:sz w:val="22"/>
          <w:szCs w:val="22"/>
          <w:lang w:eastAsia="en-GB"/>
        </w:rPr>
        <w:t>4</w:t>
      </w:r>
      <w:r w:rsidRPr="00E0546B">
        <w:rPr>
          <w:color w:val="000000"/>
          <w:sz w:val="22"/>
          <w:szCs w:val="22"/>
          <w:lang w:eastAsia="en-GB"/>
        </w:rPr>
        <w:t>)</w:t>
      </w:r>
      <w:r w:rsidRPr="00E0546B">
        <w:rPr>
          <w:sz w:val="22"/>
        </w:rPr>
        <w:t>.</w:t>
      </w:r>
    </w:p>
    <w:p w14:paraId="6733D138" w14:textId="77777777" w:rsidR="001112BC" w:rsidRDefault="001112BC" w:rsidP="001112BC"/>
    <w:p w14:paraId="40EB3C28" w14:textId="77777777" w:rsidR="00784592" w:rsidRDefault="00784592" w:rsidP="003942AE">
      <w:pPr>
        <w:jc w:val="both"/>
      </w:pPr>
    </w:p>
    <w:p w14:paraId="10F07D90" w14:textId="461F809D" w:rsidR="00915668" w:rsidRPr="00884415" w:rsidRDefault="00C11F29" w:rsidP="00F32BAD">
      <w:pPr>
        <w:jc w:val="both"/>
      </w:pPr>
      <w:r w:rsidRPr="00884415">
        <w:t xml:space="preserve">Flexibility in a project can be associated with the decision process or the final product </w:t>
      </w:r>
      <w:r w:rsidR="004C483F" w:rsidRPr="00884415">
        <w:fldChar w:fldCharType="begin"/>
      </w:r>
      <w:r w:rsidR="007D25BA">
        <w:instrText xml:space="preserve"> ADDIN EN.CITE &lt;EndNote&gt;&lt;Cite&gt;&lt;Author&gt;Gill&lt;/Author&gt;&lt;Year&gt;2005&lt;/Year&gt;&lt;RecNum&gt;188&lt;/RecNum&gt;&lt;DisplayText&gt;(Gill 2005, Olsson 2006)&lt;/DisplayText&gt;&lt;record&gt;&lt;rec-number&gt;188&lt;/rec-number&gt;&lt;foreign-keys&gt;&lt;key app="EN" db-id="zw2ex9wtmxeff0e2fp95ve5fzxr2ree50awp"&gt;188&lt;/key&gt;&lt;/foreign-keys&gt;&lt;ref-type name="Journal Article"&gt;17&lt;/ref-type&gt;&lt;contributors&gt;&lt;authors&gt;&lt;author&gt;Gill, N., Tommelein, I.D., Stout, A., Garrett, T.&lt;/author&gt;&lt;/authors&gt;&lt;/contributors&gt;&lt;titles&gt;&lt;title&gt;Embodying product and process flexibility to cope with challenging project deliveries&lt;/title&gt;&lt;secondary-title&gt;Journal of Construction Engineering and Management&lt;/secondary-title&gt;&lt;/titles&gt;&lt;periodical&gt;&lt;full-title&gt;Journal of Construction Engineering and Management&lt;/full-title&gt;&lt;/periodical&gt;&lt;pages&gt;439–448&lt;/pages&gt;&lt;volume&gt;131:4&lt;/volume&gt;&lt;dates&gt;&lt;year&gt;2005&lt;/year&gt;&lt;/dates&gt;&lt;urls&gt;&lt;/urls&gt;&lt;/record&gt;&lt;/Cite&gt;&lt;Cite&gt;&lt;Author&gt;Olsson&lt;/Author&gt;&lt;Year&gt;2006&lt;/Year&gt;&lt;RecNum&gt;187&lt;/RecNum&gt;&lt;record&gt;&lt;rec-number&gt;187&lt;/rec-number&gt;&lt;foreign-keys&gt;&lt;key app="EN" db-id="zw2ex9wtmxeff0e2fp95ve5fzxr2ree50awp"&gt;187&lt;/key&gt;&lt;/foreign-keys&gt;&lt;ref-type name="Journal Article"&gt;17&lt;/ref-type&gt;&lt;contributors&gt;&lt;authors&gt;&lt;author&gt;Olsson, N.O.E.&lt;/author&gt;&lt;/authors&gt;&lt;/contributors&gt;&lt;titles&gt;&lt;title&gt;Management of flexibility in projects&lt;/title&gt;&lt;secondary-title&gt;International Journal of Project Management&lt;/secondary-title&gt;&lt;/titles&gt;&lt;periodical&gt;&lt;full-title&gt;International Journal of Project Management&lt;/full-title&gt;&lt;/periodical&gt;&lt;pages&gt;66–74&lt;/pages&gt;&lt;volume&gt;24:1&lt;/volume&gt;&lt;dates&gt;&lt;year&gt;2006&lt;/year&gt;&lt;/dates&gt;&lt;urls&gt;&lt;/urls&gt;&lt;/record&gt;&lt;/Cite&gt;&lt;/EndNote&gt;</w:instrText>
      </w:r>
      <w:r w:rsidR="004C483F" w:rsidRPr="00884415">
        <w:fldChar w:fldCharType="separate"/>
      </w:r>
      <w:r w:rsidR="007D25BA">
        <w:rPr>
          <w:noProof/>
        </w:rPr>
        <w:t>(</w:t>
      </w:r>
      <w:hyperlink w:anchor="_ENREF_19" w:tooltip="Gill, 2005 #188" w:history="1">
        <w:r w:rsidR="00496D9F">
          <w:rPr>
            <w:noProof/>
          </w:rPr>
          <w:t>Gill</w:t>
        </w:r>
        <w:r w:rsidR="00200093">
          <w:rPr>
            <w:noProof/>
          </w:rPr>
          <w:t xml:space="preserve"> et al.</w:t>
        </w:r>
        <w:r w:rsidR="00AC41CF">
          <w:rPr>
            <w:noProof/>
          </w:rPr>
          <w:t>,</w:t>
        </w:r>
        <w:r w:rsidR="00496D9F">
          <w:rPr>
            <w:noProof/>
          </w:rPr>
          <w:t xml:space="preserve"> 2005</w:t>
        </w:r>
      </w:hyperlink>
      <w:r w:rsidR="00200093">
        <w:rPr>
          <w:noProof/>
        </w:rPr>
        <w:t>;</w:t>
      </w:r>
      <w:r w:rsidR="007D25BA">
        <w:rPr>
          <w:noProof/>
        </w:rPr>
        <w:t xml:space="preserve"> </w:t>
      </w:r>
      <w:hyperlink w:anchor="_ENREF_24" w:tooltip="Olsson, 2006 #187" w:history="1">
        <w:r w:rsidR="00496D9F">
          <w:rPr>
            <w:noProof/>
          </w:rPr>
          <w:t>Olsson</w:t>
        </w:r>
        <w:r w:rsidR="00AC41CF">
          <w:rPr>
            <w:noProof/>
          </w:rPr>
          <w:t>,</w:t>
        </w:r>
        <w:r w:rsidR="00496D9F">
          <w:rPr>
            <w:noProof/>
          </w:rPr>
          <w:t xml:space="preserve"> 2006</w:t>
        </w:r>
      </w:hyperlink>
      <w:r w:rsidR="007D25BA">
        <w:rPr>
          <w:noProof/>
        </w:rPr>
        <w:t>)</w:t>
      </w:r>
      <w:r w:rsidR="004C483F" w:rsidRPr="00884415">
        <w:fldChar w:fldCharType="end"/>
      </w:r>
      <w:r w:rsidRPr="00884415">
        <w:t xml:space="preserve">. Flexibility in the decision process is based on an approach where commitments in projects are made sequentially. This philosophy is developed further by combining the concept of layered building designs </w:t>
      </w:r>
      <w:r w:rsidR="00ED4284" w:rsidRPr="00884415">
        <w:fldChar w:fldCharType="begin"/>
      </w:r>
      <w:r w:rsidR="007D25BA">
        <w:instrText xml:space="preserve"> ADDIN EN.CITE &lt;EndNote&gt;&lt;Cite&gt;&lt;Author&gt;Brand&lt;/Author&gt;&lt;Year&gt;1994&lt;/Year&gt;&lt;RecNum&gt;69&lt;/RecNum&gt;&lt;DisplayText&gt;(Brand 1994)&lt;/DisplayText&gt;&lt;record&gt;&lt;rec-number&gt;69&lt;/rec-number&gt;&lt;foreign-keys&gt;&lt;key app="EN" db-id="zw2ex9wtmxeff0e2fp95ve5fzxr2ree50awp"&gt;69&lt;/key&gt;&lt;/foreign-keys&gt;&lt;ref-type name="Book"&gt;6&lt;/ref-type&gt;&lt;contributors&gt;&lt;authors&gt;&lt;author&gt;Brand, S.&lt;/author&gt;&lt;/authors&gt;&lt;/contributors&gt;&lt;titles&gt;&lt;title&gt;How buildings learn; what happens after they&amp;apos;re built&lt;/title&gt;&lt;/titles&gt;&lt;dates&gt;&lt;year&gt;1994&lt;/year&gt;&lt;/dates&gt;&lt;pub-location&gt;New York&lt;/pub-location&gt;&lt;publisher&gt;Viking&lt;/publisher&gt;&lt;urls&gt;&lt;/urls&gt;&lt;/record&gt;&lt;/Cite&gt;&lt;/EndNote&gt;</w:instrText>
      </w:r>
      <w:r w:rsidR="00ED4284" w:rsidRPr="00884415">
        <w:fldChar w:fldCharType="separate"/>
      </w:r>
      <w:r w:rsidR="007D25BA">
        <w:rPr>
          <w:noProof/>
        </w:rPr>
        <w:t>(</w:t>
      </w:r>
      <w:hyperlink w:anchor="_ENREF_7" w:tooltip="Brand, 1994 #69" w:history="1">
        <w:r w:rsidR="00496D9F">
          <w:rPr>
            <w:noProof/>
          </w:rPr>
          <w:t>Brand</w:t>
        </w:r>
        <w:r w:rsidR="00200093">
          <w:rPr>
            <w:noProof/>
          </w:rPr>
          <w:t>,</w:t>
        </w:r>
        <w:r w:rsidR="00496D9F">
          <w:rPr>
            <w:noProof/>
          </w:rPr>
          <w:t xml:space="preserve"> 1994</w:t>
        </w:r>
      </w:hyperlink>
      <w:r w:rsidR="007D25BA">
        <w:rPr>
          <w:noProof/>
        </w:rPr>
        <w:t>)</w:t>
      </w:r>
      <w:r w:rsidR="00ED4284" w:rsidRPr="00884415">
        <w:fldChar w:fldCharType="end"/>
      </w:r>
      <w:r w:rsidRPr="00884415">
        <w:t xml:space="preserve"> and adaptability to a layered decision process </w:t>
      </w:r>
      <w:r w:rsidR="00A2685A" w:rsidRPr="00884415">
        <w:fldChar w:fldCharType="begin"/>
      </w:r>
      <w:r w:rsidR="007D25BA">
        <w:instrText xml:space="preserve"> ADDIN EN.CITE &lt;EndNote&gt;&lt;Cite&gt;&lt;Author&gt;Blakstad&lt;/Author&gt;&lt;Year&gt;2001&lt;/Year&gt;&lt;RecNum&gt;173&lt;/RecNum&gt;&lt;DisplayText&gt;(Blakstad 2001, Arge 2005)&lt;/DisplayText&gt;&lt;record&gt;&lt;rec-number&gt;173&lt;/rec-number&gt;&lt;foreign-keys&gt;&lt;key app="EN" db-id="zw2ex9wtmxeff0e2fp95ve5fzxr2ree50awp"&gt;173&lt;/key&gt;&lt;/foreign-keys&gt;&lt;ref-type name="Thesis"&gt;32&lt;/ref-type&gt;&lt;contributors&gt;&lt;authors&gt;&lt;author&gt;Blakstad, S.H.&lt;/author&gt;&lt;/authors&gt;&lt;/contributors&gt;&lt;titles&gt;&lt;title&gt;A Strategic Approach to Adaptability in Office Buildings&lt;/title&gt;&lt;secondary-title&gt;Norwegian University of Science and Technology&lt;/secondary-title&gt;&lt;/titles&gt;&lt;dates&gt;&lt;year&gt;2001&lt;/year&gt;&lt;/dates&gt;&lt;pub-location&gt;Trondheim&lt;/pub-location&gt;&lt;urls&gt;&lt;/urls&gt;&lt;/record&gt;&lt;/Cite&gt;&lt;Cite&gt;&lt;Author&gt;Arge&lt;/Author&gt;&lt;Year&gt;2005&lt;/Year&gt;&lt;RecNum&gt;189&lt;/RecNum&gt;&lt;record&gt;&lt;rec-number&gt;189&lt;/rec-number&gt;&lt;foreign-keys&gt;&lt;key app="EN" db-id="zw2ex9wtmxeff0e2fp95ve5fzxr2ree50awp"&gt;189&lt;/key&gt;&lt;/foreign-keys&gt;&lt;ref-type name="Journal Article"&gt;17&lt;/ref-type&gt;&lt;contributors&gt;&lt;authors&gt;&lt;author&gt;Arge, K.&lt;/author&gt;&lt;/authors&gt;&lt;/contributors&gt;&lt;titles&gt;&lt;title&gt;Adaptable office buildings: theory and practice&lt;/title&gt;&lt;secondary-title&gt;Facilities&lt;/secondary-title&gt;&lt;/titles&gt;&lt;periodical&gt;&lt;full-title&gt;Facilities&lt;/full-title&gt;&lt;/periodical&gt;&lt;pages&gt;119-127&lt;/pages&gt;&lt;volume&gt;Vol. 23 No. 3/4&lt;/volume&gt;&lt;dates&gt;&lt;year&gt;2005&lt;/year&gt;&lt;/dates&gt;&lt;urls&gt;&lt;/urls&gt;&lt;/record&gt;&lt;/Cite&gt;&lt;Cite&gt;&lt;Author&gt;Blakstad&lt;/Author&gt;&lt;Year&gt;2001&lt;/Year&gt;&lt;RecNum&gt;173&lt;/RecNum&gt;&lt;record&gt;&lt;rec-number&gt;173&lt;/rec-number&gt;&lt;foreign-keys&gt;&lt;key app="EN" db-id="zw2ex9wtmxeff0e2fp95ve5fzxr2ree50awp"&gt;173&lt;/key&gt;&lt;/foreign-keys&gt;&lt;ref-type name="Thesis"&gt;32&lt;/ref-type&gt;&lt;contributors&gt;&lt;authors&gt;&lt;author&gt;Blakstad, S.H.&lt;/author&gt;&lt;/authors&gt;&lt;/contributors&gt;&lt;titles&gt;&lt;title&gt;A Strategic Approach to Adaptability in Office Buildings&lt;/title&gt;&lt;secondary-title&gt;Norwegian University of Science and Technology&lt;/secondary-title&gt;&lt;/titles&gt;&lt;dates&gt;&lt;year&gt;2001&lt;/year&gt;&lt;/dates&gt;&lt;pub-location&gt;Trondheim&lt;/pub-location&gt;&lt;urls&gt;&lt;/urls&gt;&lt;/record&gt;&lt;/Cite&gt;&lt;/EndNote&gt;</w:instrText>
      </w:r>
      <w:r w:rsidR="00A2685A" w:rsidRPr="00884415">
        <w:fldChar w:fldCharType="separate"/>
      </w:r>
      <w:r w:rsidR="007D25BA">
        <w:rPr>
          <w:noProof/>
        </w:rPr>
        <w:t>(</w:t>
      </w:r>
      <w:hyperlink w:anchor="_ENREF_5" w:tooltip="Blakstad, 2001 #173" w:history="1">
        <w:r w:rsidR="00496D9F">
          <w:rPr>
            <w:noProof/>
          </w:rPr>
          <w:t>Blakstad</w:t>
        </w:r>
        <w:r w:rsidR="00200093">
          <w:rPr>
            <w:noProof/>
          </w:rPr>
          <w:t>,</w:t>
        </w:r>
        <w:r w:rsidR="00496D9F">
          <w:rPr>
            <w:noProof/>
          </w:rPr>
          <w:t xml:space="preserve"> 2001</w:t>
        </w:r>
      </w:hyperlink>
      <w:r w:rsidR="00200093">
        <w:rPr>
          <w:noProof/>
        </w:rPr>
        <w:t>;</w:t>
      </w:r>
      <w:r w:rsidR="007D25BA">
        <w:rPr>
          <w:noProof/>
        </w:rPr>
        <w:t xml:space="preserve"> </w:t>
      </w:r>
      <w:hyperlink w:anchor="_ENREF_2" w:tooltip="Arge, 2005 #189" w:history="1">
        <w:r w:rsidR="00496D9F">
          <w:rPr>
            <w:noProof/>
          </w:rPr>
          <w:t>Arge</w:t>
        </w:r>
        <w:r w:rsidR="00200093">
          <w:rPr>
            <w:noProof/>
          </w:rPr>
          <w:t>,</w:t>
        </w:r>
        <w:r w:rsidR="00496D9F">
          <w:rPr>
            <w:noProof/>
          </w:rPr>
          <w:t xml:space="preserve"> 2005</w:t>
        </w:r>
      </w:hyperlink>
      <w:r w:rsidR="007D25BA">
        <w:rPr>
          <w:noProof/>
        </w:rPr>
        <w:t>)</w:t>
      </w:r>
      <w:r w:rsidR="00A2685A" w:rsidRPr="00884415">
        <w:fldChar w:fldCharType="end"/>
      </w:r>
      <w:r w:rsidRPr="00884415">
        <w:t xml:space="preserve">. </w:t>
      </w:r>
      <w:r w:rsidR="00915668" w:rsidRPr="00884415">
        <w:t xml:space="preserve">The adaptive capacity can be split into three different </w:t>
      </w:r>
      <w:r w:rsidR="00137502" w:rsidRPr="00884415">
        <w:t>aspects</w:t>
      </w:r>
      <w:r w:rsidR="00900ED1">
        <w:t xml:space="preserve"> </w:t>
      </w:r>
      <w:r w:rsidR="004104B9">
        <w:t>(</w:t>
      </w:r>
      <w:r w:rsidR="00915668" w:rsidRPr="00884415">
        <w:t xml:space="preserve">see </w:t>
      </w:r>
      <w:r w:rsidR="004104B9">
        <w:t xml:space="preserve">also </w:t>
      </w:r>
      <w:r w:rsidR="00200093">
        <w:t>F</w:t>
      </w:r>
      <w:r w:rsidR="00915668" w:rsidRPr="00884415">
        <w:t xml:space="preserve">igure </w:t>
      </w:r>
      <w:r w:rsidR="00E0546B">
        <w:t>10.</w:t>
      </w:r>
      <w:r w:rsidR="00510919" w:rsidRPr="00884415">
        <w:t>2</w:t>
      </w:r>
      <w:r w:rsidR="004104B9">
        <w:t>):</w:t>
      </w:r>
    </w:p>
    <w:p w14:paraId="750DADA3" w14:textId="77777777" w:rsidR="00915668" w:rsidRPr="00884415" w:rsidRDefault="00915668" w:rsidP="006643A9"/>
    <w:p w14:paraId="6673BD7F" w14:textId="2DCCA828" w:rsidR="00B53032" w:rsidRPr="00884415" w:rsidRDefault="00915668" w:rsidP="00784F7D">
      <w:pPr>
        <w:pStyle w:val="ListBullet"/>
        <w:jc w:val="both"/>
      </w:pPr>
      <w:r w:rsidRPr="007F0ED1">
        <w:rPr>
          <w:i/>
        </w:rPr>
        <w:t>Organi</w:t>
      </w:r>
      <w:r w:rsidR="003F1548">
        <w:rPr>
          <w:i/>
        </w:rPr>
        <w:t>s</w:t>
      </w:r>
      <w:r w:rsidRPr="007F0ED1">
        <w:rPr>
          <w:i/>
        </w:rPr>
        <w:t>ational flexibility</w:t>
      </w:r>
      <w:r w:rsidR="00073911" w:rsidRPr="00884415">
        <w:t>; t</w:t>
      </w:r>
      <w:r w:rsidRPr="00884415">
        <w:t xml:space="preserve">he </w:t>
      </w:r>
      <w:r w:rsidR="00137502" w:rsidRPr="00884415">
        <w:t xml:space="preserve">adaptive </w:t>
      </w:r>
      <w:r w:rsidRPr="00884415">
        <w:t>capacity of an organi</w:t>
      </w:r>
      <w:r w:rsidR="003F1548">
        <w:t>s</w:t>
      </w:r>
      <w:r w:rsidRPr="00884415">
        <w:t>ation or user to respond adequately to changing demands of the built environment</w:t>
      </w:r>
      <w:r w:rsidR="00B53032">
        <w:t>, including</w:t>
      </w:r>
      <w:r w:rsidR="00B53032" w:rsidRPr="00B53032">
        <w:t xml:space="preserve"> </w:t>
      </w:r>
      <w:r w:rsidR="00B53032">
        <w:t>s</w:t>
      </w:r>
      <w:r w:rsidR="00B53032" w:rsidRPr="00884415">
        <w:t xml:space="preserve">trategic, structural and operational flexibility </w:t>
      </w:r>
      <w:r w:rsidR="00B53032" w:rsidRPr="00884415">
        <w:fldChar w:fldCharType="begin"/>
      </w:r>
      <w:r w:rsidR="007D25BA">
        <w:instrText xml:space="preserve"> ADDIN EN.CITE &lt;EndNote&gt;&lt;Cite&gt;&lt;Author&gt;Volberda&lt;/Author&gt;&lt;Year&gt;1997&lt;/Year&gt;&lt;RecNum&gt;172&lt;/RecNum&gt;&lt;DisplayText&gt;(Volberda 1997)&lt;/DisplayText&gt;&lt;record&gt;&lt;rec-number&gt;172&lt;/rec-number&gt;&lt;foreign-keys&gt;&lt;key app="EN" db-id="zw2ex9wtmxeff0e2fp95ve5fzxr2ree50awp"&gt;172&lt;/key&gt;&lt;/foreign-keys&gt;&lt;ref-type name="Journal Article"&gt;17&lt;/ref-type&gt;&lt;contributors&gt;&lt;authors&gt;&lt;author&gt;Volberda, H.W.&lt;/author&gt;&lt;/authors&gt;&lt;/contributors&gt;&lt;titles&gt;&lt;title&gt;Building flexible organizations for fast-moving markets&lt;/title&gt;&lt;secondary-title&gt;Long Range Planning&lt;/secondary-title&gt;&lt;/titles&gt;&lt;periodical&gt;&lt;full-title&gt;Long Range Planning&lt;/full-title&gt;&lt;/periodical&gt;&lt;pages&gt;169-183&lt;/pages&gt;&lt;volume&gt;30(2)&lt;/volume&gt;&lt;dates&gt;&lt;year&gt;1997&lt;/year&gt;&lt;/dates&gt;&lt;urls&gt;&lt;/urls&gt;&lt;/record&gt;&lt;/Cite&gt;&lt;/EndNote&gt;</w:instrText>
      </w:r>
      <w:r w:rsidR="00B53032" w:rsidRPr="00884415">
        <w:fldChar w:fldCharType="separate"/>
      </w:r>
      <w:r w:rsidR="007D25BA">
        <w:rPr>
          <w:noProof/>
        </w:rPr>
        <w:t>(</w:t>
      </w:r>
      <w:hyperlink w:anchor="_ENREF_28" w:tooltip="Volberda, 1997 #172" w:history="1">
        <w:r w:rsidR="00496D9F">
          <w:rPr>
            <w:noProof/>
          </w:rPr>
          <w:t>Volberda</w:t>
        </w:r>
        <w:r w:rsidR="00200093">
          <w:rPr>
            <w:noProof/>
          </w:rPr>
          <w:t>,</w:t>
        </w:r>
        <w:r w:rsidR="00496D9F">
          <w:rPr>
            <w:noProof/>
          </w:rPr>
          <w:t xml:space="preserve"> 1997</w:t>
        </w:r>
      </w:hyperlink>
      <w:r w:rsidR="007D25BA">
        <w:rPr>
          <w:noProof/>
        </w:rPr>
        <w:t>)</w:t>
      </w:r>
      <w:r w:rsidR="00B53032" w:rsidRPr="00884415">
        <w:fldChar w:fldCharType="end"/>
      </w:r>
      <w:r w:rsidR="00AB4AFF">
        <w:t xml:space="preserve">. </w:t>
      </w:r>
      <w:r w:rsidR="00AB4AFF" w:rsidRPr="00AB4AFF">
        <w:t>Strategic flexibility of an organi</w:t>
      </w:r>
      <w:r w:rsidR="003F1548">
        <w:t>s</w:t>
      </w:r>
      <w:r w:rsidR="00AB4AFF" w:rsidRPr="00AB4AFF">
        <w:t>ation is one of the most crucial assets to respond to changing market circumstances like increasing unemployment in the sector, technological innovations, economic competition, new legislation and changed relation with customers. Structural flexibility incorporates the ability to transform the aims of the organi</w:t>
      </w:r>
      <w:r w:rsidR="003F1548">
        <w:t>s</w:t>
      </w:r>
      <w:r w:rsidR="00AB4AFF" w:rsidRPr="00AB4AFF">
        <w:t>ation to changing circumstances on a more or less permanent way. For instance by producing multifunctional teams or the collaboration with suppliers in the design. Operational flexibility mainly incorporates changes in the amount of activities of an organi</w:t>
      </w:r>
      <w:r w:rsidR="003F1548">
        <w:t>s</w:t>
      </w:r>
      <w:r w:rsidR="00AB4AFF" w:rsidRPr="00AB4AFF">
        <w:t>ation. Examples are the creating of a stock, the use of temporary human resource or the reservation of capacity at suppliers.</w:t>
      </w:r>
      <w:r w:rsidR="00B65C1E">
        <w:t xml:space="preserve"> </w:t>
      </w:r>
      <w:r w:rsidR="00784F7D">
        <w:t>Financial and contractual flexibility are both also strongly related to organi</w:t>
      </w:r>
      <w:r w:rsidR="003F1548">
        <w:t>s</w:t>
      </w:r>
      <w:r w:rsidR="00784F7D">
        <w:t xml:space="preserve">ational flexibility. </w:t>
      </w:r>
      <w:r w:rsidR="00784F7D" w:rsidRPr="00784F7D">
        <w:t>Financial flexibility is related to the financial situation and arrangements of owners and users of the building and in the real estate market in general. Contractual flexibility depends on the types and length of contracts and the ruling practices in the market, own/lease strategies as well as on available alternatives (both for owners and occupants)</w:t>
      </w:r>
      <w:r w:rsidR="00784F7D">
        <w:t xml:space="preserve"> </w:t>
      </w:r>
      <w:r w:rsidR="00784F7D">
        <w:fldChar w:fldCharType="begin"/>
      </w:r>
      <w:r w:rsidR="00784F7D">
        <w:instrText xml:space="preserve"> ADDIN EN.CITE &lt;EndNote&gt;&lt;Cite&gt;&lt;Author&gt;Blakstad&lt;/Author&gt;&lt;Year&gt;2001&lt;/Year&gt;&lt;RecNum&gt;173&lt;/RecNum&gt;&lt;DisplayText&gt;(Gibson 2000, Blakstad 2001)&lt;/DisplayText&gt;&lt;record&gt;&lt;rec-number&gt;173&lt;/rec-number&gt;&lt;foreign-keys&gt;&lt;key app="EN" db-id="zw2ex9wtmxeff0e2fp95ve5fzxr2ree50awp"&gt;173&lt;/key&gt;&lt;/foreign-keys&gt;&lt;ref-type name="Thesis"&gt;32&lt;/ref-type&gt;&lt;contributors&gt;&lt;authors&gt;&lt;author&gt;Blakstad, S.H.&lt;/author&gt;&lt;/authors&gt;&lt;/contributors&gt;&lt;titles&gt;&lt;title&gt;A Strategic Approach to Adaptability in Office Buildings&lt;/title&gt;&lt;secondary-title&gt;Norwegian University of Science and Technology&lt;/secondary-title&gt;&lt;/titles&gt;&lt;dates&gt;&lt;year&gt;2001&lt;/year&gt;&lt;/dates&gt;&lt;pub-location&gt;Trondheim&lt;/pub-location&gt;&lt;urls&gt;&lt;/urls&gt;&lt;/record&gt;&lt;/Cite&gt;&lt;Cite&gt;&lt;Author&gt;Gibson&lt;/Author&gt;&lt;Year&gt;2000&lt;/Year&gt;&lt;RecNum&gt;204&lt;/RecNum&gt;&lt;record&gt;&lt;rec-number&gt;204&lt;/rec-number&gt;&lt;foreign-keys&gt;&lt;key app="EN" db-id="zw2ex9wtmxeff0e2fp95ve5fzxr2ree50awp"&gt;204&lt;/key&gt;&lt;/foreign-keys&gt;&lt;ref-type name="Book"&gt;6&lt;/ref-type&gt;&lt;contributors&gt;&lt;authors&gt;&lt;author&gt;Gibson, V.&lt;/author&gt;&lt;/authors&gt;&lt;/contributors&gt;&lt;titles&gt;&lt;title&gt;Property Portfolio Dynamics: The Flexible Management of Inflexible Assets in Nutt, B. and McLennan, P. (eds) Facility Management: Risks and Opportunities&lt;/title&gt;&lt;/titles&gt;&lt;dates&gt;&lt;year&gt;2000&lt;/year&gt;&lt;/dates&gt;&lt;pub-location&gt;Oxford&lt;/pub-location&gt;&lt;publisher&gt;Blackwell Science&lt;/publisher&gt;&lt;urls&gt;&lt;/urls&gt;&lt;/record&gt;&lt;/Cite&gt;&lt;/EndNote&gt;</w:instrText>
      </w:r>
      <w:r w:rsidR="00784F7D">
        <w:fldChar w:fldCharType="separate"/>
      </w:r>
      <w:r w:rsidR="00784F7D">
        <w:rPr>
          <w:noProof/>
        </w:rPr>
        <w:t>(</w:t>
      </w:r>
      <w:hyperlink w:anchor="_ENREF_18" w:tooltip="Gibson, 2000 #204" w:history="1">
        <w:r w:rsidR="00496D9F">
          <w:rPr>
            <w:noProof/>
          </w:rPr>
          <w:t>Gibson</w:t>
        </w:r>
        <w:r w:rsidR="00200093">
          <w:rPr>
            <w:noProof/>
          </w:rPr>
          <w:t>,</w:t>
        </w:r>
        <w:r w:rsidR="00496D9F">
          <w:rPr>
            <w:noProof/>
          </w:rPr>
          <w:t xml:space="preserve"> 2000</w:t>
        </w:r>
      </w:hyperlink>
      <w:r w:rsidR="00200093">
        <w:rPr>
          <w:noProof/>
        </w:rPr>
        <w:t>;</w:t>
      </w:r>
      <w:r w:rsidR="00784F7D">
        <w:rPr>
          <w:noProof/>
        </w:rPr>
        <w:t xml:space="preserve"> </w:t>
      </w:r>
      <w:hyperlink w:anchor="_ENREF_5" w:tooltip="Blakstad, 2001 #173" w:history="1">
        <w:r w:rsidR="00496D9F">
          <w:rPr>
            <w:noProof/>
          </w:rPr>
          <w:t>Blakstad</w:t>
        </w:r>
        <w:r w:rsidR="00200093">
          <w:rPr>
            <w:noProof/>
          </w:rPr>
          <w:t>,</w:t>
        </w:r>
        <w:r w:rsidR="00496D9F">
          <w:rPr>
            <w:noProof/>
          </w:rPr>
          <w:t xml:space="preserve"> 2001</w:t>
        </w:r>
      </w:hyperlink>
      <w:r w:rsidR="00784F7D">
        <w:rPr>
          <w:noProof/>
        </w:rPr>
        <w:t>)</w:t>
      </w:r>
      <w:r w:rsidR="00784F7D">
        <w:fldChar w:fldCharType="end"/>
      </w:r>
      <w:r w:rsidR="00B65C1E">
        <w:t>.</w:t>
      </w:r>
    </w:p>
    <w:p w14:paraId="0A7F941E" w14:textId="1F5BE10C" w:rsidR="00915668" w:rsidRPr="00B53032" w:rsidRDefault="00915668" w:rsidP="001354F2">
      <w:pPr>
        <w:pStyle w:val="ListBullet"/>
        <w:jc w:val="both"/>
      </w:pPr>
      <w:r w:rsidRPr="007F0ED1">
        <w:rPr>
          <w:i/>
        </w:rPr>
        <w:lastRenderedPageBreak/>
        <w:t>Process flexibility</w:t>
      </w:r>
      <w:r w:rsidR="00073911" w:rsidRPr="00B53032">
        <w:t>; t</w:t>
      </w:r>
      <w:r w:rsidR="00871DB9" w:rsidRPr="00B53032">
        <w:t xml:space="preserve">he </w:t>
      </w:r>
      <w:r w:rsidR="00137502" w:rsidRPr="00B53032">
        <w:t xml:space="preserve">adaptive </w:t>
      </w:r>
      <w:r w:rsidR="00871DB9" w:rsidRPr="00B53032">
        <w:t xml:space="preserve">capacity </w:t>
      </w:r>
      <w:r w:rsidR="00137502" w:rsidRPr="00B53032">
        <w:t xml:space="preserve">of a process that enables </w:t>
      </w:r>
      <w:r w:rsidR="00871DB9" w:rsidRPr="00B53032">
        <w:t>to react to changing circumstances, wishes or demands during the initiative, the design and the construction phase</w:t>
      </w:r>
      <w:r w:rsidR="00B53032" w:rsidRPr="00B53032">
        <w:t>s</w:t>
      </w:r>
      <w:r w:rsidR="00B53032">
        <w:t xml:space="preserve">, including </w:t>
      </w:r>
      <w:r w:rsidR="005C5AC6">
        <w:t>planned flexibility and</w:t>
      </w:r>
      <w:r w:rsidR="00B53032" w:rsidRPr="00B53032">
        <w:t xml:space="preserve"> response flexibility (Olsson, 2006</w:t>
      </w:r>
      <w:r w:rsidR="005C5AC6">
        <w:t xml:space="preserve">; </w:t>
      </w:r>
      <w:r w:rsidR="00B53032" w:rsidRPr="00B53032">
        <w:t>Genus,</w:t>
      </w:r>
      <w:r w:rsidR="005C5AC6">
        <w:t xml:space="preserve"> 1997</w:t>
      </w:r>
      <w:r w:rsidR="00200093">
        <w:t>;</w:t>
      </w:r>
      <w:r w:rsidR="005C5AC6">
        <w:t xml:space="preserve"> </w:t>
      </w:r>
      <w:proofErr w:type="spellStart"/>
      <w:r w:rsidR="00B53032" w:rsidRPr="00B53032">
        <w:t>Verganti</w:t>
      </w:r>
      <w:proofErr w:type="spellEnd"/>
      <w:r w:rsidR="00B53032" w:rsidRPr="00B53032">
        <w:t>, 1999).</w:t>
      </w:r>
    </w:p>
    <w:p w14:paraId="2C25922D" w14:textId="065FF938" w:rsidR="001112BC" w:rsidRPr="00884415" w:rsidRDefault="00915668" w:rsidP="001354F2">
      <w:pPr>
        <w:pStyle w:val="ListBullet"/>
        <w:jc w:val="both"/>
      </w:pPr>
      <w:r w:rsidRPr="007F0ED1">
        <w:rPr>
          <w:i/>
        </w:rPr>
        <w:t>Product flexibility</w:t>
      </w:r>
      <w:r w:rsidR="00073911" w:rsidRPr="00884415">
        <w:t>; t</w:t>
      </w:r>
      <w:r w:rsidRPr="00884415">
        <w:t xml:space="preserve">he </w:t>
      </w:r>
      <w:r w:rsidR="00137502" w:rsidRPr="00884415">
        <w:t xml:space="preserve">adaptive </w:t>
      </w:r>
      <w:r w:rsidRPr="00884415">
        <w:t xml:space="preserve">capacity of a building (the product) </w:t>
      </w:r>
      <w:r w:rsidR="00137502" w:rsidRPr="00884415">
        <w:t xml:space="preserve">that enables </w:t>
      </w:r>
      <w:r w:rsidRPr="00884415">
        <w:t>to respond to changing circumstances, wishes or demands during the use phase of the building</w:t>
      </w:r>
      <w:r w:rsidR="00137502" w:rsidRPr="00884415">
        <w:t xml:space="preserve"> withou</w:t>
      </w:r>
      <w:r w:rsidR="00A2685A" w:rsidRPr="00884415">
        <w:t>t</w:t>
      </w:r>
      <w:r w:rsidR="00137502" w:rsidRPr="00884415">
        <w:t xml:space="preserve"> complex and costly technical interventions</w:t>
      </w:r>
      <w:r w:rsidRPr="00884415">
        <w:t>.</w:t>
      </w:r>
    </w:p>
    <w:p w14:paraId="4ACF0E40" w14:textId="77777777" w:rsidR="002E1A31" w:rsidRDefault="002E1A31" w:rsidP="00915668">
      <w:pPr>
        <w:jc w:val="both"/>
      </w:pPr>
    </w:p>
    <w:p w14:paraId="131AA4E1" w14:textId="2C736896" w:rsidR="00EA7BE4" w:rsidRPr="00884415" w:rsidRDefault="00DE615C" w:rsidP="00EA7BE4">
      <w:pPr>
        <w:ind w:left="993" w:hanging="993"/>
        <w:jc w:val="center"/>
        <w:rPr>
          <w:b/>
          <w:i/>
          <w:sz w:val="20"/>
        </w:rPr>
      </w:pPr>
      <w:r w:rsidRPr="00DE615C">
        <w:drawing>
          <wp:inline distT="0" distB="0" distL="0" distR="0" wp14:anchorId="62800B9F" wp14:editId="39D291F4">
            <wp:extent cx="4903394" cy="304842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904781" cy="3049286"/>
                    </a:xfrm>
                    <a:prstGeom prst="rect">
                      <a:avLst/>
                    </a:prstGeom>
                  </pic:spPr>
                </pic:pic>
              </a:graphicData>
            </a:graphic>
          </wp:inline>
        </w:drawing>
      </w:r>
    </w:p>
    <w:p w14:paraId="00340B35" w14:textId="77777777" w:rsidR="00EA7BE4" w:rsidRPr="00E0546B" w:rsidRDefault="00EA7BE4" w:rsidP="00EA7BE4">
      <w:pPr>
        <w:jc w:val="both"/>
        <w:rPr>
          <w:sz w:val="22"/>
        </w:rPr>
      </w:pPr>
      <w:r w:rsidRPr="00E0546B">
        <w:rPr>
          <w:i/>
          <w:sz w:val="22"/>
        </w:rPr>
        <w:t>Figure 10.2</w:t>
      </w:r>
      <w:r w:rsidRPr="00E0546B">
        <w:rPr>
          <w:sz w:val="22"/>
        </w:rPr>
        <w:t xml:space="preserve"> Different aspects of adaptive capacity and the focus within this chapter (marked dark) (</w:t>
      </w:r>
      <w:proofErr w:type="spellStart"/>
      <w:r w:rsidRPr="00E0546B">
        <w:rPr>
          <w:color w:val="000000"/>
          <w:sz w:val="22"/>
          <w:szCs w:val="22"/>
          <w:lang w:eastAsia="en-GB"/>
        </w:rPr>
        <w:t>Geraedts</w:t>
      </w:r>
      <w:proofErr w:type="spellEnd"/>
      <w:r w:rsidRPr="00E0546B">
        <w:rPr>
          <w:color w:val="000000"/>
          <w:sz w:val="22"/>
          <w:szCs w:val="22"/>
          <w:lang w:eastAsia="en-GB"/>
        </w:rPr>
        <w:t xml:space="preserve"> </w:t>
      </w:r>
      <w:r>
        <w:rPr>
          <w:color w:val="000000"/>
          <w:sz w:val="22"/>
          <w:szCs w:val="22"/>
          <w:lang w:eastAsia="en-GB"/>
        </w:rPr>
        <w:t>et al</w:t>
      </w:r>
      <w:r w:rsidRPr="00E0546B">
        <w:rPr>
          <w:color w:val="000000"/>
          <w:sz w:val="22"/>
          <w:szCs w:val="22"/>
          <w:lang w:eastAsia="en-GB"/>
        </w:rPr>
        <w:t>, 201</w:t>
      </w:r>
      <w:r>
        <w:rPr>
          <w:color w:val="000000"/>
          <w:sz w:val="22"/>
          <w:szCs w:val="22"/>
          <w:lang w:eastAsia="en-GB"/>
        </w:rPr>
        <w:t>4</w:t>
      </w:r>
      <w:r w:rsidRPr="00E0546B">
        <w:rPr>
          <w:color w:val="000000"/>
          <w:sz w:val="22"/>
          <w:szCs w:val="22"/>
          <w:lang w:eastAsia="en-GB"/>
        </w:rPr>
        <w:t>)</w:t>
      </w:r>
      <w:r w:rsidRPr="00E0546B">
        <w:rPr>
          <w:sz w:val="22"/>
        </w:rPr>
        <w:t>.</w:t>
      </w:r>
    </w:p>
    <w:p w14:paraId="679E9DF5" w14:textId="77777777" w:rsidR="00EA7BE4" w:rsidRPr="00884415" w:rsidRDefault="00EA7BE4" w:rsidP="00EA7BE4">
      <w:pPr>
        <w:ind w:left="993" w:hanging="993"/>
        <w:jc w:val="both"/>
        <w:rPr>
          <w:i/>
          <w:sz w:val="22"/>
        </w:rPr>
      </w:pPr>
    </w:p>
    <w:p w14:paraId="3CC92E60" w14:textId="77777777" w:rsidR="00510919" w:rsidRDefault="00510919" w:rsidP="00915668">
      <w:pPr>
        <w:jc w:val="both"/>
      </w:pPr>
    </w:p>
    <w:p w14:paraId="1AF97B8F" w14:textId="1549CED9" w:rsidR="00630048" w:rsidRPr="00884415" w:rsidRDefault="00E05141" w:rsidP="00630048">
      <w:pPr>
        <w:jc w:val="both"/>
      </w:pPr>
      <w:r w:rsidRPr="00884415">
        <w:t xml:space="preserve">Adaptability </w:t>
      </w:r>
      <w:r w:rsidR="006F5B87" w:rsidRPr="00884415">
        <w:t>is</w:t>
      </w:r>
      <w:r w:rsidRPr="00884415">
        <w:t xml:space="preserve"> considered to be </w:t>
      </w:r>
      <w:r w:rsidR="006F5B87" w:rsidRPr="00884415">
        <w:t xml:space="preserve">a </w:t>
      </w:r>
      <w:r w:rsidRPr="00884415">
        <w:t>value</w:t>
      </w:r>
      <w:r w:rsidR="00036E71" w:rsidRPr="00884415">
        <w:t>.</w:t>
      </w:r>
      <w:r w:rsidR="00630048" w:rsidRPr="00884415">
        <w:t xml:space="preserve"> Flexibility</w:t>
      </w:r>
      <w:r w:rsidR="00036E71" w:rsidRPr="00884415">
        <w:t xml:space="preserve"> is considered to be a </w:t>
      </w:r>
      <w:r w:rsidR="00E3411A" w:rsidRPr="00884415">
        <w:t>set</w:t>
      </w:r>
      <w:r w:rsidR="00036E71" w:rsidRPr="00884415">
        <w:t xml:space="preserve"> of possible measure</w:t>
      </w:r>
      <w:r w:rsidR="00E3411A" w:rsidRPr="00884415">
        <w:t>s</w:t>
      </w:r>
      <w:r w:rsidR="00036E71" w:rsidRPr="00884415">
        <w:t xml:space="preserve"> that could be taken to create </w:t>
      </w:r>
      <w:r w:rsidR="004F7728">
        <w:t xml:space="preserve">the value </w:t>
      </w:r>
      <w:r w:rsidR="006F5B87" w:rsidRPr="00884415">
        <w:t>adaptability</w:t>
      </w:r>
      <w:r w:rsidR="00036E71" w:rsidRPr="00884415">
        <w:t xml:space="preserve">. </w:t>
      </w:r>
    </w:p>
    <w:p w14:paraId="6C39CB46" w14:textId="77777777" w:rsidR="004247E8" w:rsidRPr="00884415" w:rsidRDefault="004247E8" w:rsidP="00630048">
      <w:pPr>
        <w:jc w:val="both"/>
      </w:pPr>
    </w:p>
    <w:p w14:paraId="77837D67" w14:textId="363E4829" w:rsidR="00587B7A" w:rsidRPr="006643A9" w:rsidRDefault="00784592" w:rsidP="00587B7A">
      <w:pPr>
        <w:jc w:val="both"/>
        <w:rPr>
          <w:b/>
        </w:rPr>
      </w:pPr>
      <w:r>
        <w:rPr>
          <w:b/>
        </w:rPr>
        <w:t>D</w:t>
      </w:r>
      <w:r w:rsidR="00587B7A" w:rsidRPr="006643A9">
        <w:rPr>
          <w:b/>
        </w:rPr>
        <w:t>emand</w:t>
      </w:r>
      <w:r>
        <w:rPr>
          <w:b/>
        </w:rPr>
        <w:t xml:space="preserve"> for adaptability</w:t>
      </w:r>
      <w:r w:rsidR="00587B7A" w:rsidRPr="006643A9">
        <w:rPr>
          <w:b/>
        </w:rPr>
        <w:t>: use dynamics and transformation dynamics</w:t>
      </w:r>
    </w:p>
    <w:p w14:paraId="0A6ED51A" w14:textId="231BF807" w:rsidR="00587B7A" w:rsidRPr="00884415" w:rsidRDefault="00EC69B1" w:rsidP="00587B7A">
      <w:pPr>
        <w:jc w:val="both"/>
      </w:pPr>
      <w:r w:rsidRPr="00884415">
        <w:t>The changing market demand is a driver to take flexibility measures and as such precedes the input</w:t>
      </w:r>
      <w:r w:rsidR="00784592">
        <w:t xml:space="preserve"> part of the </w:t>
      </w:r>
      <w:r w:rsidR="00AC41CF">
        <w:t>V</w:t>
      </w:r>
      <w:r w:rsidR="00784592">
        <w:t xml:space="preserve">alue </w:t>
      </w:r>
      <w:r w:rsidR="00AC41CF">
        <w:t>A</w:t>
      </w:r>
      <w:r w:rsidR="00031105">
        <w:t xml:space="preserve">dding </w:t>
      </w:r>
      <w:r w:rsidR="00AC41CF">
        <w:t>M</w:t>
      </w:r>
      <w:r w:rsidR="00031105">
        <w:t>anagement</w:t>
      </w:r>
      <w:r w:rsidR="00784592">
        <w:t xml:space="preserve"> model</w:t>
      </w:r>
      <w:r w:rsidR="00031105">
        <w:t xml:space="preserve"> that was presented in chapter 1</w:t>
      </w:r>
      <w:r w:rsidRPr="00884415">
        <w:t>.</w:t>
      </w:r>
      <w:r w:rsidR="00DF2214" w:rsidRPr="00884415">
        <w:t xml:space="preserve"> </w:t>
      </w:r>
      <w:r w:rsidR="00587B7A" w:rsidRPr="00884415">
        <w:t xml:space="preserve">The focus of the </w:t>
      </w:r>
      <w:r w:rsidRPr="00884415">
        <w:t xml:space="preserve">adaptable capacity </w:t>
      </w:r>
      <w:r w:rsidR="00587B7A" w:rsidRPr="00884415">
        <w:t xml:space="preserve">determination method </w:t>
      </w:r>
      <w:r w:rsidR="00031105">
        <w:t xml:space="preserve">that is presented </w:t>
      </w:r>
      <w:r w:rsidR="00892287">
        <w:t>later in this chapter</w:t>
      </w:r>
      <w:r w:rsidR="00031105">
        <w:t xml:space="preserve"> </w:t>
      </w:r>
      <w:r w:rsidR="00587B7A" w:rsidRPr="00884415">
        <w:t>is exclusively the product flexibility during the use phase of buildings. Target here is the translation of the demand into transformation and use dynamics on three different levels: location, building and unit</w:t>
      </w:r>
      <w:r w:rsidR="00F852B2">
        <w:t>,</w:t>
      </w:r>
      <w:r w:rsidR="00587B7A" w:rsidRPr="00884415">
        <w:t xml:space="preserve"> see </w:t>
      </w:r>
      <w:r w:rsidR="00F852B2">
        <w:t>F</w:t>
      </w:r>
      <w:r w:rsidR="00587B7A" w:rsidRPr="00884415">
        <w:t xml:space="preserve">igure </w:t>
      </w:r>
      <w:r w:rsidR="008F1BCF">
        <w:t>10.</w:t>
      </w:r>
      <w:r w:rsidR="001242C2" w:rsidRPr="00884415">
        <w:t>3</w:t>
      </w:r>
      <w:r w:rsidR="00587B7A" w:rsidRPr="00884415">
        <w:t>.</w:t>
      </w:r>
      <w:r w:rsidR="00C43D8D" w:rsidRPr="00884415">
        <w:t xml:space="preserve"> The split in goals (demand) and means (supply) is also described by Van der </w:t>
      </w:r>
      <w:proofErr w:type="spellStart"/>
      <w:r w:rsidR="00C43D8D" w:rsidRPr="00884415">
        <w:t>Voordt</w:t>
      </w:r>
      <w:proofErr w:type="spellEnd"/>
      <w:r w:rsidR="00C43D8D" w:rsidRPr="00884415">
        <w:t xml:space="preserve"> and Van </w:t>
      </w:r>
      <w:proofErr w:type="spellStart"/>
      <w:r w:rsidR="00C43D8D" w:rsidRPr="00884415">
        <w:t>Wegen</w:t>
      </w:r>
      <w:proofErr w:type="spellEnd"/>
      <w:r w:rsidR="00AC76E4">
        <w:t xml:space="preserve"> (2000; 2005)</w:t>
      </w:r>
      <w:r w:rsidR="00C43D8D" w:rsidRPr="00884415">
        <w:t>.</w:t>
      </w:r>
    </w:p>
    <w:p w14:paraId="58F20383" w14:textId="77777777" w:rsidR="00587B7A" w:rsidRDefault="00587B7A" w:rsidP="00587B7A">
      <w:pPr>
        <w:jc w:val="both"/>
      </w:pPr>
    </w:p>
    <w:p w14:paraId="7F33D281" w14:textId="77777777" w:rsidR="00DE615C" w:rsidRPr="00884415" w:rsidRDefault="00DE615C" w:rsidP="00DE615C">
      <w:pPr>
        <w:jc w:val="both"/>
      </w:pPr>
      <w:r>
        <w:t xml:space="preserve">A </w:t>
      </w:r>
      <w:r w:rsidRPr="00884415">
        <w:t xml:space="preserve">building must be able to cope with changing </w:t>
      </w:r>
      <w:r>
        <w:t xml:space="preserve">user </w:t>
      </w:r>
      <w:r w:rsidRPr="00884415">
        <w:t xml:space="preserve">demands. This may lead for instance to the demand </w:t>
      </w:r>
      <w:r>
        <w:t xml:space="preserve">in a brief or program of requirements </w:t>
      </w:r>
      <w:r w:rsidRPr="00884415">
        <w:t>that the building must be parcelled into smaller units (e.g. compartment ability in smaller units), or that specific facilities can be added to the units or building. This is called use dynamics</w:t>
      </w:r>
      <w:r>
        <w:t xml:space="preserve"> (end-</w:t>
      </w:r>
      <w:r w:rsidRPr="00884415">
        <w:t>user perspective</w:t>
      </w:r>
      <w:r>
        <w:t>)</w:t>
      </w:r>
      <w:r w:rsidRPr="00884415">
        <w:t>.</w:t>
      </w:r>
    </w:p>
    <w:p w14:paraId="021FA271" w14:textId="77777777" w:rsidR="00DE615C" w:rsidRPr="00884415" w:rsidRDefault="00DE615C" w:rsidP="00DE615C">
      <w:pPr>
        <w:jc w:val="both"/>
      </w:pPr>
    </w:p>
    <w:p w14:paraId="247D8A6A" w14:textId="12D202EF" w:rsidR="00DE615C" w:rsidRPr="00884415" w:rsidRDefault="00DE615C" w:rsidP="00587B7A">
      <w:pPr>
        <w:jc w:val="both"/>
      </w:pPr>
      <w:r>
        <w:t xml:space="preserve">Transformation dynamics </w:t>
      </w:r>
      <w:r w:rsidRPr="00884415">
        <w:t xml:space="preserve">concern the demands for a building that </w:t>
      </w:r>
      <w:r>
        <w:t>is</w:t>
      </w:r>
      <w:r w:rsidRPr="00884415">
        <w:t xml:space="preserve"> able to accommodate totally different user groups or different functions in the near future. This may lead to specific demands for being able to rearrange the building for different user groups. This is called transformation dynamics (client perspective). </w:t>
      </w:r>
    </w:p>
    <w:p w14:paraId="47F2BB2A" w14:textId="77777777" w:rsidR="00DE615C" w:rsidRDefault="00DE615C" w:rsidP="00DE615C">
      <w:pPr>
        <w:jc w:val="center"/>
        <w:rPr>
          <w:i/>
        </w:rPr>
      </w:pPr>
      <w:r w:rsidRPr="00DE615C">
        <w:lastRenderedPageBreak/>
        <w:drawing>
          <wp:inline distT="0" distB="0" distL="0" distR="0" wp14:anchorId="021FE59F" wp14:editId="6BDF3FFE">
            <wp:extent cx="4418577" cy="3313933"/>
            <wp:effectExtent l="0" t="0" r="127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418962" cy="3314222"/>
                    </a:xfrm>
                    <a:prstGeom prst="rect">
                      <a:avLst/>
                    </a:prstGeom>
                  </pic:spPr>
                </pic:pic>
              </a:graphicData>
            </a:graphic>
          </wp:inline>
        </w:drawing>
      </w:r>
    </w:p>
    <w:p w14:paraId="79DD5891" w14:textId="460311A0" w:rsidR="00EA7BE4" w:rsidRPr="00F32BAD" w:rsidRDefault="00EA7BE4" w:rsidP="00EA7BE4">
      <w:pPr>
        <w:jc w:val="both"/>
        <w:rPr>
          <w:i/>
        </w:rPr>
      </w:pPr>
      <w:r w:rsidRPr="008F1BCF">
        <w:rPr>
          <w:i/>
        </w:rPr>
        <w:t>Figure 10.3</w:t>
      </w:r>
      <w:r>
        <w:rPr>
          <w:i/>
        </w:rPr>
        <w:t xml:space="preserve"> </w:t>
      </w:r>
      <w:r w:rsidRPr="008F1BCF">
        <w:t xml:space="preserve">Framework of the adaptive capacity method for the demand (for use and </w:t>
      </w:r>
      <w:proofErr w:type="gramStart"/>
      <w:r w:rsidRPr="008F1BCF">
        <w:t>transformation</w:t>
      </w:r>
      <w:proofErr w:type="gramEnd"/>
      <w:r w:rsidRPr="008F1BCF">
        <w:t xml:space="preserve"> dynamics), and the supply (of rearrange, extension and rejection flexibility) on three different levels (location, building and unit</w:t>
      </w:r>
      <w:r w:rsidRPr="0085310A">
        <w:t>) (</w:t>
      </w:r>
      <w:proofErr w:type="spellStart"/>
      <w:r w:rsidRPr="0085310A">
        <w:rPr>
          <w:color w:val="000000"/>
          <w:lang w:eastAsia="en-GB"/>
        </w:rPr>
        <w:t>Geraedts</w:t>
      </w:r>
      <w:proofErr w:type="spellEnd"/>
      <w:r w:rsidRPr="0085310A">
        <w:rPr>
          <w:color w:val="000000"/>
          <w:lang w:eastAsia="en-GB"/>
        </w:rPr>
        <w:t xml:space="preserve"> </w:t>
      </w:r>
      <w:r>
        <w:rPr>
          <w:color w:val="000000"/>
          <w:lang w:eastAsia="en-GB"/>
        </w:rPr>
        <w:t>et al</w:t>
      </w:r>
      <w:r w:rsidRPr="0085310A">
        <w:rPr>
          <w:color w:val="000000"/>
          <w:lang w:eastAsia="en-GB"/>
        </w:rPr>
        <w:t>, 201</w:t>
      </w:r>
      <w:r>
        <w:rPr>
          <w:color w:val="000000"/>
          <w:lang w:eastAsia="en-GB"/>
        </w:rPr>
        <w:t>4</w:t>
      </w:r>
      <w:r w:rsidRPr="0085310A">
        <w:rPr>
          <w:color w:val="000000"/>
          <w:lang w:eastAsia="en-GB"/>
        </w:rPr>
        <w:t>)</w:t>
      </w:r>
      <w:r w:rsidRPr="0085310A">
        <w:t>.</w:t>
      </w:r>
    </w:p>
    <w:p w14:paraId="3B9BB5A7" w14:textId="77777777" w:rsidR="00EA7BE4" w:rsidRDefault="00EA7BE4" w:rsidP="00EA7BE4">
      <w:pPr>
        <w:jc w:val="both"/>
      </w:pPr>
    </w:p>
    <w:p w14:paraId="6F659850" w14:textId="77777777" w:rsidR="004104B9" w:rsidRDefault="004104B9" w:rsidP="004104B9"/>
    <w:p w14:paraId="39EA516C" w14:textId="43A36364" w:rsidR="00587B7A" w:rsidRPr="006643A9" w:rsidRDefault="00587B7A" w:rsidP="00DE615C">
      <w:pPr>
        <w:rPr>
          <w:b/>
        </w:rPr>
      </w:pPr>
      <w:r w:rsidRPr="006643A9">
        <w:rPr>
          <w:b/>
        </w:rPr>
        <w:t>The supply: rearrange, extension and rejection flexibility</w:t>
      </w:r>
    </w:p>
    <w:p w14:paraId="6D425F25" w14:textId="375BAA5C" w:rsidR="00587B7A" w:rsidRPr="00884415" w:rsidRDefault="0064223E" w:rsidP="00587B7A">
      <w:pPr>
        <w:jc w:val="both"/>
      </w:pPr>
      <w:r>
        <w:t>T</w:t>
      </w:r>
      <w:r w:rsidR="00587B7A" w:rsidRPr="00884415">
        <w:t xml:space="preserve">he flexibility of the supply </w:t>
      </w:r>
      <w:r>
        <w:t xml:space="preserve">can be </w:t>
      </w:r>
      <w:r w:rsidR="00587B7A" w:rsidRPr="00884415">
        <w:t>translated into three spatial/functional and construction/technical characteristics</w:t>
      </w:r>
      <w:r w:rsidR="008B31CD" w:rsidRPr="00884415">
        <w:t xml:space="preserve"> (also including the technical services as installations)</w:t>
      </w:r>
      <w:r w:rsidR="00587B7A" w:rsidRPr="00884415">
        <w:t>. They determine if a building can meet the requirements</w:t>
      </w:r>
      <w:r w:rsidR="00200093">
        <w:t>,</w:t>
      </w:r>
      <w:r w:rsidR="00F05DCC">
        <w:t xml:space="preserve"> see </w:t>
      </w:r>
      <w:r w:rsidR="00200093">
        <w:t>F</w:t>
      </w:r>
      <w:r w:rsidR="00900ED1">
        <w:t xml:space="preserve">igure </w:t>
      </w:r>
      <w:r w:rsidR="008F1BCF">
        <w:t>10.</w:t>
      </w:r>
      <w:r w:rsidR="00F852B2">
        <w:t>3</w:t>
      </w:r>
      <w:r w:rsidR="00587B7A" w:rsidRPr="00884415">
        <w:t>:</w:t>
      </w:r>
    </w:p>
    <w:p w14:paraId="2648F026" w14:textId="77777777" w:rsidR="00587B7A" w:rsidRPr="00884415" w:rsidRDefault="00587B7A" w:rsidP="00587B7A">
      <w:pPr>
        <w:jc w:val="both"/>
      </w:pPr>
    </w:p>
    <w:p w14:paraId="5731B63F" w14:textId="401BA871" w:rsidR="00587B7A" w:rsidRPr="006643A9" w:rsidRDefault="00587B7A" w:rsidP="006643A9">
      <w:pPr>
        <w:pStyle w:val="ListBullet"/>
        <w:jc w:val="both"/>
      </w:pPr>
      <w:r w:rsidRPr="006643A9">
        <w:t>Rearrange flexibility</w:t>
      </w:r>
      <w:r w:rsidR="00197B92">
        <w:t>;</w:t>
      </w:r>
      <w:r w:rsidR="007228C5" w:rsidRPr="006643A9">
        <w:t xml:space="preserve"> </w:t>
      </w:r>
      <w:r w:rsidR="00031105">
        <w:t xml:space="preserve">the </w:t>
      </w:r>
      <w:r w:rsidRPr="008C258A">
        <w:t xml:space="preserve">degree </w:t>
      </w:r>
      <w:r w:rsidR="00031105">
        <w:t xml:space="preserve">to which </w:t>
      </w:r>
      <w:r w:rsidRPr="008C258A">
        <w:t>the location, the building or the unit can be rearranged or redesigned.</w:t>
      </w:r>
    </w:p>
    <w:p w14:paraId="292983ED" w14:textId="776743E8" w:rsidR="00587B7A" w:rsidRPr="006643A9" w:rsidRDefault="00587B7A" w:rsidP="006643A9">
      <w:pPr>
        <w:pStyle w:val="ListBullet"/>
        <w:jc w:val="both"/>
      </w:pPr>
      <w:r w:rsidRPr="006643A9">
        <w:t>Extension flexibility</w:t>
      </w:r>
      <w:r w:rsidR="008C258A">
        <w:t>;</w:t>
      </w:r>
      <w:r w:rsidR="007228C5" w:rsidRPr="006643A9">
        <w:t xml:space="preserve"> </w:t>
      </w:r>
      <w:r w:rsidR="00031105">
        <w:t xml:space="preserve">the </w:t>
      </w:r>
      <w:r w:rsidRPr="008C258A">
        <w:t xml:space="preserve">degree </w:t>
      </w:r>
      <w:r w:rsidR="00031105">
        <w:t xml:space="preserve">to which </w:t>
      </w:r>
      <w:r w:rsidRPr="008C258A">
        <w:t>the location, the building or the unit can be extended.</w:t>
      </w:r>
    </w:p>
    <w:p w14:paraId="2F223FA4" w14:textId="594C3741" w:rsidR="00587B7A" w:rsidRDefault="00587B7A" w:rsidP="007F0ED1">
      <w:pPr>
        <w:pStyle w:val="ListBullet"/>
        <w:jc w:val="both"/>
      </w:pPr>
      <w:r w:rsidRPr="006643A9">
        <w:t>Rejection flexibility</w:t>
      </w:r>
      <w:r w:rsidR="008C258A">
        <w:t>;</w:t>
      </w:r>
      <w:r w:rsidR="007228C5" w:rsidRPr="006643A9">
        <w:t xml:space="preserve"> </w:t>
      </w:r>
      <w:r w:rsidR="00031105">
        <w:t xml:space="preserve">the degree to which </w:t>
      </w:r>
      <w:r w:rsidRPr="008C258A">
        <w:t>(part of) the location, the building or the unit can be rejected.</w:t>
      </w:r>
    </w:p>
    <w:p w14:paraId="0EE6507F" w14:textId="77777777" w:rsidR="00AC76E4" w:rsidRDefault="00AC76E4" w:rsidP="00915668">
      <w:pPr>
        <w:jc w:val="both"/>
      </w:pPr>
    </w:p>
    <w:p w14:paraId="5BE9E56F" w14:textId="490F23A1" w:rsidR="00044E40" w:rsidRPr="006643A9" w:rsidRDefault="00E847BA" w:rsidP="00F73ED5">
      <w:pPr>
        <w:jc w:val="both"/>
        <w:rPr>
          <w:b/>
        </w:rPr>
      </w:pPr>
      <w:r w:rsidRPr="006643A9">
        <w:rPr>
          <w:b/>
        </w:rPr>
        <w:t>Adaptive building</w:t>
      </w:r>
    </w:p>
    <w:p w14:paraId="7561B5D9" w14:textId="49B7E9E7" w:rsidR="00C11F29" w:rsidRDefault="00C11F29" w:rsidP="00C11F29">
      <w:pPr>
        <w:jc w:val="both"/>
      </w:pPr>
      <w:r w:rsidRPr="00884415">
        <w:t>Designing flexible and adaptable buildings is an established practice; see for example</w:t>
      </w:r>
      <w:r w:rsidR="00A2685A" w:rsidRPr="00884415">
        <w:t xml:space="preserve"> Brand</w:t>
      </w:r>
      <w:r w:rsidR="00AC76E4">
        <w:t xml:space="preserve"> (1994)</w:t>
      </w:r>
      <w:r w:rsidRPr="00884415">
        <w:t xml:space="preserve">. The main approaches are to either design the building to allow cost-effective changes later on or designing the building to allow flexible use of it without having to make adaptations. As discussed by </w:t>
      </w:r>
      <w:r w:rsidR="0064223E">
        <w:t>D</w:t>
      </w:r>
      <w:r w:rsidRPr="00884415">
        <w:t xml:space="preserve">e </w:t>
      </w:r>
      <w:proofErr w:type="spellStart"/>
      <w:r w:rsidRPr="00884415">
        <w:t>Neufville</w:t>
      </w:r>
      <w:proofErr w:type="spellEnd"/>
      <w:r w:rsidRPr="00884415">
        <w:t xml:space="preserve"> et al</w:t>
      </w:r>
      <w:r w:rsidR="00AC76E4">
        <w:t>. (2008)</w:t>
      </w:r>
      <w:r w:rsidRPr="00884415">
        <w:t xml:space="preserve"> and Miller and </w:t>
      </w:r>
      <w:proofErr w:type="spellStart"/>
      <w:r w:rsidRPr="00884415">
        <w:t>Swensson</w:t>
      </w:r>
      <w:proofErr w:type="spellEnd"/>
      <w:r w:rsidR="00AC76E4">
        <w:t xml:space="preserve"> (2002)</w:t>
      </w:r>
      <w:r w:rsidRPr="00884415">
        <w:t xml:space="preserve">, flexibility is a key design criterion for buildings. With a life span of forty years or more, it is likely that changes will be required before the building is abandoned. Such flexibility can, according to </w:t>
      </w:r>
      <w:proofErr w:type="spellStart"/>
      <w:r w:rsidRPr="00884415">
        <w:t>Pati</w:t>
      </w:r>
      <w:proofErr w:type="spellEnd"/>
      <w:r w:rsidRPr="00884415">
        <w:t xml:space="preserve"> et al</w:t>
      </w:r>
      <w:r w:rsidR="00AC76E4">
        <w:t>. (2008)</w:t>
      </w:r>
      <w:r w:rsidRPr="00884415">
        <w:t xml:space="preserve"> and </w:t>
      </w:r>
      <w:proofErr w:type="spellStart"/>
      <w:r w:rsidRPr="00884415">
        <w:t>Bjørberg</w:t>
      </w:r>
      <w:proofErr w:type="spellEnd"/>
      <w:r w:rsidRPr="00884415">
        <w:t xml:space="preserve"> and </w:t>
      </w:r>
      <w:proofErr w:type="spellStart"/>
      <w:r w:rsidRPr="00884415">
        <w:t>Verweij</w:t>
      </w:r>
      <w:proofErr w:type="spellEnd"/>
      <w:r w:rsidR="00AC76E4">
        <w:t xml:space="preserve"> (2009)</w:t>
      </w:r>
      <w:r w:rsidRPr="00884415">
        <w:t xml:space="preserve">, be achieved through </w:t>
      </w:r>
      <w:r w:rsidR="009E1813" w:rsidRPr="00884415">
        <w:t>different</w:t>
      </w:r>
      <w:r w:rsidRPr="00884415">
        <w:t xml:space="preserve"> approaches.</w:t>
      </w:r>
    </w:p>
    <w:p w14:paraId="32104DC8" w14:textId="77777777" w:rsidR="00F84625" w:rsidRPr="00884415" w:rsidRDefault="00F84625" w:rsidP="00C11F29">
      <w:pPr>
        <w:jc w:val="both"/>
      </w:pPr>
    </w:p>
    <w:p w14:paraId="458C0F73" w14:textId="00774CCA" w:rsidR="000B44BB" w:rsidRPr="00884415" w:rsidRDefault="009A6776" w:rsidP="00C11F29">
      <w:pPr>
        <w:jc w:val="both"/>
      </w:pPr>
      <w:r w:rsidRPr="009A6776">
        <w:t>The adaptive capacity of a building has been addressed in the literature to a very limited extent. More attention is paid to aspects like flexible, extendible, multifunctional, reusable or removable.</w:t>
      </w:r>
      <w:r w:rsidR="007069FF" w:rsidRPr="00884415">
        <w:t xml:space="preserve"> These </w:t>
      </w:r>
      <w:r>
        <w:t>aspects</w:t>
      </w:r>
      <w:r w:rsidRPr="00884415">
        <w:t xml:space="preserve"> </w:t>
      </w:r>
      <w:r w:rsidR="007069FF" w:rsidRPr="00884415">
        <w:t xml:space="preserve">often have strongly overlapping meanings </w:t>
      </w:r>
      <w:r w:rsidR="007069FF" w:rsidRPr="00884415">
        <w:fldChar w:fldCharType="begin"/>
      </w:r>
      <w:r w:rsidR="007D25BA">
        <w:instrText xml:space="preserve"> ADDIN EN.CITE &lt;EndNote&gt;&lt;Cite&gt;&lt;Author&gt;Geraedts&lt;/Author&gt;&lt;Year&gt;2013&lt;/Year&gt;&lt;RecNum&gt;135&lt;/RecNum&gt;&lt;DisplayText&gt;(Geraedts 2013)&lt;/DisplayText&gt;&lt;record&gt;&lt;rec-number&gt;135&lt;/rec-number&gt;&lt;foreign-keys&gt;&lt;key app="EN" db-id="zw2ex9wtmxeff0e2fp95ve5fzxr2ree50awp"&gt;135&lt;/key&gt;&lt;/foreign-keys&gt;&lt;ref-type name="Report"&gt;27&lt;/ref-type&gt;&lt;contributors&gt;&lt;authors&gt;&lt;author&gt;Geraedts, R.&lt;/author&gt;&lt;/authors&gt;&lt;tertiary-authors&gt;&lt;author&gt;CPI, Delft&lt;/author&gt;&lt;/tertiary-authors&gt;&lt;/contributors&gt;&lt;titles&gt;&lt;title&gt;Adaptief Vermogen; brononderzoek - literatuurinventarisatie&lt;/title&gt;&lt;/titles&gt;&lt;pages&gt;62&lt;/pages&gt;&lt;dates&gt;&lt;year&gt;2013&lt;/year&gt;&lt;pub-dates&gt;&lt;date&gt;July 3rd 2013&lt;/date&gt;&lt;/pub-dates&gt;&lt;/dates&gt;&lt;pub-location&gt;Delft&lt;/pub-location&gt;&lt;publisher&gt;Centre for Process Innovation in Building &amp;amp; Construction&lt;/publisher&gt;&lt;urls&gt;&lt;/urls&gt;&lt;language&gt;Dutch&lt;/language&gt;&lt;/record&gt;&lt;/Cite&gt;&lt;/EndNote&gt;</w:instrText>
      </w:r>
      <w:r w:rsidR="007069FF" w:rsidRPr="00884415">
        <w:fldChar w:fldCharType="separate"/>
      </w:r>
      <w:r w:rsidR="007D25BA">
        <w:rPr>
          <w:noProof/>
        </w:rPr>
        <w:t>(</w:t>
      </w:r>
      <w:hyperlink w:anchor="_ENREF_14" w:tooltip="Geraedts, 2013 #135" w:history="1">
        <w:r w:rsidR="00496D9F">
          <w:rPr>
            <w:noProof/>
          </w:rPr>
          <w:t>Geraedts</w:t>
        </w:r>
        <w:r w:rsidR="00F84625">
          <w:rPr>
            <w:noProof/>
          </w:rPr>
          <w:t>,</w:t>
        </w:r>
        <w:r w:rsidR="00496D9F">
          <w:rPr>
            <w:noProof/>
          </w:rPr>
          <w:t xml:space="preserve"> 2013</w:t>
        </w:r>
      </w:hyperlink>
      <w:r w:rsidR="007D25BA">
        <w:rPr>
          <w:noProof/>
        </w:rPr>
        <w:t>)</w:t>
      </w:r>
      <w:r w:rsidR="007069FF" w:rsidRPr="00884415">
        <w:fldChar w:fldCharType="end"/>
      </w:r>
      <w:r w:rsidR="00123979" w:rsidRPr="00884415">
        <w:t xml:space="preserve">. </w:t>
      </w:r>
      <w:proofErr w:type="spellStart"/>
      <w:r w:rsidR="007069FF" w:rsidRPr="00884415">
        <w:t>Schuetze</w:t>
      </w:r>
      <w:proofErr w:type="spellEnd"/>
      <w:r w:rsidR="00AC76E4">
        <w:t xml:space="preserve"> (2009)</w:t>
      </w:r>
      <w:r w:rsidR="007069FF" w:rsidRPr="00884415">
        <w:t xml:space="preserve"> defines </w:t>
      </w:r>
      <w:r>
        <w:t>the adaptive capacity of a building</w:t>
      </w:r>
      <w:r w:rsidR="007069FF" w:rsidRPr="00884415">
        <w:t xml:space="preserve"> as </w:t>
      </w:r>
      <w:r w:rsidR="001F037A">
        <w:t xml:space="preserve">being </w:t>
      </w:r>
      <w:r w:rsidR="007069FF" w:rsidRPr="00884415">
        <w:t xml:space="preserve">easily adaptable to </w:t>
      </w:r>
      <w:r w:rsidR="007069FF" w:rsidRPr="00884415">
        <w:lastRenderedPageBreak/>
        <w:t xml:space="preserve">different functions or changing requirements, constructed with components and </w:t>
      </w:r>
      <w:r w:rsidR="00CA7A59" w:rsidRPr="00884415">
        <w:t>products, which</w:t>
      </w:r>
      <w:r w:rsidR="007069FF" w:rsidRPr="00884415">
        <w:t xml:space="preserve"> allow re-use and recycle with a minimum of effort and loss of quality.</w:t>
      </w:r>
      <w:r w:rsidR="00CA7A59" w:rsidRPr="00884415">
        <w:t xml:space="preserve"> It mainly concerns function neutral buildings</w:t>
      </w:r>
      <w:r w:rsidR="001610C1" w:rsidRPr="00884415">
        <w:t xml:space="preserve">, which have </w:t>
      </w:r>
      <w:proofErr w:type="gramStart"/>
      <w:r w:rsidR="001610C1" w:rsidRPr="00884415">
        <w:t>a user</w:t>
      </w:r>
      <w:proofErr w:type="gramEnd"/>
      <w:r w:rsidR="001610C1" w:rsidRPr="00884415">
        <w:t xml:space="preserve"> related transformation potency. Use has been made of reusable construction components, based on the different life cycle of the different components.</w:t>
      </w:r>
      <w:r w:rsidR="00002467" w:rsidRPr="00884415">
        <w:t xml:space="preserve"> </w:t>
      </w:r>
      <w:r w:rsidR="000B44BB" w:rsidRPr="00884415">
        <w:t>Richard</w:t>
      </w:r>
      <w:r w:rsidR="00AC76E4">
        <w:t xml:space="preserve"> (2010)</w:t>
      </w:r>
      <w:r w:rsidR="000B44BB" w:rsidRPr="00884415">
        <w:t xml:space="preserve"> states the following: nobody can predict the demands, wishes or different tastes of the current and the future users of a building during its lifespan. Adaptable systems are necessary to taking up this challenge, to develop user friendly buildings open to change with freedom of choice for the first generation of users and possibilities to adapt</w:t>
      </w:r>
      <w:r w:rsidR="0060240A" w:rsidRPr="00884415">
        <w:t xml:space="preserve"> for next generations of users.</w:t>
      </w:r>
    </w:p>
    <w:p w14:paraId="2D08DB4D" w14:textId="77777777" w:rsidR="00DE50DD" w:rsidRPr="00884415" w:rsidRDefault="00DE50DD" w:rsidP="00163F0F"/>
    <w:p w14:paraId="00FBC9F2" w14:textId="6E4ACAE4" w:rsidR="00DE50DD" w:rsidRPr="006643A9" w:rsidRDefault="00366550" w:rsidP="00163F0F">
      <w:pPr>
        <w:rPr>
          <w:b/>
        </w:rPr>
      </w:pPr>
      <w:r w:rsidRPr="006643A9">
        <w:rPr>
          <w:b/>
        </w:rPr>
        <w:t>Flexibility</w:t>
      </w:r>
    </w:p>
    <w:p w14:paraId="69C00B27" w14:textId="2F952A65" w:rsidR="0011083C" w:rsidRPr="00884415" w:rsidRDefault="001700D0" w:rsidP="005F2264">
      <w:pPr>
        <w:jc w:val="both"/>
      </w:pPr>
      <w:r w:rsidRPr="00884415">
        <w:t xml:space="preserve">Flexibility is generally related to managing effects of uncertainty. </w:t>
      </w:r>
      <w:proofErr w:type="spellStart"/>
      <w:r w:rsidRPr="00884415">
        <w:t>Bahrami</w:t>
      </w:r>
      <w:proofErr w:type="spellEnd"/>
      <w:r w:rsidRPr="00884415">
        <w:t xml:space="preserve"> </w:t>
      </w:r>
      <w:r w:rsidR="00ED3560">
        <w:t>and</w:t>
      </w:r>
      <w:r w:rsidRPr="00884415">
        <w:t xml:space="preserve"> Evans</w:t>
      </w:r>
      <w:r w:rsidR="00ED3560">
        <w:t xml:space="preserve"> (2005)</w:t>
      </w:r>
      <w:r w:rsidRPr="00884415">
        <w:t xml:space="preserve"> list 11 concepts related to flexibility: adaptability, agility, elasticity, hedging, liquidity, malleability, mobility, modularity, robustness, resilience, and versatility. According to the Merriam-Webster Online Dictionary</w:t>
      </w:r>
      <w:r w:rsidR="00ED4DB7" w:rsidRPr="00884415">
        <w:t xml:space="preserve"> </w:t>
      </w:r>
      <w:r w:rsidR="00ED4DB7" w:rsidRPr="00884415">
        <w:fldChar w:fldCharType="begin"/>
      </w:r>
      <w:r w:rsidR="007D25BA">
        <w:instrText xml:space="preserve"> ADDIN EN.CITE &lt;EndNote&gt;&lt;Cite&gt;&lt;Author&gt;Merriam Webster Online Dictionary&lt;/Author&gt;&lt;Year&gt;2006&lt;/Year&gt;&lt;RecNum&gt;179&lt;/RecNum&gt;&lt;DisplayText&gt;(Merriam Webster Online Dictionary 2006)&lt;/DisplayText&gt;&lt;record&gt;&lt;rec-number&gt;179&lt;/rec-number&gt;&lt;foreign-keys&gt;&lt;key app="EN" db-id="zw2ex9wtmxeff0e2fp95ve5fzxr2ree50awp"&gt;179&lt;/key&gt;&lt;/foreign-keys&gt;&lt;ref-type name="Online Database"&gt;45&lt;/ref-type&gt;&lt;contributors&gt;&lt;authors&gt;&lt;author&gt;Merriam Webster Online Dictionary,&lt;/author&gt;&lt;/authors&gt;&lt;/contributors&gt;&lt;titles&gt;&lt;/titles&gt;&lt;dates&gt;&lt;year&gt;2006&lt;/year&gt;&lt;pub-dates&gt;&lt;date&gt;accessed 4 April 2006&lt;/date&gt;&lt;/pub-dates&gt;&lt;/dates&gt;&lt;urls&gt;&lt;related-urls&gt;&lt;url&gt;http://www.m-w.com&lt;/url&gt;&lt;/related-urls&gt;&lt;/urls&gt;&lt;/record&gt;&lt;/Cite&gt;&lt;/EndNote&gt;</w:instrText>
      </w:r>
      <w:r w:rsidR="00ED4DB7" w:rsidRPr="00884415">
        <w:fldChar w:fldCharType="separate"/>
      </w:r>
      <w:r w:rsidR="007D25BA">
        <w:rPr>
          <w:noProof/>
        </w:rPr>
        <w:t>(</w:t>
      </w:r>
      <w:hyperlink w:anchor="_ENREF_23" w:tooltip="Merriam Webster Online Dictionary, 2006 #179" w:history="1">
        <w:r w:rsidR="00496D9F">
          <w:rPr>
            <w:noProof/>
          </w:rPr>
          <w:t>Merriam Webster Online Dictionary 2006</w:t>
        </w:r>
      </w:hyperlink>
      <w:r w:rsidR="007D25BA">
        <w:rPr>
          <w:noProof/>
        </w:rPr>
        <w:t>)</w:t>
      </w:r>
      <w:r w:rsidR="00ED4DB7" w:rsidRPr="00884415">
        <w:fldChar w:fldCharType="end"/>
      </w:r>
      <w:r w:rsidRPr="00884415">
        <w:t>, being flexible is ‘characterised by a ready capability to adapt to new, different, or changing requirements’</w:t>
      </w:r>
      <w:r w:rsidR="00073331" w:rsidRPr="00884415">
        <w:t>.</w:t>
      </w:r>
      <w:r w:rsidR="00767746" w:rsidRPr="00884415">
        <w:t xml:space="preserve"> </w:t>
      </w:r>
      <w:r w:rsidR="003A4447" w:rsidRPr="00884415">
        <w:t>According to Schneider</w:t>
      </w:r>
      <w:r w:rsidR="0034288F">
        <w:t xml:space="preserve"> and Hill (2007)</w:t>
      </w:r>
      <w:r w:rsidR="00D60A5B" w:rsidRPr="00884415">
        <w:t xml:space="preserve"> flexibility </w:t>
      </w:r>
      <w:r w:rsidR="003B3E3E" w:rsidRPr="00884415">
        <w:t>en</w:t>
      </w:r>
      <w:r w:rsidR="00D60A5B" w:rsidRPr="00884415">
        <w:t>ables real estate to adapt to</w:t>
      </w:r>
      <w:r w:rsidR="003B3E3E" w:rsidRPr="00884415">
        <w:t xml:space="preserve"> changing needs and patterns, socially and technically as well.</w:t>
      </w:r>
      <w:r w:rsidR="00562FBA" w:rsidRPr="00884415">
        <w:t xml:space="preserve"> These needs can be personal (expanding family situation), practical (as a result of aging) or technical (renewal of old services). The changing patterns can be caused by demographical, economical or environmental changes. Flexible housing means that they are adaptable to different users</w:t>
      </w:r>
      <w:r w:rsidR="00BD63E8" w:rsidRPr="00884415">
        <w:t xml:space="preserve"> during the whole lifespan</w:t>
      </w:r>
      <w:r w:rsidR="003A4447" w:rsidRPr="00884415">
        <w:t>.</w:t>
      </w:r>
      <w:r w:rsidR="00047951" w:rsidRPr="00884415">
        <w:t xml:space="preserve"> </w:t>
      </w:r>
      <w:r w:rsidR="00BD63E8" w:rsidRPr="00884415">
        <w:t xml:space="preserve">According to </w:t>
      </w:r>
      <w:proofErr w:type="spellStart"/>
      <w:r w:rsidR="00BD63E8" w:rsidRPr="00884415">
        <w:t>Groák</w:t>
      </w:r>
      <w:proofErr w:type="spellEnd"/>
      <w:r w:rsidR="00ED3560">
        <w:t xml:space="preserve"> (1992)</w:t>
      </w:r>
      <w:r w:rsidR="00BD63E8" w:rsidRPr="00884415">
        <w:t xml:space="preserve"> flexibility is accomplished by changing the physical composition, to combine or expand rooms or units. Adaptability has to deal with the use of rooms and units, flexibility concerns the technical aspects</w:t>
      </w:r>
      <w:r w:rsidR="003A4447" w:rsidRPr="00884415">
        <w:t>.</w:t>
      </w:r>
      <w:r w:rsidR="00180A9F" w:rsidRPr="00884415">
        <w:t xml:space="preserve"> </w:t>
      </w:r>
      <w:proofErr w:type="spellStart"/>
      <w:r w:rsidR="0011083C" w:rsidRPr="00884415">
        <w:t>Prins</w:t>
      </w:r>
      <w:proofErr w:type="spellEnd"/>
      <w:r w:rsidR="0011083C" w:rsidRPr="00884415">
        <w:t xml:space="preserve"> </w:t>
      </w:r>
      <w:r w:rsidR="00ED3560">
        <w:t xml:space="preserve">(1992) </w:t>
      </w:r>
      <w:r w:rsidR="0011083C" w:rsidRPr="00884415">
        <w:t xml:space="preserve">defines flexibility as the </w:t>
      </w:r>
      <w:r w:rsidR="00180A9F" w:rsidRPr="00884415">
        <w:t xml:space="preserve">physical </w:t>
      </w:r>
      <w:r w:rsidR="0011083C" w:rsidRPr="00884415">
        <w:t>property of a building to be able to</w:t>
      </w:r>
      <w:r w:rsidR="00180A9F" w:rsidRPr="00884415">
        <w:t xml:space="preserve"> be adaptable or changeable for technical, spatial and social</w:t>
      </w:r>
      <w:r w:rsidR="0011083C" w:rsidRPr="00884415">
        <w:t>.</w:t>
      </w:r>
    </w:p>
    <w:p w14:paraId="68E39755" w14:textId="77777777" w:rsidR="00557EF7" w:rsidRDefault="00557EF7" w:rsidP="00CE1503">
      <w:pPr>
        <w:jc w:val="both"/>
      </w:pPr>
    </w:p>
    <w:p w14:paraId="2C5E4597" w14:textId="37B377DD" w:rsidR="00A779CB" w:rsidRPr="00884415" w:rsidRDefault="00A779CB" w:rsidP="00CE1503">
      <w:pPr>
        <w:jc w:val="both"/>
      </w:pPr>
      <w:proofErr w:type="spellStart"/>
      <w:r w:rsidRPr="00884415">
        <w:t>Habraken</w:t>
      </w:r>
      <w:proofErr w:type="spellEnd"/>
      <w:r w:rsidRPr="00884415">
        <w:t xml:space="preserve"> </w:t>
      </w:r>
      <w:r w:rsidR="00ED3560">
        <w:t xml:space="preserve">(1961) </w:t>
      </w:r>
      <w:r w:rsidRPr="00884415">
        <w:t xml:space="preserve">already proposed in 1961 </w:t>
      </w:r>
      <w:r w:rsidR="00ED207A" w:rsidRPr="00884415">
        <w:t xml:space="preserve">a </w:t>
      </w:r>
      <w:r w:rsidRPr="00884415">
        <w:t>subdivision</w:t>
      </w:r>
      <w:r w:rsidR="00ED207A" w:rsidRPr="00884415">
        <w:t xml:space="preserve"> of a building</w:t>
      </w:r>
      <w:r w:rsidRPr="00884415">
        <w:t xml:space="preserve"> in different layers or levels</w:t>
      </w:r>
      <w:r w:rsidR="00527B78">
        <w:t>;</w:t>
      </w:r>
      <w:r w:rsidR="00527B78" w:rsidRPr="00884415">
        <w:t xml:space="preserve"> </w:t>
      </w:r>
      <w:r w:rsidR="00ED207A" w:rsidRPr="00884415">
        <w:t xml:space="preserve">the support level with construction components with a long lifespan and the infill level with construction components with a short life span. </w:t>
      </w:r>
      <w:r w:rsidR="0034288F">
        <w:t>It was based on a</w:t>
      </w:r>
      <w:r w:rsidR="00ED207A" w:rsidRPr="00884415">
        <w:t xml:space="preserve"> distinction between </w:t>
      </w:r>
      <w:r w:rsidR="00D14C29" w:rsidRPr="00884415">
        <w:t xml:space="preserve">collective </w:t>
      </w:r>
      <w:r w:rsidR="00ED207A" w:rsidRPr="00884415">
        <w:t xml:space="preserve">components for the community to decide (support level) and </w:t>
      </w:r>
      <w:r w:rsidR="00D14C29" w:rsidRPr="00884415">
        <w:t xml:space="preserve">individual components </w:t>
      </w:r>
      <w:r w:rsidR="00ED207A" w:rsidRPr="00884415">
        <w:t>for the individual user to decide (infill level).</w:t>
      </w:r>
      <w:r w:rsidR="00EB36E9" w:rsidRPr="00884415">
        <w:t xml:space="preserve"> Flexibility in the decision process is based on an approach where commitments in projects are made sequentially. This philosophy is </w:t>
      </w:r>
      <w:r w:rsidR="00ED4DB7" w:rsidRPr="00884415">
        <w:t xml:space="preserve">further </w:t>
      </w:r>
      <w:r w:rsidR="00EB36E9" w:rsidRPr="00884415">
        <w:t xml:space="preserve">developed by combining the concept of layered building designs </w:t>
      </w:r>
      <w:r w:rsidR="00ED4DB7" w:rsidRPr="00884415">
        <w:fldChar w:fldCharType="begin"/>
      </w:r>
      <w:r w:rsidR="007D25BA">
        <w:instrText xml:space="preserve"> ADDIN EN.CITE &lt;EndNote&gt;&lt;Cite&gt;&lt;Author&gt;Brand&lt;/Author&gt;&lt;Year&gt;1994&lt;/Year&gt;&lt;RecNum&gt;69&lt;/RecNum&gt;&lt;DisplayText&gt;(Brand 1994)&lt;/DisplayText&gt;&lt;record&gt;&lt;rec-number&gt;69&lt;/rec-number&gt;&lt;foreign-keys&gt;&lt;key app="EN" db-id="zw2ex9wtmxeff0e2fp95ve5fzxr2ree50awp"&gt;69&lt;/key&gt;&lt;/foreign-keys&gt;&lt;ref-type name="Book"&gt;6&lt;/ref-type&gt;&lt;contributors&gt;&lt;authors&gt;&lt;author&gt;Brand, S.&lt;/author&gt;&lt;/authors&gt;&lt;/contributors&gt;&lt;titles&gt;&lt;title&gt;How buildings learn; what happens after they&amp;apos;re built&lt;/title&gt;&lt;/titles&gt;&lt;dates&gt;&lt;year&gt;1994&lt;/year&gt;&lt;/dates&gt;&lt;pub-location&gt;New York&lt;/pub-location&gt;&lt;publisher&gt;Viking&lt;/publisher&gt;&lt;urls&gt;&lt;/urls&gt;&lt;/record&gt;&lt;/Cite&gt;&lt;/EndNote&gt;</w:instrText>
      </w:r>
      <w:r w:rsidR="00ED4DB7" w:rsidRPr="00884415">
        <w:fldChar w:fldCharType="separate"/>
      </w:r>
      <w:r w:rsidR="007D25BA">
        <w:rPr>
          <w:noProof/>
        </w:rPr>
        <w:t>(</w:t>
      </w:r>
      <w:hyperlink w:anchor="_ENREF_7" w:tooltip="Brand, 1994 #69" w:history="1">
        <w:r w:rsidR="00496D9F">
          <w:rPr>
            <w:noProof/>
          </w:rPr>
          <w:t>Brand</w:t>
        </w:r>
        <w:r w:rsidR="004908F9">
          <w:rPr>
            <w:noProof/>
          </w:rPr>
          <w:t>,</w:t>
        </w:r>
        <w:r w:rsidR="00496D9F">
          <w:rPr>
            <w:noProof/>
          </w:rPr>
          <w:t xml:space="preserve"> 1994</w:t>
        </w:r>
      </w:hyperlink>
      <w:r w:rsidR="007D25BA">
        <w:rPr>
          <w:noProof/>
        </w:rPr>
        <w:t>)</w:t>
      </w:r>
      <w:r w:rsidR="00ED4DB7" w:rsidRPr="00884415">
        <w:fldChar w:fldCharType="end"/>
      </w:r>
      <w:r w:rsidR="00EB36E9" w:rsidRPr="00884415">
        <w:t xml:space="preserve"> and adaptability to a layered decision process </w:t>
      </w:r>
      <w:r w:rsidR="00ED4DB7" w:rsidRPr="00884415">
        <w:fldChar w:fldCharType="begin"/>
      </w:r>
      <w:r w:rsidR="007D25BA">
        <w:instrText xml:space="preserve"> ADDIN EN.CITE &lt;EndNote&gt;&lt;Cite&gt;&lt;Author&gt;Blakstad&lt;/Author&gt;&lt;Year&gt;2001&lt;/Year&gt;&lt;RecNum&gt;173&lt;/RecNum&gt;&lt;DisplayText&gt;(Blakstad 2001, Arge 2005)&lt;/DisplayText&gt;&lt;record&gt;&lt;rec-number&gt;173&lt;/rec-number&gt;&lt;foreign-keys&gt;&lt;key app="EN" db-id="zw2ex9wtmxeff0e2fp95ve5fzxr2ree50awp"&gt;173&lt;/key&gt;&lt;/foreign-keys&gt;&lt;ref-type name="Thesis"&gt;32&lt;/ref-type&gt;&lt;contributors&gt;&lt;authors&gt;&lt;author&gt;Blakstad, S.H.&lt;/author&gt;&lt;/authors&gt;&lt;/contributors&gt;&lt;titles&gt;&lt;title&gt;A Strategic Approach to Adaptability in Office Buildings&lt;/title&gt;&lt;secondary-title&gt;Norwegian University of Science and Technology&lt;/secondary-title&gt;&lt;/titles&gt;&lt;dates&gt;&lt;year&gt;2001&lt;/year&gt;&lt;/dates&gt;&lt;pub-location&gt;Trondheim&lt;/pub-location&gt;&lt;urls&gt;&lt;/urls&gt;&lt;/record&gt;&lt;/Cite&gt;&lt;Cite&gt;&lt;Author&gt;Arge&lt;/Author&gt;&lt;Year&gt;2005&lt;/Year&gt;&lt;RecNum&gt;189&lt;/RecNum&gt;&lt;record&gt;&lt;rec-number&gt;189&lt;/rec-number&gt;&lt;foreign-keys&gt;&lt;key app="EN" db-id="zw2ex9wtmxeff0e2fp95ve5fzxr2ree50awp"&gt;189&lt;/key&gt;&lt;/foreign-keys&gt;&lt;ref-type name="Journal Article"&gt;17&lt;/ref-type&gt;&lt;contributors&gt;&lt;authors&gt;&lt;author&gt;Arge, K.&lt;/author&gt;&lt;/authors&gt;&lt;/contributors&gt;&lt;titles&gt;&lt;title&gt;Adaptable office buildings: theory and practice&lt;/title&gt;&lt;secondary-title&gt;Facilities&lt;/secondary-title&gt;&lt;/titles&gt;&lt;periodical&gt;&lt;full-title&gt;Facilities&lt;/full-title&gt;&lt;/periodical&gt;&lt;pages&gt;119-127&lt;/pages&gt;&lt;volume&gt;Vol. 23 No. 3/4&lt;/volume&gt;&lt;dates&gt;&lt;year&gt;2005&lt;/year&gt;&lt;/dates&gt;&lt;urls&gt;&lt;/urls&gt;&lt;/record&gt;&lt;/Cite&gt;&lt;/EndNote&gt;</w:instrText>
      </w:r>
      <w:r w:rsidR="00ED4DB7" w:rsidRPr="00884415">
        <w:fldChar w:fldCharType="separate"/>
      </w:r>
      <w:r w:rsidR="007D25BA">
        <w:rPr>
          <w:noProof/>
        </w:rPr>
        <w:t>(</w:t>
      </w:r>
      <w:hyperlink w:anchor="_ENREF_5" w:tooltip="Blakstad, 2001 #173" w:history="1">
        <w:r w:rsidR="00496D9F">
          <w:rPr>
            <w:noProof/>
          </w:rPr>
          <w:t>Blakstad</w:t>
        </w:r>
        <w:r w:rsidR="004908F9">
          <w:rPr>
            <w:noProof/>
          </w:rPr>
          <w:t>,</w:t>
        </w:r>
        <w:r w:rsidR="00496D9F">
          <w:rPr>
            <w:noProof/>
          </w:rPr>
          <w:t xml:space="preserve"> 2001</w:t>
        </w:r>
      </w:hyperlink>
      <w:r w:rsidR="004908F9">
        <w:rPr>
          <w:noProof/>
        </w:rPr>
        <w:t>;</w:t>
      </w:r>
      <w:r w:rsidR="007D25BA">
        <w:rPr>
          <w:noProof/>
        </w:rPr>
        <w:t xml:space="preserve"> </w:t>
      </w:r>
      <w:hyperlink w:anchor="_ENREF_2" w:tooltip="Arge, 2005 #189" w:history="1">
        <w:r w:rsidR="00496D9F">
          <w:rPr>
            <w:noProof/>
          </w:rPr>
          <w:t>Arge 2005</w:t>
        </w:r>
      </w:hyperlink>
      <w:r w:rsidR="007D25BA">
        <w:rPr>
          <w:noProof/>
        </w:rPr>
        <w:t>)</w:t>
      </w:r>
      <w:r w:rsidR="00ED4DB7" w:rsidRPr="00884415">
        <w:fldChar w:fldCharType="end"/>
      </w:r>
      <w:r w:rsidR="00EB36E9" w:rsidRPr="00884415">
        <w:t>. Another perspective on process flexibility is found in real options</w:t>
      </w:r>
      <w:r w:rsidR="006C0D44">
        <w:t xml:space="preserve"> theory</w:t>
      </w:r>
      <w:r w:rsidR="00EB36E9" w:rsidRPr="00884415">
        <w:t>. In real options, the ability to wait to commit to an investment until more information is available can serve as on option and have a corresponding value</w:t>
      </w:r>
      <w:r w:rsidR="00A96785" w:rsidRPr="00884415">
        <w:t xml:space="preserve"> </w:t>
      </w:r>
      <w:r w:rsidR="00A96785" w:rsidRPr="00884415">
        <w:fldChar w:fldCharType="begin"/>
      </w:r>
      <w:r w:rsidR="007D25BA">
        <w:instrText xml:space="preserve"> ADDIN EN.CITE &lt;EndNote&gt;&lt;Cite&gt;&lt;Author&gt;Brach&lt;/Author&gt;&lt;Year&gt;2003&lt;/Year&gt;&lt;RecNum&gt;180&lt;/RecNum&gt;&lt;DisplayText&gt;(Brach 2003)&lt;/DisplayText&gt;&lt;record&gt;&lt;rec-number&gt;180&lt;/rec-number&gt;&lt;foreign-keys&gt;&lt;key app="EN" db-id="zw2ex9wtmxeff0e2fp95ve5fzxr2ree50awp"&gt;180&lt;/key&gt;&lt;/foreign-keys&gt;&lt;ref-type name="Book"&gt;6&lt;/ref-type&gt;&lt;contributors&gt;&lt;authors&gt;&lt;author&gt;Brach, M.A.&lt;/author&gt;&lt;/authors&gt;&lt;/contributors&gt;&lt;titles&gt;&lt;title&gt;Real options in practice&lt;/title&gt;&lt;/titles&gt;&lt;pages&gt;384 pages&lt;/pages&gt;&lt;dates&gt;&lt;year&gt;2003&lt;/year&gt;&lt;/dates&gt;&lt;publisher&gt;John Wiley &amp;amp; Sons, Inc&lt;/publisher&gt;&lt;isbn&gt;ISBN: 978-0-471-26308-1&lt;/isbn&gt;&lt;urls&gt;&lt;/urls&gt;&lt;/record&gt;&lt;/Cite&gt;&lt;/EndNote&gt;</w:instrText>
      </w:r>
      <w:r w:rsidR="00A96785" w:rsidRPr="00884415">
        <w:fldChar w:fldCharType="separate"/>
      </w:r>
      <w:r w:rsidR="007D25BA">
        <w:rPr>
          <w:noProof/>
        </w:rPr>
        <w:t>(</w:t>
      </w:r>
      <w:hyperlink w:anchor="_ENREF_6" w:tooltip="Brach, 2003 #180" w:history="1">
        <w:r w:rsidR="00496D9F">
          <w:rPr>
            <w:noProof/>
          </w:rPr>
          <w:t>Brach</w:t>
        </w:r>
        <w:r w:rsidR="004908F9">
          <w:rPr>
            <w:noProof/>
          </w:rPr>
          <w:t>,</w:t>
        </w:r>
        <w:r w:rsidR="00496D9F">
          <w:rPr>
            <w:noProof/>
          </w:rPr>
          <w:t xml:space="preserve"> 2003</w:t>
        </w:r>
      </w:hyperlink>
      <w:r w:rsidR="007D25BA">
        <w:rPr>
          <w:noProof/>
        </w:rPr>
        <w:t>)</w:t>
      </w:r>
      <w:r w:rsidR="00A96785" w:rsidRPr="00884415">
        <w:fldChar w:fldCharType="end"/>
      </w:r>
      <w:r w:rsidR="00EB36E9" w:rsidRPr="00884415">
        <w:t>. An option is the right, but not the obligation to take an action in the future</w:t>
      </w:r>
      <w:r w:rsidR="00A96785" w:rsidRPr="00884415">
        <w:t xml:space="preserve"> </w:t>
      </w:r>
      <w:r w:rsidR="00A96785" w:rsidRPr="00884415">
        <w:fldChar w:fldCharType="begin"/>
      </w:r>
      <w:r w:rsidR="007D25BA">
        <w:instrText xml:space="preserve"> ADDIN EN.CITE &lt;EndNote&gt;&lt;Cite&gt;&lt;Author&gt;Amram&lt;/Author&gt;&lt;Year&gt;1999&lt;/Year&gt;&lt;RecNum&gt;181&lt;/RecNum&gt;&lt;DisplayText&gt;(Amram 1999)&lt;/DisplayText&gt;&lt;record&gt;&lt;rec-number&gt;181&lt;/rec-number&gt;&lt;foreign-keys&gt;&lt;key app="EN" db-id="zw2ex9wtmxeff0e2fp95ve5fzxr2ree50awp"&gt;181&lt;/key&gt;&lt;/foreign-keys&gt;&lt;ref-type name="Serial"&gt;57&lt;/ref-type&gt;&lt;contributors&gt;&lt;authors&gt;&lt;author&gt;Amram, M., Kulatlaka, N.&lt;/author&gt;&lt;/authors&gt;&lt;/contributors&gt;&lt;titles&gt;&lt;title&gt;Real Options: Managing Strategic Investment in an Uncertain World&lt;/title&gt;&lt;tertiary-title&gt;Financial Management Association Survey and Synthesis Series&lt;/tertiary-title&gt;&lt;/titles&gt;&lt;dates&gt;&lt;year&gt;1999&lt;/year&gt;&lt;/dates&gt;&lt;pub-location&gt;Boston&lt;/pub-location&gt;&lt;publisher&gt;Harvard Business School Press&lt;/publisher&gt;&lt;urls&gt;&lt;/urls&gt;&lt;/record&gt;&lt;/Cite&gt;&lt;/EndNote&gt;</w:instrText>
      </w:r>
      <w:r w:rsidR="00A96785" w:rsidRPr="00884415">
        <w:fldChar w:fldCharType="separate"/>
      </w:r>
      <w:r w:rsidR="007D25BA">
        <w:rPr>
          <w:noProof/>
        </w:rPr>
        <w:t>(</w:t>
      </w:r>
      <w:hyperlink w:anchor="_ENREF_1" w:tooltip="Amram, 1999 #181" w:history="1">
        <w:r w:rsidR="00496D9F">
          <w:rPr>
            <w:noProof/>
          </w:rPr>
          <w:t>Amram</w:t>
        </w:r>
        <w:r w:rsidR="004908F9">
          <w:rPr>
            <w:noProof/>
          </w:rPr>
          <w:t xml:space="preserve"> et al.,</w:t>
        </w:r>
        <w:r w:rsidR="00496D9F">
          <w:rPr>
            <w:noProof/>
          </w:rPr>
          <w:t xml:space="preserve"> 1999</w:t>
        </w:r>
      </w:hyperlink>
      <w:r w:rsidR="007D25BA">
        <w:rPr>
          <w:noProof/>
        </w:rPr>
        <w:t>)</w:t>
      </w:r>
      <w:r w:rsidR="00A96785" w:rsidRPr="00884415">
        <w:fldChar w:fldCharType="end"/>
      </w:r>
      <w:r w:rsidR="00EB36E9" w:rsidRPr="00884415">
        <w:t>.</w:t>
      </w:r>
      <w:r w:rsidR="0070637E" w:rsidRPr="00884415">
        <w:t xml:space="preserve"> Uncertainty can increase the value of a project as long as flexibility is preserved and resources are not irreversibly committed.</w:t>
      </w:r>
      <w:r w:rsidR="00CE1503" w:rsidRPr="00CE1503">
        <w:t xml:space="preserve"> </w:t>
      </w:r>
      <w:r w:rsidR="00CE1503" w:rsidRPr="000B6D1E">
        <w:rPr>
          <w:rFonts w:eastAsia="LinLibertineO"/>
        </w:rPr>
        <w:t xml:space="preserve">Van </w:t>
      </w:r>
      <w:proofErr w:type="spellStart"/>
      <w:r w:rsidR="00CE1503" w:rsidRPr="000B6D1E">
        <w:rPr>
          <w:rFonts w:eastAsia="LinLibertineO"/>
        </w:rPr>
        <w:t>Reedt</w:t>
      </w:r>
      <w:proofErr w:type="spellEnd"/>
      <w:r w:rsidR="00CE1503" w:rsidRPr="000B6D1E">
        <w:rPr>
          <w:rFonts w:eastAsia="LinLibertineO"/>
        </w:rPr>
        <w:t xml:space="preserve"> </w:t>
      </w:r>
      <w:proofErr w:type="spellStart"/>
      <w:r w:rsidR="00CE1503" w:rsidRPr="000B6D1E">
        <w:rPr>
          <w:rFonts w:eastAsia="LinLibertineO"/>
        </w:rPr>
        <w:t>Dortland</w:t>
      </w:r>
      <w:proofErr w:type="spellEnd"/>
      <w:r w:rsidR="00CE1503">
        <w:t xml:space="preserve"> (2013) has shown </w:t>
      </w:r>
      <w:r w:rsidR="001F037A">
        <w:t>how</w:t>
      </w:r>
      <w:r w:rsidR="00CE1503">
        <w:t xml:space="preserve"> </w:t>
      </w:r>
      <w:r w:rsidR="00CE1503" w:rsidRPr="00CE1503">
        <w:t xml:space="preserve">real options </w:t>
      </w:r>
      <w:r w:rsidR="001F037A">
        <w:t xml:space="preserve">can </w:t>
      </w:r>
      <w:r w:rsidR="00CE1503" w:rsidRPr="00CE1503">
        <w:t>be used in strategic real estate management decision</w:t>
      </w:r>
      <w:r w:rsidR="00CE1503">
        <w:t xml:space="preserve"> </w:t>
      </w:r>
      <w:r w:rsidR="00CE1503" w:rsidRPr="00CE1503">
        <w:t>making</w:t>
      </w:r>
      <w:r w:rsidR="00CE1503">
        <w:t xml:space="preserve"> related to </w:t>
      </w:r>
      <w:r w:rsidR="00CE1503" w:rsidRPr="00CE1503">
        <w:t>healthcare</w:t>
      </w:r>
      <w:r w:rsidR="00CE1503">
        <w:t xml:space="preserve"> facilities.</w:t>
      </w:r>
    </w:p>
    <w:p w14:paraId="214D892E" w14:textId="77777777" w:rsidR="00A779CB" w:rsidRPr="00884415" w:rsidRDefault="00A779CB" w:rsidP="005F2264">
      <w:pPr>
        <w:jc w:val="both"/>
      </w:pPr>
    </w:p>
    <w:p w14:paraId="0D2669E3" w14:textId="15B8D573" w:rsidR="000950A5" w:rsidRPr="00884415" w:rsidRDefault="000950A5" w:rsidP="005F2264">
      <w:pPr>
        <w:jc w:val="both"/>
        <w:rPr>
          <w:i/>
        </w:rPr>
      </w:pPr>
      <w:r w:rsidRPr="00884415">
        <w:rPr>
          <w:i/>
        </w:rPr>
        <w:t>Organisational flexibility</w:t>
      </w:r>
    </w:p>
    <w:p w14:paraId="6EE16827" w14:textId="7347AFC9" w:rsidR="000950A5" w:rsidRPr="00884415" w:rsidRDefault="005A67A9" w:rsidP="005F2264">
      <w:pPr>
        <w:jc w:val="both"/>
      </w:pPr>
      <w:r w:rsidRPr="00884415">
        <w:t>Changing circumstances and demands of an organi</w:t>
      </w:r>
      <w:r w:rsidR="003F1548">
        <w:t>s</w:t>
      </w:r>
      <w:r w:rsidRPr="00884415">
        <w:t xml:space="preserve">ation don’t necessarily </w:t>
      </w:r>
      <w:r w:rsidR="00116B61">
        <w:t xml:space="preserve">need to </w:t>
      </w:r>
      <w:r w:rsidRPr="00884415">
        <w:t xml:space="preserve">lead to changes in a building. </w:t>
      </w:r>
      <w:r w:rsidR="00A71FDB" w:rsidRPr="00884415">
        <w:t>A new good match between organi</w:t>
      </w:r>
      <w:r w:rsidR="003F1548">
        <w:t>s</w:t>
      </w:r>
      <w:r w:rsidR="00A71FDB" w:rsidRPr="00884415">
        <w:t xml:space="preserve">ation and building can </w:t>
      </w:r>
      <w:r w:rsidR="0034288F">
        <w:t xml:space="preserve">also </w:t>
      </w:r>
      <w:r w:rsidR="00A71FDB" w:rsidRPr="00884415">
        <w:t>be found by adapting the organi</w:t>
      </w:r>
      <w:r w:rsidR="003F1548">
        <w:t>s</w:t>
      </w:r>
      <w:r w:rsidR="00A71FDB" w:rsidRPr="00884415">
        <w:t>ation instead of the building. This could be possible by another way of working, a different distribution of activities within the available spaces, or by outsourcing certain activities. In that case we speak about organi</w:t>
      </w:r>
      <w:r w:rsidR="003F1548">
        <w:t>s</w:t>
      </w:r>
      <w:r w:rsidR="00A71FDB" w:rsidRPr="00884415">
        <w:t>ation</w:t>
      </w:r>
      <w:r w:rsidR="00197B92">
        <w:t>al</w:t>
      </w:r>
      <w:r w:rsidR="00A71FDB" w:rsidRPr="00884415">
        <w:t xml:space="preserve"> flexibility </w:t>
      </w:r>
      <w:r w:rsidR="0051055C" w:rsidRPr="00884415">
        <w:fldChar w:fldCharType="begin"/>
      </w:r>
      <w:r w:rsidR="007D25BA">
        <w:instrText xml:space="preserve"> ADDIN EN.CITE &lt;EndNote&gt;&lt;Cite&gt;&lt;Author&gt;Geraedts&lt;/Author&gt;&lt;Year&gt;2013&lt;/Year&gt;&lt;RecNum&gt;135&lt;/RecNum&gt;&lt;DisplayText&gt;(Geraedts 2013)&lt;/DisplayText&gt;&lt;record&gt;&lt;rec-number&gt;135&lt;/rec-number&gt;&lt;foreign-keys&gt;&lt;key app="EN" db-id="zw2ex9wtmxeff0e2fp95ve5fzxr2ree50awp"&gt;135&lt;/key&gt;&lt;/foreign-keys&gt;&lt;ref-type name="Report"&gt;27&lt;/ref-type&gt;&lt;contributors&gt;&lt;authors&gt;&lt;author&gt;Geraedts, R.&lt;/author&gt;&lt;/authors&gt;&lt;tertiary-authors&gt;&lt;author&gt;CPI, Delft&lt;/author&gt;&lt;/tertiary-authors&gt;&lt;/contributors&gt;&lt;titles&gt;&lt;title&gt;Adaptief Vermogen; brononderzoek - literatuurinventarisatie&lt;/title&gt;&lt;/titles&gt;&lt;pages&gt;62&lt;/pages&gt;&lt;dates&gt;&lt;year&gt;2013&lt;/year&gt;&lt;pub-dates&gt;&lt;date&gt;July 3rd 2013&lt;/date&gt;&lt;/pub-dates&gt;&lt;/dates&gt;&lt;pub-location&gt;Delft&lt;/pub-location&gt;&lt;publisher&gt;Centre for Process Innovation in Building &amp;amp; Construction&lt;/publisher&gt;&lt;urls&gt;&lt;/urls&gt;&lt;language&gt;Dutch&lt;/language&gt;&lt;/record&gt;&lt;/Cite&gt;&lt;/EndNote&gt;</w:instrText>
      </w:r>
      <w:r w:rsidR="0051055C" w:rsidRPr="00884415">
        <w:fldChar w:fldCharType="separate"/>
      </w:r>
      <w:r w:rsidR="007D25BA">
        <w:rPr>
          <w:noProof/>
        </w:rPr>
        <w:t>(</w:t>
      </w:r>
      <w:hyperlink w:anchor="_ENREF_14" w:tooltip="Geraedts, 2013 #135" w:history="1">
        <w:r w:rsidR="00496D9F">
          <w:rPr>
            <w:noProof/>
          </w:rPr>
          <w:t>Geraedts</w:t>
        </w:r>
        <w:r w:rsidR="004908F9">
          <w:rPr>
            <w:noProof/>
          </w:rPr>
          <w:t>,</w:t>
        </w:r>
        <w:r w:rsidR="00496D9F">
          <w:rPr>
            <w:noProof/>
          </w:rPr>
          <w:t xml:space="preserve"> 2013</w:t>
        </w:r>
      </w:hyperlink>
      <w:r w:rsidR="007D25BA">
        <w:rPr>
          <w:noProof/>
        </w:rPr>
        <w:t>)</w:t>
      </w:r>
      <w:r w:rsidR="0051055C" w:rsidRPr="00884415">
        <w:fldChar w:fldCharType="end"/>
      </w:r>
      <w:r w:rsidR="00A71FDB" w:rsidRPr="00884415">
        <w:t>.</w:t>
      </w:r>
      <w:r w:rsidR="0051055C" w:rsidRPr="00884415">
        <w:t xml:space="preserve"> According to </w:t>
      </w:r>
      <w:proofErr w:type="spellStart"/>
      <w:r w:rsidR="0051055C" w:rsidRPr="00884415">
        <w:t>Volberda</w:t>
      </w:r>
      <w:proofErr w:type="spellEnd"/>
      <w:r w:rsidR="00ED3560">
        <w:t xml:space="preserve"> (2007)</w:t>
      </w:r>
      <w:r w:rsidR="0051055C" w:rsidRPr="00884415">
        <w:t xml:space="preserve"> organi</w:t>
      </w:r>
      <w:r w:rsidR="003F1548">
        <w:t>s</w:t>
      </w:r>
      <w:r w:rsidR="0051055C" w:rsidRPr="00884415">
        <w:t xml:space="preserve">ational flexibility </w:t>
      </w:r>
      <w:r w:rsidR="00ED65B6" w:rsidRPr="00884415">
        <w:t xml:space="preserve">concerns the extent to which </w:t>
      </w:r>
      <w:r w:rsidR="00ED65B6" w:rsidRPr="00884415">
        <w:lastRenderedPageBreak/>
        <w:t>an organi</w:t>
      </w:r>
      <w:r w:rsidR="003F1548">
        <w:t>s</w:t>
      </w:r>
      <w:r w:rsidR="00ED65B6" w:rsidRPr="00884415">
        <w:t>ation is capable to respond adequately to changing demands.</w:t>
      </w:r>
      <w:r w:rsidR="00693799" w:rsidRPr="00884415">
        <w:t xml:space="preserve"> The concept of flexibility in hospital buildings has recently been developed further, and now includes a variety of principles and solutions. According to </w:t>
      </w:r>
      <w:proofErr w:type="spellStart"/>
      <w:r w:rsidR="00693799" w:rsidRPr="00884415">
        <w:t>Rechel</w:t>
      </w:r>
      <w:proofErr w:type="spellEnd"/>
      <w:r w:rsidR="009B126F" w:rsidRPr="00884415">
        <w:t xml:space="preserve"> et al.</w:t>
      </w:r>
      <w:r w:rsidR="00ED3560">
        <w:t xml:space="preserve"> (2009)</w:t>
      </w:r>
      <w:r w:rsidR="00693799" w:rsidRPr="00884415">
        <w:t>, flexibility should encompass a wide range of building characteristics, supporting infrastructure such as transport links, and relationships to other parts of the healthcare system, and it should also occur in relation to financing.</w:t>
      </w:r>
    </w:p>
    <w:p w14:paraId="2B889E0F" w14:textId="77777777" w:rsidR="005A67A9" w:rsidRPr="00884415" w:rsidRDefault="005A67A9" w:rsidP="005F2264">
      <w:pPr>
        <w:jc w:val="both"/>
      </w:pPr>
    </w:p>
    <w:p w14:paraId="51661959" w14:textId="47ABB6C7" w:rsidR="002275AC" w:rsidRPr="00884415" w:rsidRDefault="002275AC" w:rsidP="005F2264">
      <w:pPr>
        <w:jc w:val="both"/>
        <w:rPr>
          <w:i/>
        </w:rPr>
      </w:pPr>
      <w:r w:rsidRPr="00884415">
        <w:rPr>
          <w:i/>
        </w:rPr>
        <w:t>Process flexibility</w:t>
      </w:r>
    </w:p>
    <w:p w14:paraId="0F556F89" w14:textId="24327E26" w:rsidR="00C90BA3" w:rsidRPr="00884415" w:rsidRDefault="00517A26" w:rsidP="00517A26">
      <w:pPr>
        <w:jc w:val="both"/>
        <w:rPr>
          <w:rFonts w:ascii="Cambria" w:hAnsi="Cambria"/>
        </w:rPr>
      </w:pPr>
      <w:r w:rsidRPr="00884415">
        <w:t>Process flexibility relates to the whole lifespan of buildings:</w:t>
      </w:r>
      <w:r w:rsidR="00D648C7" w:rsidRPr="00884415">
        <w:t xml:space="preserve"> </w:t>
      </w:r>
      <w:r w:rsidRPr="00884415">
        <w:t>development, construction, operation and use phase</w:t>
      </w:r>
      <w:r w:rsidR="00926F15" w:rsidRPr="00884415">
        <w:t>,</w:t>
      </w:r>
      <w:r w:rsidR="008833F2" w:rsidRPr="00884415">
        <w:t xml:space="preserve"> f</w:t>
      </w:r>
      <w:r w:rsidRPr="00884415">
        <w:t>rom the first initiative</w:t>
      </w:r>
      <w:r w:rsidR="009B126F" w:rsidRPr="00884415">
        <w:t xml:space="preserve"> and briefing</w:t>
      </w:r>
      <w:r w:rsidRPr="00884415">
        <w:t xml:space="preserve"> </w:t>
      </w:r>
      <w:r w:rsidR="00E0090E">
        <w:t xml:space="preserve">phase </w:t>
      </w:r>
      <w:r w:rsidR="00C90BA3" w:rsidRPr="00884415">
        <w:t>until</w:t>
      </w:r>
      <w:r w:rsidRPr="00884415">
        <w:t xml:space="preserve"> the final use. Decision-making processes need to be structured in such a way that the freedom for changes is maximized </w:t>
      </w:r>
      <w:r w:rsidRPr="00884415">
        <w:fldChar w:fldCharType="begin"/>
      </w:r>
      <w:r w:rsidR="007D25BA">
        <w:instrText xml:space="preserve"> ADDIN EN.CITE &lt;EndNote&gt;&lt;Cite&gt;&lt;Author&gt;Geraedts&lt;/Author&gt;&lt;Year&gt;1998&lt;/Year&gt;&lt;RecNum&gt;39&lt;/RecNum&gt;&lt;DisplayText&gt;(Geraedts 1998)&lt;/DisplayText&gt;&lt;record&gt;&lt;rec-number&gt;39&lt;/rec-number&gt;&lt;foreign-keys&gt;&lt;key app="EN" db-id="zw2ex9wtmxeff0e2fp95ve5fzxr2ree50awp"&gt;39&lt;/key&gt;&lt;/foreign-keys&gt;&lt;ref-type name="Report"&gt;27&lt;/ref-type&gt;&lt;contributors&gt;&lt;authors&gt;&lt;author&gt;Geraedts, R.&lt;/author&gt;&lt;/authors&gt;&lt;tertiary-authors&gt;&lt;author&gt;SBR&lt;/author&gt;&lt;/tertiary-authors&gt;&lt;/contributors&gt;&lt;titles&gt;&lt;title&gt;Flexis; communicatie over en beoordeling van flexibiliteit tussen gebouwen en installaties - Communication about and assessment of flexibility between buildings and facilities&lt;/title&gt;&lt;/titles&gt;&lt;pages&gt;68&lt;/pages&gt;&lt;dates&gt;&lt;year&gt;1998&lt;/year&gt;&lt;pub-dates&gt;&lt;date&gt;1998&lt;/date&gt;&lt;/pub-dates&gt;&lt;/dates&gt;&lt;pub-location&gt;Rotterdam&lt;/pub-location&gt;&lt;publisher&gt;Stichting Bouwresearch&lt;/publisher&gt;&lt;urls&gt;&lt;/urls&gt;&lt;/record&gt;&lt;/Cite&gt;&lt;/EndNote&gt;</w:instrText>
      </w:r>
      <w:r w:rsidRPr="00884415">
        <w:fldChar w:fldCharType="separate"/>
      </w:r>
      <w:r w:rsidR="007D25BA">
        <w:rPr>
          <w:noProof/>
        </w:rPr>
        <w:t>(</w:t>
      </w:r>
      <w:hyperlink w:anchor="_ENREF_12" w:tooltip="Geraedts, 1998 #39" w:history="1">
        <w:r w:rsidR="00496D9F">
          <w:rPr>
            <w:noProof/>
          </w:rPr>
          <w:t>Geraedts</w:t>
        </w:r>
        <w:r w:rsidR="004908F9">
          <w:rPr>
            <w:noProof/>
          </w:rPr>
          <w:t>,</w:t>
        </w:r>
        <w:r w:rsidR="00496D9F">
          <w:rPr>
            <w:noProof/>
          </w:rPr>
          <w:t xml:space="preserve"> 1998</w:t>
        </w:r>
      </w:hyperlink>
      <w:r w:rsidR="007D25BA">
        <w:rPr>
          <w:noProof/>
        </w:rPr>
        <w:t>)</w:t>
      </w:r>
      <w:r w:rsidRPr="00884415">
        <w:fldChar w:fldCharType="end"/>
      </w:r>
      <w:r w:rsidRPr="00884415">
        <w:t>.</w:t>
      </w:r>
      <w:r w:rsidR="00C67A8E" w:rsidRPr="00884415">
        <w:t xml:space="preserve"> </w:t>
      </w:r>
      <w:r w:rsidR="00F37B27" w:rsidRPr="00884415">
        <w:t xml:space="preserve">Lean construction </w:t>
      </w:r>
      <w:r w:rsidR="003A2BF5" w:rsidRPr="00884415">
        <w:t>emphasises</w:t>
      </w:r>
      <w:r w:rsidR="00F37B27" w:rsidRPr="00884415">
        <w:t xml:space="preserve"> the concept of “last responsible moment”. </w:t>
      </w:r>
      <w:r w:rsidR="003D726F" w:rsidRPr="003D726F">
        <w:t xml:space="preserve"> </w:t>
      </w:r>
      <w:r w:rsidR="003D726F" w:rsidRPr="00884415">
        <w:t>According to Ballard</w:t>
      </w:r>
      <w:r w:rsidR="003D726F">
        <w:t xml:space="preserve"> (2000)</w:t>
      </w:r>
      <w:r w:rsidR="003D726F" w:rsidRPr="00884415">
        <w:t xml:space="preserve">, the last responsible moment is the ‘point at which failing to make the decision eliminates an alternative’. </w:t>
      </w:r>
      <w:r w:rsidR="00F37B27" w:rsidRPr="00884415">
        <w:t xml:space="preserve">This means that decisions must be made within the </w:t>
      </w:r>
      <w:r w:rsidR="00B45608" w:rsidRPr="00884415">
        <w:t>lead-time</w:t>
      </w:r>
      <w:r w:rsidR="00F37B27" w:rsidRPr="00884415">
        <w:t xml:space="preserve"> for realizing alternatives. </w:t>
      </w:r>
      <w:r w:rsidR="003D726F">
        <w:t>The term last responsible moment implies that it would be irresponsible to delay a decision further</w:t>
      </w:r>
      <w:r w:rsidR="001F037A">
        <w:t>more</w:t>
      </w:r>
      <w:r w:rsidR="003D726F">
        <w:t>. On the other hand, a</w:t>
      </w:r>
      <w:r w:rsidR="00F37B27" w:rsidRPr="00884415">
        <w:t xml:space="preserve"> decision should not be made until it has to be made, in order to allow for flexibility</w:t>
      </w:r>
      <w:r w:rsidR="003A2BF5" w:rsidRPr="00884415">
        <w:t xml:space="preserve"> </w:t>
      </w:r>
      <w:r w:rsidR="003A2BF5" w:rsidRPr="00884415">
        <w:fldChar w:fldCharType="begin"/>
      </w:r>
      <w:r w:rsidR="007D25BA">
        <w:instrText xml:space="preserve"> ADDIN EN.CITE &lt;EndNote&gt;&lt;Cite&gt;&lt;Author&gt;Ballard&lt;/Author&gt;&lt;Year&gt;2003&lt;/Year&gt;&lt;RecNum&gt;183&lt;/RecNum&gt;&lt;DisplayText&gt;(Ballard 2003)&lt;/DisplayText&gt;&lt;record&gt;&lt;rec-number&gt;183&lt;/rec-number&gt;&lt;foreign-keys&gt;&lt;key app="EN" db-id="zw2ex9wtmxeff0e2fp95ve5fzxr2ree50awp"&gt;183&lt;/key&gt;&lt;/foreign-keys&gt;&lt;ref-type name="Journal Article"&gt;17&lt;/ref-type&gt;&lt;contributors&gt;&lt;authors&gt;&lt;author&gt;Ballard, G., Howell, G.A.&lt;/author&gt;&lt;/authors&gt;&lt;/contributors&gt;&lt;titles&gt;&lt;title&gt;Lean project management&lt;/title&gt;&lt;secondary-title&gt;Building Research &amp;amp; Information&lt;/secondary-title&gt;&lt;/titles&gt;&lt;periodical&gt;&lt;full-title&gt;Building Research &amp;amp; Information&lt;/full-title&gt;&lt;/periodical&gt;&lt;pages&gt;119-133&lt;/pages&gt;&lt;number&gt;31(2)&lt;/number&gt;&lt;dates&gt;&lt;year&gt;2003&lt;/year&gt;&lt;/dates&gt;&lt;urls&gt;&lt;/urls&gt;&lt;/record&gt;&lt;/Cite&gt;&lt;/EndNote&gt;</w:instrText>
      </w:r>
      <w:r w:rsidR="003A2BF5" w:rsidRPr="00884415">
        <w:fldChar w:fldCharType="separate"/>
      </w:r>
      <w:r w:rsidR="007D25BA">
        <w:rPr>
          <w:noProof/>
        </w:rPr>
        <w:t>(</w:t>
      </w:r>
      <w:hyperlink w:anchor="_ENREF_4" w:tooltip="Ballard, 2003 #183" w:history="1">
        <w:r w:rsidR="00496D9F">
          <w:rPr>
            <w:noProof/>
          </w:rPr>
          <w:t>Ballard</w:t>
        </w:r>
        <w:r w:rsidR="00FE27A8">
          <w:rPr>
            <w:noProof/>
          </w:rPr>
          <w:t xml:space="preserve"> and Howell,</w:t>
        </w:r>
        <w:r w:rsidR="00496D9F">
          <w:rPr>
            <w:noProof/>
          </w:rPr>
          <w:t xml:space="preserve"> 2003</w:t>
        </w:r>
      </w:hyperlink>
      <w:r w:rsidR="007D25BA">
        <w:rPr>
          <w:noProof/>
        </w:rPr>
        <w:t>)</w:t>
      </w:r>
      <w:r w:rsidR="003A2BF5" w:rsidRPr="00884415">
        <w:fldChar w:fldCharType="end"/>
      </w:r>
      <w:r w:rsidR="00F37B27" w:rsidRPr="00884415">
        <w:t xml:space="preserve">. </w:t>
      </w:r>
      <w:r w:rsidR="00C67A8E" w:rsidRPr="00884415">
        <w:t>A common tool for achieving flexibility in projects is the use of option-based contracts, which enable a continuous locking of the projects. Mahmoud-</w:t>
      </w:r>
      <w:proofErr w:type="spellStart"/>
      <w:r w:rsidR="00C67A8E" w:rsidRPr="00884415">
        <w:t>Jouini</w:t>
      </w:r>
      <w:proofErr w:type="spellEnd"/>
      <w:r w:rsidR="00C67A8E" w:rsidRPr="00884415">
        <w:t xml:space="preserve"> et al.</w:t>
      </w:r>
      <w:r w:rsidR="00ED3560">
        <w:t xml:space="preserve"> (2004)</w:t>
      </w:r>
      <w:r w:rsidR="0088719E" w:rsidRPr="00F32BAD">
        <w:t xml:space="preserve"> </w:t>
      </w:r>
      <w:r w:rsidR="00C67A8E" w:rsidRPr="00884415">
        <w:t>point out that a key factor in creating win-win situations between the stakeholders in Engineering, Procurement and Construction (EPC) contracts lies in the flexibility created by the contracts. Flexibility also has to do with politics. In general, stakeholders are less likely to favour a continued flexible decision process when an initial decision has been taken in their favour. Consequently, a continued flexible decision process is valued by those who do not prefer an initial decision. Flexibility options might be used as a tool for stakeholders who want decisions to be remade. Flexible decision processes can be used to justify that decisions do not need to be taken or can be revised, thus becoming a tool for irresoluteness.</w:t>
      </w:r>
    </w:p>
    <w:p w14:paraId="769498C3" w14:textId="77777777" w:rsidR="003A2BF5" w:rsidRPr="00884415" w:rsidRDefault="003A2BF5" w:rsidP="00517A26">
      <w:pPr>
        <w:jc w:val="both"/>
        <w:rPr>
          <w:rFonts w:ascii="Cambria" w:hAnsi="Cambria"/>
          <w:i/>
        </w:rPr>
      </w:pPr>
    </w:p>
    <w:p w14:paraId="5BA48567" w14:textId="519EA7D1" w:rsidR="00C90BA3" w:rsidRPr="00D663C5" w:rsidRDefault="00C90BA3" w:rsidP="00517A26">
      <w:pPr>
        <w:jc w:val="both"/>
        <w:rPr>
          <w:i/>
        </w:rPr>
      </w:pPr>
      <w:r w:rsidRPr="00D663C5">
        <w:rPr>
          <w:i/>
        </w:rPr>
        <w:t>Product flexibility</w:t>
      </w:r>
    </w:p>
    <w:p w14:paraId="542EF998" w14:textId="4E945A4C" w:rsidR="00ED3560" w:rsidRDefault="00C90BA3" w:rsidP="00C7684B">
      <w:pPr>
        <w:jc w:val="both"/>
      </w:pPr>
      <w:r w:rsidRPr="00884415">
        <w:t>Product or object flexibility concerns the changeability of the product</w:t>
      </w:r>
      <w:r w:rsidR="00E0090E">
        <w:t>.</w:t>
      </w:r>
      <w:r w:rsidRPr="00884415">
        <w:t xml:space="preserve"> If the product is a </w:t>
      </w:r>
      <w:r w:rsidR="00E0090E">
        <w:t>building</w:t>
      </w:r>
      <w:r w:rsidRPr="00884415">
        <w:t xml:space="preserve">, then the product flexibility concerns the changeability of that </w:t>
      </w:r>
      <w:r w:rsidR="00E0090E">
        <w:t>building</w:t>
      </w:r>
      <w:r w:rsidRPr="00884415">
        <w:t xml:space="preserve">, not only during the development phase, </w:t>
      </w:r>
      <w:r w:rsidR="003B68EF" w:rsidRPr="00884415">
        <w:t>but also</w:t>
      </w:r>
      <w:r w:rsidRPr="00884415">
        <w:t xml:space="preserve"> in particular during the exploitation or use phase. Product flexibility concerns</w:t>
      </w:r>
      <w:r w:rsidR="001112BC" w:rsidRPr="00884415">
        <w:t xml:space="preserve"> de spatial and technical properties of the product, the building. Product flexibility enables use flexibility and transformation flexibility</w:t>
      </w:r>
      <w:r w:rsidRPr="00884415">
        <w:t xml:space="preserve"> </w:t>
      </w:r>
      <w:r w:rsidRPr="00884415">
        <w:fldChar w:fldCharType="begin"/>
      </w:r>
      <w:r w:rsidR="007D25BA">
        <w:instrText xml:space="preserve"> ADDIN EN.CITE &lt;EndNote&gt;&lt;Cite&gt;&lt;Author&gt;Geraedts&lt;/Author&gt;&lt;Year&gt;1998&lt;/Year&gt;&lt;RecNum&gt;39&lt;/RecNum&gt;&lt;DisplayText&gt;(Geraedts 1998)&lt;/DisplayText&gt;&lt;record&gt;&lt;rec-number&gt;39&lt;/rec-number&gt;&lt;foreign-keys&gt;&lt;key app="EN" db-id="zw2ex9wtmxeff0e2fp95ve5fzxr2ree50awp"&gt;39&lt;/key&gt;&lt;/foreign-keys&gt;&lt;ref-type name="Report"&gt;27&lt;/ref-type&gt;&lt;contributors&gt;&lt;authors&gt;&lt;author&gt;Geraedts, R.&lt;/author&gt;&lt;/authors&gt;&lt;tertiary-authors&gt;&lt;author&gt;SBR&lt;/author&gt;&lt;/tertiary-authors&gt;&lt;/contributors&gt;&lt;titles&gt;&lt;title&gt;Flexis; communicatie over en beoordeling van flexibiliteit tussen gebouwen en installaties - Communication about and assessment of flexibility between buildings and facilities&lt;/title&gt;&lt;/titles&gt;&lt;pages&gt;68&lt;/pages&gt;&lt;dates&gt;&lt;year&gt;1998&lt;/year&gt;&lt;pub-dates&gt;&lt;date&gt;1998&lt;/date&gt;&lt;/pub-dates&gt;&lt;/dates&gt;&lt;pub-location&gt;Rotterdam&lt;/pub-location&gt;&lt;publisher&gt;Stichting Bouwresearch&lt;/publisher&gt;&lt;urls&gt;&lt;/urls&gt;&lt;/record&gt;&lt;/Cite&gt;&lt;/EndNote&gt;</w:instrText>
      </w:r>
      <w:r w:rsidRPr="00884415">
        <w:fldChar w:fldCharType="separate"/>
      </w:r>
      <w:r w:rsidR="007D25BA">
        <w:rPr>
          <w:noProof/>
        </w:rPr>
        <w:t>(</w:t>
      </w:r>
      <w:hyperlink w:anchor="_ENREF_12" w:tooltip="Geraedts, 1998 #39" w:history="1">
        <w:r w:rsidR="00496D9F">
          <w:rPr>
            <w:noProof/>
          </w:rPr>
          <w:t>Geraedts</w:t>
        </w:r>
        <w:r w:rsidR="00AC41CF">
          <w:rPr>
            <w:noProof/>
          </w:rPr>
          <w:t>,</w:t>
        </w:r>
        <w:r w:rsidR="00496D9F">
          <w:rPr>
            <w:noProof/>
          </w:rPr>
          <w:t xml:space="preserve"> 1998</w:t>
        </w:r>
      </w:hyperlink>
      <w:r w:rsidR="007D25BA">
        <w:rPr>
          <w:noProof/>
        </w:rPr>
        <w:t>)</w:t>
      </w:r>
      <w:r w:rsidRPr="00884415">
        <w:fldChar w:fldCharType="end"/>
      </w:r>
      <w:r w:rsidRPr="00884415">
        <w:t>.</w:t>
      </w:r>
    </w:p>
    <w:p w14:paraId="39B20D79" w14:textId="77777777" w:rsidR="00FE27A8" w:rsidRDefault="00FE27A8" w:rsidP="00C7684B">
      <w:pPr>
        <w:jc w:val="both"/>
      </w:pPr>
    </w:p>
    <w:p w14:paraId="7A40B921" w14:textId="3B296C01" w:rsidR="001B0948" w:rsidRPr="00884415" w:rsidRDefault="00C7684B" w:rsidP="00C7684B">
      <w:pPr>
        <w:jc w:val="both"/>
      </w:pPr>
      <w:proofErr w:type="spellStart"/>
      <w:r w:rsidRPr="00884415">
        <w:t>Pati</w:t>
      </w:r>
      <w:proofErr w:type="spellEnd"/>
      <w:r w:rsidRPr="00884415">
        <w:t xml:space="preserve"> et al.</w:t>
      </w:r>
      <w:r w:rsidR="00ED3560">
        <w:t xml:space="preserve"> (2008)</w:t>
      </w:r>
      <w:r w:rsidR="001F037A">
        <w:t xml:space="preserve"> made a distinction in three types of product flexibility: </w:t>
      </w:r>
      <w:r w:rsidRPr="00F32BAD">
        <w:t xml:space="preserve">adaptability, convertibility, and expandability. A similar classification </w:t>
      </w:r>
      <w:r w:rsidR="001F037A">
        <w:t>has been</w:t>
      </w:r>
      <w:r w:rsidRPr="00F32BAD">
        <w:t xml:space="preserve"> used by</w:t>
      </w:r>
      <w:r w:rsidR="00ED3560">
        <w:t xml:space="preserve"> </w:t>
      </w:r>
      <w:proofErr w:type="spellStart"/>
      <w:r w:rsidR="00ED3560">
        <w:t>Arge</w:t>
      </w:r>
      <w:proofErr w:type="spellEnd"/>
      <w:r w:rsidR="00ED3560">
        <w:t xml:space="preserve"> (2005)</w:t>
      </w:r>
      <w:r w:rsidR="00CA4A2F" w:rsidRPr="00884415">
        <w:t xml:space="preserve"> </w:t>
      </w:r>
      <w:r w:rsidRPr="00F32BAD">
        <w:t xml:space="preserve">and </w:t>
      </w:r>
      <w:proofErr w:type="spellStart"/>
      <w:r w:rsidRPr="00F32BAD">
        <w:t>Bjørberg</w:t>
      </w:r>
      <w:proofErr w:type="spellEnd"/>
      <w:r w:rsidRPr="00F32BAD">
        <w:t xml:space="preserve"> and </w:t>
      </w:r>
      <w:proofErr w:type="spellStart"/>
      <w:r w:rsidRPr="00F32BAD">
        <w:t>Verweij</w:t>
      </w:r>
      <w:proofErr w:type="spellEnd"/>
      <w:r w:rsidR="00ED3560">
        <w:t xml:space="preserve"> (2009)</w:t>
      </w:r>
      <w:r w:rsidRPr="00F32BAD">
        <w:t xml:space="preserve">. Adaptability can be defined as a building’s ability to meet shifting demands without physical changes. Convertibility can be defined as the possibility for construction and technical changes with minimum cost and disturbance. The third type of flexibility, expandability, can be defined as the ability to add (or reduce) the size of a building. In this </w:t>
      </w:r>
      <w:r w:rsidR="00AC41CF">
        <w:t>chapter</w:t>
      </w:r>
      <w:r w:rsidRPr="00F32BAD">
        <w:t>, all three characteristics are seen as subsets of flexibility.</w:t>
      </w:r>
      <w:r w:rsidR="00E91169" w:rsidRPr="00884415">
        <w:t xml:space="preserve"> </w:t>
      </w:r>
      <w:r w:rsidR="00EB36E9" w:rsidRPr="00F32BAD">
        <w:t xml:space="preserve">Flexibility can be related to modularity. Modularity refers to the possibility of dividing a project into more or less independent sub-units. Design modularity is a common approach to achieve flexibility by decoupling physical and functional components </w:t>
      </w:r>
      <w:r w:rsidR="00AA1F8A" w:rsidRPr="00884415">
        <w:fldChar w:fldCharType="begin"/>
      </w:r>
      <w:r w:rsidR="007D25BA">
        <w:instrText xml:space="preserve"> ADDIN EN.CITE &lt;EndNote&gt;&lt;Cite&gt;&lt;Author&gt;Thomke&lt;/Author&gt;&lt;Year&gt;1997&lt;/Year&gt;&lt;RecNum&gt;190&lt;/RecNum&gt;&lt;DisplayText&gt;(Thomke 1997, Hellström 2005)&lt;/DisplayText&gt;&lt;record&gt;&lt;rec-number&gt;190&lt;/rec-number&gt;&lt;foreign-keys&gt;&lt;key app="EN" db-id="zw2ex9wtmxeff0e2fp95ve5fzxr2ree50awp"&gt;190&lt;/key&gt;&lt;/foreign-keys&gt;&lt;ref-type name="Journal Article"&gt;17&lt;/ref-type&gt;&lt;contributors&gt;&lt;authors&gt;&lt;author&gt;Thomke, S.H.&lt;/author&gt;&lt;/authors&gt;&lt;/contributors&gt;&lt;titles&gt;&lt;title&gt;The role of flexibility in the development of new products: An empirical study&lt;/title&gt;&lt;secondary-title&gt;Research Policy&lt;/secondary-title&gt;&lt;/titles&gt;&lt;periodical&gt;&lt;full-title&gt;Research Policy&lt;/full-title&gt;&lt;/periodical&gt;&lt;pages&gt;105–119&lt;/pages&gt;&lt;volume&gt;26:1&lt;/volume&gt;&lt;dates&gt;&lt;year&gt;1997&lt;/year&gt;&lt;/dates&gt;&lt;urls&gt;&lt;/urls&gt;&lt;/record&gt;&lt;/Cite&gt;&lt;Cite&gt;&lt;Author&gt;Hellström&lt;/Author&gt;&lt;Year&gt;2005&lt;/Year&gt;&lt;RecNum&gt;191&lt;/RecNum&gt;&lt;record&gt;&lt;rec-number&gt;191&lt;/rec-number&gt;&lt;foreign-keys&gt;&lt;key app="EN" db-id="zw2ex9wtmxeff0e2fp95ve5fzxr2ree50awp"&gt;191&lt;/key&gt;&lt;/foreign-keys&gt;&lt;ref-type name="Journal Article"&gt;17&lt;/ref-type&gt;&lt;contributors&gt;&lt;authors&gt;&lt;author&gt;Hellström, M., Wikström, K.&lt;/author&gt;&lt;/authors&gt;&lt;/contributors&gt;&lt;titles&gt;&lt;title&gt;Project business concepts based on modularity – Improved maneuverability through unstable structures&lt;/title&gt;&lt;secondary-title&gt;International Journal of Project Management&lt;/secondary-title&gt;&lt;/titles&gt;&lt;periodical&gt;&lt;full-title&gt;International Journal of Project Management&lt;/full-title&gt;&lt;/periodical&gt;&lt;pages&gt;392–397&lt;/pages&gt;&lt;volume&gt;23:5&lt;/volume&gt;&lt;dates&gt;&lt;year&gt;2005&lt;/year&gt;&lt;/dates&gt;&lt;urls&gt;&lt;/urls&gt;&lt;/record&gt;&lt;/Cite&gt;&lt;/EndNote&gt;</w:instrText>
      </w:r>
      <w:r w:rsidR="00AA1F8A" w:rsidRPr="00884415">
        <w:fldChar w:fldCharType="separate"/>
      </w:r>
      <w:r w:rsidR="007D25BA">
        <w:rPr>
          <w:noProof/>
        </w:rPr>
        <w:t>(</w:t>
      </w:r>
      <w:hyperlink w:anchor="_ENREF_26" w:tooltip="Thomke, 1997 #190" w:history="1">
        <w:r w:rsidR="00496D9F">
          <w:rPr>
            <w:noProof/>
          </w:rPr>
          <w:t>Thomke</w:t>
        </w:r>
        <w:r w:rsidR="00AC41CF">
          <w:rPr>
            <w:noProof/>
          </w:rPr>
          <w:t>,</w:t>
        </w:r>
        <w:r w:rsidR="00496D9F">
          <w:rPr>
            <w:noProof/>
          </w:rPr>
          <w:t xml:space="preserve"> 1997</w:t>
        </w:r>
      </w:hyperlink>
      <w:r w:rsidR="00AC41CF">
        <w:rPr>
          <w:noProof/>
        </w:rPr>
        <w:t>:</w:t>
      </w:r>
      <w:r w:rsidR="007D25BA">
        <w:rPr>
          <w:noProof/>
        </w:rPr>
        <w:t xml:space="preserve"> </w:t>
      </w:r>
      <w:hyperlink w:anchor="_ENREF_21" w:tooltip="Hellström, 2005 #191" w:history="1">
        <w:r w:rsidR="00496D9F">
          <w:rPr>
            <w:noProof/>
          </w:rPr>
          <w:t>Hellström</w:t>
        </w:r>
        <w:r w:rsidR="00FE27A8">
          <w:rPr>
            <w:noProof/>
          </w:rPr>
          <w:t xml:space="preserve"> and Wikström,</w:t>
        </w:r>
        <w:r w:rsidR="00496D9F">
          <w:rPr>
            <w:noProof/>
          </w:rPr>
          <w:t xml:space="preserve"> 2005</w:t>
        </w:r>
      </w:hyperlink>
      <w:r w:rsidR="007D25BA">
        <w:rPr>
          <w:noProof/>
        </w:rPr>
        <w:t>)</w:t>
      </w:r>
      <w:r w:rsidR="00AA1F8A" w:rsidRPr="00884415">
        <w:fldChar w:fldCharType="end"/>
      </w:r>
      <w:r w:rsidR="0088719E" w:rsidRPr="00F32BAD">
        <w:t>.</w:t>
      </w:r>
      <w:r w:rsidR="00496D9F">
        <w:t xml:space="preserve"> </w:t>
      </w:r>
      <w:r w:rsidR="001B0948" w:rsidRPr="001B0948">
        <w:t>The two dimensions of flexibility of the design process and in the product can be applied independently, but also in combination. This has been analysed by researchers previously</w:t>
      </w:r>
      <w:r w:rsidR="001B0948">
        <w:t xml:space="preserve"> </w:t>
      </w:r>
      <w:r w:rsidR="001B0948">
        <w:fldChar w:fldCharType="begin"/>
      </w:r>
      <w:r w:rsidR="00496D9F">
        <w:instrText xml:space="preserve"> ADDIN EN.CITE &lt;EndNote&gt;&lt;Cite&gt;&lt;Author&gt;Brand&lt;/Author&gt;&lt;Year&gt;1994&lt;/Year&gt;&lt;RecNum&gt;69&lt;/RecNum&gt;&lt;DisplayText&gt;(Brand 1994, Gill 2005)&lt;/DisplayText&gt;&lt;record&gt;&lt;rec-number&gt;69&lt;/rec-number&gt;&lt;foreign-keys&gt;&lt;key app="EN" db-id="zw2ex9wtmxeff0e2fp95ve5fzxr2ree50awp"&gt;69&lt;/key&gt;&lt;/foreign-keys&gt;&lt;ref-type name="Book"&gt;6&lt;/ref-type&gt;&lt;contributors&gt;&lt;authors&gt;&lt;author&gt;Brand, S.&lt;/author&gt;&lt;/authors&gt;&lt;/contributors&gt;&lt;titles&gt;&lt;title&gt;How buildings learn; what happens after they&amp;apos;re built&lt;/title&gt;&lt;/titles&gt;&lt;dates&gt;&lt;year&gt;1994&lt;/year&gt;&lt;/dates&gt;&lt;pub-location&gt;New York&lt;/pub-location&gt;&lt;publisher&gt;Viking&lt;/publisher&gt;&lt;urls&gt;&lt;/urls&gt;&lt;/record&gt;&lt;/Cite&gt;&lt;Cite&gt;&lt;Author&gt;Gill&lt;/Author&gt;&lt;Year&gt;2005&lt;/Year&gt;&lt;RecNum&gt;188&lt;/RecNum&gt;&lt;record&gt;&lt;rec-number&gt;188&lt;/rec-number&gt;&lt;foreign-keys&gt;&lt;key app="EN" db-id="zw2ex9wtmxeff0e2fp95ve5fzxr2ree50awp"&gt;188&lt;/key&gt;&lt;/foreign-keys&gt;&lt;ref-type name="Journal Article"&gt;17&lt;/ref-type&gt;&lt;contributors&gt;&lt;authors&gt;&lt;author&gt;Gill, N., Tommelein, I.D., Stout, A., Garrett, T.&lt;/author&gt;&lt;/authors&gt;&lt;/contributors&gt;&lt;titles&gt;&lt;title&gt;Embodying product and process flexibility to cope with challenging project deliveries&lt;/title&gt;&lt;secondary-title&gt;Journal of Construction Engineering and Management&lt;/secondary-title&gt;&lt;/titles&gt;&lt;periodical&gt;&lt;full-title&gt;Journal of Construction Engineering and Management&lt;/full-title&gt;&lt;/periodical&gt;&lt;pages&gt;439–448&lt;/pages&gt;&lt;volume&gt;131:4&lt;/volume&gt;&lt;dates&gt;&lt;year&gt;2005&lt;/year&gt;&lt;/dates&gt;&lt;urls&gt;&lt;/urls&gt;&lt;/record&gt;&lt;/Cite&gt;&lt;/EndNote&gt;</w:instrText>
      </w:r>
      <w:r w:rsidR="001B0948">
        <w:fldChar w:fldCharType="separate"/>
      </w:r>
      <w:r w:rsidR="00496D9F">
        <w:rPr>
          <w:noProof/>
        </w:rPr>
        <w:t>(</w:t>
      </w:r>
      <w:hyperlink w:anchor="_ENREF_7" w:tooltip="Brand, 1994 #69" w:history="1">
        <w:r w:rsidR="00496D9F">
          <w:rPr>
            <w:noProof/>
          </w:rPr>
          <w:t>Brand</w:t>
        </w:r>
        <w:r w:rsidR="00FE27A8">
          <w:rPr>
            <w:noProof/>
          </w:rPr>
          <w:t>,</w:t>
        </w:r>
        <w:r w:rsidR="00496D9F">
          <w:rPr>
            <w:noProof/>
          </w:rPr>
          <w:t xml:space="preserve"> 1994</w:t>
        </w:r>
      </w:hyperlink>
      <w:r w:rsidR="00FE27A8">
        <w:rPr>
          <w:noProof/>
        </w:rPr>
        <w:t>;</w:t>
      </w:r>
      <w:r w:rsidR="00496D9F">
        <w:rPr>
          <w:noProof/>
        </w:rPr>
        <w:t xml:space="preserve"> </w:t>
      </w:r>
      <w:hyperlink w:anchor="_ENREF_19" w:tooltip="Gill, 2005 #188" w:history="1">
        <w:r w:rsidR="00496D9F">
          <w:rPr>
            <w:noProof/>
          </w:rPr>
          <w:t>Gill</w:t>
        </w:r>
        <w:r w:rsidR="00FE27A8">
          <w:rPr>
            <w:noProof/>
          </w:rPr>
          <w:t xml:space="preserve"> et al.,</w:t>
        </w:r>
        <w:r w:rsidR="00496D9F">
          <w:rPr>
            <w:noProof/>
          </w:rPr>
          <w:t xml:space="preserve"> 2005</w:t>
        </w:r>
      </w:hyperlink>
      <w:r w:rsidR="00496D9F">
        <w:rPr>
          <w:noProof/>
        </w:rPr>
        <w:t>)</w:t>
      </w:r>
      <w:r w:rsidR="001B0948">
        <w:fldChar w:fldCharType="end"/>
      </w:r>
      <w:r w:rsidR="001B0948" w:rsidRPr="001B0948">
        <w:t>. Flexibility in the decision process and the product may interact for any given project.</w:t>
      </w:r>
    </w:p>
    <w:p w14:paraId="5CCEEDBD" w14:textId="73D9ECB4" w:rsidR="00892287" w:rsidRPr="00884415" w:rsidRDefault="00892287" w:rsidP="00892287">
      <w:pPr>
        <w:rPr>
          <w:b/>
        </w:rPr>
      </w:pPr>
      <w:r w:rsidRPr="00884415">
        <w:rPr>
          <w:b/>
        </w:rPr>
        <w:lastRenderedPageBreak/>
        <w:t>BENEFITS AND SACRIFICES</w:t>
      </w:r>
    </w:p>
    <w:p w14:paraId="09835430" w14:textId="77777777" w:rsidR="00892287" w:rsidRPr="00884415" w:rsidRDefault="00892287" w:rsidP="00892287">
      <w:pPr>
        <w:ind w:left="993" w:hanging="993"/>
        <w:jc w:val="both"/>
        <w:rPr>
          <w:bCs/>
          <w:sz w:val="20"/>
        </w:rPr>
      </w:pPr>
    </w:p>
    <w:p w14:paraId="0E4177D4" w14:textId="7629E0EE" w:rsidR="00892287" w:rsidRDefault="00892287" w:rsidP="00892287">
      <w:pPr>
        <w:jc w:val="both"/>
      </w:pPr>
      <w:r w:rsidRPr="00884415">
        <w:t>Added value comes with the possibility to adapt to changing market or user demands, t</w:t>
      </w:r>
      <w:r>
        <w:t>o</w:t>
      </w:r>
      <w:r w:rsidRPr="00884415">
        <w:t xml:space="preserve"> reduce the risk of future vacancy of the building, less adaptation costs, higher rental income, more happy users, less pollution of environment (or a more sustainable building), and possible re-use of building construction components. The largest unknown factor is estimating whether provisions made for future adaptability will actually be used in certain given period. If not, most of the accompanying extra investment costs will not be profitable.</w:t>
      </w:r>
      <w:r>
        <w:t xml:space="preserve"> </w:t>
      </w:r>
      <w:r w:rsidR="00791EFC">
        <w:t xml:space="preserve">Table 10.1 </w:t>
      </w:r>
      <w:r w:rsidRPr="00884415">
        <w:t>shows an overview of 17 flexibility interventions</w:t>
      </w:r>
      <w:r>
        <w:t xml:space="preserve"> in connection to the shortlist of most important Key P</w:t>
      </w:r>
      <w:r w:rsidRPr="00884415">
        <w:t xml:space="preserve">erformance </w:t>
      </w:r>
      <w:r>
        <w:t>I</w:t>
      </w:r>
      <w:r w:rsidRPr="00884415">
        <w:t xml:space="preserve">ndicators </w:t>
      </w:r>
      <w:r>
        <w:t xml:space="preserve">that </w:t>
      </w:r>
      <w:r w:rsidR="00AC41CF">
        <w:t>are</w:t>
      </w:r>
      <w:r>
        <w:t xml:space="preserve"> presented in the next section and that </w:t>
      </w:r>
      <w:r w:rsidRPr="00884415">
        <w:t>could lead to different forms of future added value (benefits) against certain costs (sacrifices).</w:t>
      </w:r>
    </w:p>
    <w:p w14:paraId="009EB0F3" w14:textId="77777777" w:rsidR="00892287" w:rsidRDefault="00892287" w:rsidP="00892287">
      <w:pPr>
        <w:jc w:val="both"/>
      </w:pPr>
    </w:p>
    <w:p w14:paraId="1643C5B5" w14:textId="77777777" w:rsidR="00DE615C" w:rsidRDefault="00DE615C" w:rsidP="00892287">
      <w:pPr>
        <w:jc w:val="both"/>
      </w:pPr>
    </w:p>
    <w:p w14:paraId="492A6C5C" w14:textId="0BF4A522" w:rsidR="00ED3560" w:rsidRDefault="00DE615C" w:rsidP="005F2264">
      <w:pPr>
        <w:jc w:val="both"/>
      </w:pPr>
      <w:r>
        <w:object w:dxaOrig="30179" w:dyaOrig="21767" w14:anchorId="2D7D2C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94.95pt;height:504.95pt" o:ole="">
            <v:imagedata r:id="rId12" o:title="" cropbottom="17106f"/>
          </v:shape>
          <o:OLEObject Type="Embed" ProgID="Excel.Sheet.12" ShapeID="_x0000_i1025" DrawAspect="Content" ObjectID="_1514124844" r:id="rId13"/>
        </w:object>
      </w:r>
    </w:p>
    <w:p w14:paraId="7C442F6D" w14:textId="77777777" w:rsidR="006554D0" w:rsidRDefault="006554D0" w:rsidP="005F2264">
      <w:pPr>
        <w:jc w:val="both"/>
      </w:pPr>
    </w:p>
    <w:p w14:paraId="5A215B14" w14:textId="7151EA85" w:rsidR="00892287" w:rsidRDefault="00892287" w:rsidP="005F2264">
      <w:pPr>
        <w:jc w:val="both"/>
        <w:rPr>
          <w:b/>
        </w:rPr>
      </w:pPr>
      <w:r>
        <w:rPr>
          <w:b/>
          <w:caps/>
        </w:rPr>
        <w:t xml:space="preserve">HOW TO MEASURE </w:t>
      </w:r>
    </w:p>
    <w:p w14:paraId="1506CACF" w14:textId="77777777" w:rsidR="00892287" w:rsidRDefault="00892287" w:rsidP="005F2264">
      <w:pPr>
        <w:jc w:val="both"/>
        <w:rPr>
          <w:b/>
        </w:rPr>
      </w:pPr>
    </w:p>
    <w:p w14:paraId="406DE95C" w14:textId="413DB07B" w:rsidR="00110D61" w:rsidRDefault="00ED3560" w:rsidP="005F2264">
      <w:pPr>
        <w:jc w:val="both"/>
        <w:rPr>
          <w:b/>
        </w:rPr>
      </w:pPr>
      <w:r w:rsidRPr="00D663C5">
        <w:rPr>
          <w:b/>
        </w:rPr>
        <w:t>F</w:t>
      </w:r>
      <w:r w:rsidR="001F037A" w:rsidRPr="00D663C5">
        <w:rPr>
          <w:b/>
        </w:rPr>
        <w:t xml:space="preserve">lex </w:t>
      </w:r>
      <w:r w:rsidRPr="00D663C5">
        <w:rPr>
          <w:b/>
        </w:rPr>
        <w:t>2.0</w:t>
      </w:r>
      <w:r w:rsidR="00110D61">
        <w:rPr>
          <w:b/>
        </w:rPr>
        <w:t xml:space="preserve">: </w:t>
      </w:r>
      <w:r w:rsidR="000C22FF">
        <w:rPr>
          <w:b/>
        </w:rPr>
        <w:t>indicators of transformation dynamics and use dynamics</w:t>
      </w:r>
    </w:p>
    <w:p w14:paraId="1407A3E0" w14:textId="04B9E44F" w:rsidR="000C4A12" w:rsidRDefault="001F0E56" w:rsidP="006643A9">
      <w:pPr>
        <w:tabs>
          <w:tab w:val="left" w:pos="4820"/>
        </w:tabs>
        <w:jc w:val="both"/>
      </w:pPr>
      <w:r>
        <w:t xml:space="preserve">Flex </w:t>
      </w:r>
      <w:r w:rsidR="00892287">
        <w:t xml:space="preserve">2.0 </w:t>
      </w:r>
      <w:r>
        <w:t xml:space="preserve">is </w:t>
      </w:r>
      <w:r w:rsidRPr="001F0E56">
        <w:t>a method to formulate the demand for flexibility in the briefing and design phase, and to assess the supply of flexibility of buildings in the use phase</w:t>
      </w:r>
      <w:r>
        <w:t xml:space="preserve">. </w:t>
      </w:r>
      <w:r w:rsidR="00E0090E">
        <w:t>Due to t</w:t>
      </w:r>
      <w:r w:rsidR="00E10BF2" w:rsidRPr="00884415">
        <w:t>he lack of a widely accepted method with criteria</w:t>
      </w:r>
      <w:r w:rsidR="000204AA" w:rsidRPr="00884415">
        <w:t xml:space="preserve"> or indicators</w:t>
      </w:r>
      <w:r w:rsidR="00E10BF2" w:rsidRPr="00884415">
        <w:t xml:space="preserve"> for the potential for adaptation during the life cycle of a building</w:t>
      </w:r>
      <w:r w:rsidR="000C4A12" w:rsidRPr="00884415">
        <w:t xml:space="preserve"> (to be used in the briefing,</w:t>
      </w:r>
      <w:r w:rsidR="000204AA" w:rsidRPr="00884415">
        <w:t xml:space="preserve"> design phase and the use phase as well),</w:t>
      </w:r>
      <w:r w:rsidR="00E10BF2" w:rsidRPr="00884415">
        <w:t xml:space="preserve"> an extensive international literature survey</w:t>
      </w:r>
      <w:r w:rsidR="00E0090E">
        <w:t xml:space="preserve"> has been conducted</w:t>
      </w:r>
      <w:r w:rsidR="00A622FD" w:rsidRPr="00884415">
        <w:t xml:space="preserve">, resulting in 147 indicators </w:t>
      </w:r>
      <w:r w:rsidR="00E0090E">
        <w:t xml:space="preserve">that are </w:t>
      </w:r>
      <w:r w:rsidR="00A622FD" w:rsidRPr="00884415">
        <w:t>more or less connected to</w:t>
      </w:r>
      <w:r w:rsidR="00D320D9" w:rsidRPr="00884415">
        <w:t xml:space="preserve"> flexibility o</w:t>
      </w:r>
      <w:r w:rsidR="001B27F6" w:rsidRPr="00884415">
        <w:t xml:space="preserve">f buildings </w:t>
      </w:r>
      <w:r w:rsidR="002E6957" w:rsidRPr="00884415">
        <w:fldChar w:fldCharType="begin"/>
      </w:r>
      <w:r w:rsidR="007D25BA">
        <w:instrText xml:space="preserve"> ADDIN EN.CITE &lt;EndNote&gt;&lt;Cite&gt;&lt;Author&gt;Geraedts&lt;/Author&gt;&lt;Year&gt;2015&lt;/Year&gt;&lt;RecNum&gt;138&lt;/RecNum&gt;&lt;DisplayText&gt;(Geraedts 2015)&lt;/DisplayText&gt;&lt;record&gt;&lt;rec-number&gt;138&lt;/rec-number&gt;&lt;foreign-keys&gt;&lt;key app="EN" db-id="zw2ex9wtmxeff0e2fp95ve5fzxr2ree50awp"&gt;138&lt;/key&gt;&lt;/foreign-keys&gt;&lt;ref-type name="Journal Article"&gt;17&lt;/ref-type&gt;&lt;contributors&gt;&lt;authors&gt;&lt;author&gt;Geraedts, R., Remøy, H.&lt;/author&gt;&lt;/authors&gt;&lt;/contributors&gt;&lt;titles&gt;&lt;title&gt;BUILDINGS WITH FUTURE VALUE;  a method to assess the Adaptive Capacity of Buildings&lt;/title&gt;&lt;secondary-title&gt;Open House International&lt;/secondary-title&gt;&lt;/titles&gt;&lt;periodical&gt;&lt;full-title&gt;Open House International&lt;/full-title&gt;&lt;/periodical&gt;&lt;pages&gt;18&lt;/pages&gt;&lt;dates&gt;&lt;year&gt;2015&lt;/year&gt;&lt;pub-dates&gt;&lt;date&gt;Somewhere in 2015&lt;/date&gt;&lt;/pub-dates&gt;&lt;/dates&gt;&lt;urls&gt;&lt;/urls&gt;&lt;/record&gt;&lt;/Cite&gt;&lt;/EndNote&gt;</w:instrText>
      </w:r>
      <w:r w:rsidR="002E6957" w:rsidRPr="00884415">
        <w:fldChar w:fldCharType="separate"/>
      </w:r>
      <w:r w:rsidR="007D25BA">
        <w:rPr>
          <w:noProof/>
        </w:rPr>
        <w:t>(</w:t>
      </w:r>
      <w:hyperlink w:anchor="_ENREF_16" w:tooltip="Geraedts, 2015 #138" w:history="1">
        <w:r w:rsidR="00496D9F">
          <w:rPr>
            <w:noProof/>
          </w:rPr>
          <w:t>Geraedts</w:t>
        </w:r>
        <w:r w:rsidR="00FE27A8">
          <w:rPr>
            <w:noProof/>
          </w:rPr>
          <w:t>,</w:t>
        </w:r>
        <w:r w:rsidR="00496D9F">
          <w:rPr>
            <w:noProof/>
          </w:rPr>
          <w:t xml:space="preserve"> 2015</w:t>
        </w:r>
      </w:hyperlink>
      <w:r w:rsidR="007D25BA">
        <w:rPr>
          <w:noProof/>
        </w:rPr>
        <w:t>)</w:t>
      </w:r>
      <w:r w:rsidR="002E6957" w:rsidRPr="00884415">
        <w:fldChar w:fldCharType="end"/>
      </w:r>
      <w:r w:rsidR="002E6957" w:rsidRPr="00884415">
        <w:t>.</w:t>
      </w:r>
      <w:r w:rsidR="00DB2D22" w:rsidRPr="00884415">
        <w:t xml:space="preserve"> </w:t>
      </w:r>
      <w:r w:rsidR="00E0090E">
        <w:t>S</w:t>
      </w:r>
      <w:r w:rsidR="000C4A12" w:rsidRPr="00884415">
        <w:t xml:space="preserve">even important transformation dynamics indicators from the perspective of the owner of a building were formulated. They can be used to express the </w:t>
      </w:r>
      <w:r w:rsidR="00B45608" w:rsidRPr="00884415">
        <w:t>owner’s</w:t>
      </w:r>
      <w:r w:rsidR="000C4A12" w:rsidRPr="00884415">
        <w:t xml:space="preserve"> wishes and demands for the adaptive capability of the building and the user units</w:t>
      </w:r>
      <w:r w:rsidR="00FE27A8">
        <w:t>,</w:t>
      </w:r>
      <w:r w:rsidR="00F05DCC">
        <w:t xml:space="preserve"> </w:t>
      </w:r>
      <w:r w:rsidR="000C4A12" w:rsidRPr="00884415">
        <w:t xml:space="preserve">see </w:t>
      </w:r>
      <w:r w:rsidR="00FE27A8">
        <w:t>F</w:t>
      </w:r>
      <w:r w:rsidR="00F05DCC" w:rsidRPr="00884415">
        <w:t xml:space="preserve">igure </w:t>
      </w:r>
      <w:r w:rsidR="0085310A">
        <w:t>10.</w:t>
      </w:r>
      <w:r w:rsidR="000C4A12" w:rsidRPr="00884415">
        <w:t xml:space="preserve">4. Also seven use dynamics indicators from the perspective of the users of a building </w:t>
      </w:r>
      <w:r w:rsidR="00E0090E">
        <w:t xml:space="preserve">were traced to </w:t>
      </w:r>
      <w:r w:rsidR="000C4A12" w:rsidRPr="00884415">
        <w:t>express their wishes and demands of the adaptive capability of the units and the building</w:t>
      </w:r>
      <w:r w:rsidR="00FE27A8">
        <w:t>,</w:t>
      </w:r>
      <w:r w:rsidR="00F05DCC">
        <w:t xml:space="preserve"> </w:t>
      </w:r>
      <w:r w:rsidR="000C4A12" w:rsidRPr="00884415">
        <w:t xml:space="preserve">see </w:t>
      </w:r>
      <w:r w:rsidR="00FE27A8">
        <w:t>F</w:t>
      </w:r>
      <w:r w:rsidR="00F05DCC" w:rsidRPr="00884415">
        <w:t xml:space="preserve">igure </w:t>
      </w:r>
      <w:r w:rsidR="0085310A">
        <w:t>10.</w:t>
      </w:r>
      <w:r w:rsidR="000C4A12" w:rsidRPr="00884415">
        <w:t>5.</w:t>
      </w:r>
    </w:p>
    <w:p w14:paraId="10CF8D5E" w14:textId="77777777" w:rsidR="006554D0" w:rsidRDefault="006554D0" w:rsidP="006643A9">
      <w:pPr>
        <w:tabs>
          <w:tab w:val="left" w:pos="4820"/>
        </w:tabs>
        <w:jc w:val="both"/>
      </w:pPr>
    </w:p>
    <w:p w14:paraId="3043EA9B" w14:textId="77777777" w:rsidR="00DE615C" w:rsidRDefault="00DE615C" w:rsidP="00DE615C">
      <w:pPr>
        <w:jc w:val="center"/>
        <w:rPr>
          <w:i/>
        </w:rPr>
      </w:pPr>
      <w:r w:rsidRPr="00DE615C">
        <w:drawing>
          <wp:inline distT="0" distB="0" distL="0" distR="0" wp14:anchorId="5D9654BE" wp14:editId="34A00FA4">
            <wp:extent cx="4917712" cy="3688285"/>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4921601" cy="3691202"/>
                    </a:xfrm>
                    <a:prstGeom prst="rect">
                      <a:avLst/>
                    </a:prstGeom>
                  </pic:spPr>
                </pic:pic>
              </a:graphicData>
            </a:graphic>
          </wp:inline>
        </w:drawing>
      </w:r>
    </w:p>
    <w:p w14:paraId="0AA89FBA" w14:textId="388C1B05" w:rsidR="00EA7BE4" w:rsidRPr="00F32BAD" w:rsidRDefault="00EA7BE4" w:rsidP="00EA7BE4">
      <w:pPr>
        <w:jc w:val="both"/>
        <w:rPr>
          <w:i/>
        </w:rPr>
      </w:pPr>
      <w:r w:rsidRPr="0085310A">
        <w:rPr>
          <w:i/>
        </w:rPr>
        <w:t>Figure 10.4</w:t>
      </w:r>
      <w:r>
        <w:rPr>
          <w:i/>
        </w:rPr>
        <w:t xml:space="preserve"> </w:t>
      </w:r>
      <w:r w:rsidRPr="0085310A">
        <w:t xml:space="preserve">Seven important transformation dynamics indicators from the perspective of the </w:t>
      </w:r>
      <w:proofErr w:type="gramStart"/>
      <w:r w:rsidRPr="0085310A">
        <w:t>owner</w:t>
      </w:r>
      <w:proofErr w:type="gramEnd"/>
      <w:r w:rsidRPr="0085310A">
        <w:t xml:space="preserve"> of a building (</w:t>
      </w:r>
      <w:proofErr w:type="spellStart"/>
      <w:r w:rsidRPr="0085310A">
        <w:rPr>
          <w:color w:val="000000"/>
          <w:lang w:eastAsia="en-GB"/>
        </w:rPr>
        <w:t>Geraedts</w:t>
      </w:r>
      <w:proofErr w:type="spellEnd"/>
      <w:r>
        <w:rPr>
          <w:color w:val="000000"/>
          <w:lang w:eastAsia="en-GB"/>
        </w:rPr>
        <w:t xml:space="preserve"> et al., 2014</w:t>
      </w:r>
      <w:r w:rsidRPr="0085310A">
        <w:rPr>
          <w:color w:val="000000"/>
          <w:lang w:eastAsia="en-GB"/>
        </w:rPr>
        <w:t>)</w:t>
      </w:r>
      <w:r w:rsidRPr="0085310A">
        <w:t>.</w:t>
      </w:r>
    </w:p>
    <w:p w14:paraId="020455D3" w14:textId="77777777" w:rsidR="00EA7BE4" w:rsidRDefault="00EA7BE4" w:rsidP="00EA7BE4">
      <w:pPr>
        <w:ind w:left="993" w:hanging="993"/>
        <w:jc w:val="both"/>
        <w:rPr>
          <w:i/>
          <w:sz w:val="20"/>
        </w:rPr>
      </w:pPr>
    </w:p>
    <w:p w14:paraId="0B3E10F6" w14:textId="77777777" w:rsidR="00DE615C" w:rsidRPr="00884415" w:rsidRDefault="00DE615C" w:rsidP="00EA7BE4">
      <w:pPr>
        <w:ind w:left="993" w:hanging="993"/>
        <w:jc w:val="both"/>
        <w:rPr>
          <w:i/>
          <w:sz w:val="20"/>
        </w:rPr>
      </w:pPr>
    </w:p>
    <w:p w14:paraId="68131692" w14:textId="77777777" w:rsidR="00DE615C" w:rsidRPr="006643A9" w:rsidRDefault="00DE615C" w:rsidP="00DE615C">
      <w:pPr>
        <w:jc w:val="both"/>
        <w:rPr>
          <w:b/>
        </w:rPr>
      </w:pPr>
      <w:r w:rsidRPr="006643A9">
        <w:rPr>
          <w:b/>
        </w:rPr>
        <w:t>Layers and reduction of indicators</w:t>
      </w:r>
    </w:p>
    <w:p w14:paraId="3F55CC82" w14:textId="77777777" w:rsidR="00DE615C" w:rsidRDefault="00DE615C" w:rsidP="00DE615C">
      <w:pPr>
        <w:jc w:val="both"/>
      </w:pPr>
      <w:r w:rsidRPr="00884415">
        <w:t>Blyth and Worthington</w:t>
      </w:r>
      <w:r>
        <w:t xml:space="preserve"> (2010)</w:t>
      </w:r>
      <w:r w:rsidRPr="00884415">
        <w:t xml:space="preserve"> and Hansen and Olsson</w:t>
      </w:r>
      <w:r>
        <w:t xml:space="preserve"> (2011)</w:t>
      </w:r>
      <w:r w:rsidRPr="00884415">
        <w:t xml:space="preserve"> discuss layered design and a layered design process. In order to identify independent responsibilities of parties involved in transformation of built environment </w:t>
      </w:r>
      <w:proofErr w:type="spellStart"/>
      <w:r w:rsidRPr="00884415">
        <w:t>Habraken</w:t>
      </w:r>
      <w:proofErr w:type="spellEnd"/>
      <w:r>
        <w:t xml:space="preserve"> (1998)</w:t>
      </w:r>
      <w:r w:rsidRPr="00884415">
        <w:t xml:space="preserve"> introduced levels of control/decision making, while Duffy</w:t>
      </w:r>
      <w:r>
        <w:t xml:space="preserve"> (1998)</w:t>
      </w:r>
      <w:r w:rsidRPr="00884415">
        <w:t xml:space="preserve"> and Brand</w:t>
      </w:r>
      <w:r>
        <w:t xml:space="preserve"> (1994)</w:t>
      </w:r>
      <w:r w:rsidRPr="00884415">
        <w:t xml:space="preserve"> defined functional levels within a building in order to identify functions with different changing rates in a building </w:t>
      </w:r>
      <w:r w:rsidRPr="00884415">
        <w:fldChar w:fldCharType="begin"/>
      </w:r>
      <w:r>
        <w:instrText xml:space="preserve"> ADDIN EN.CITE &lt;EndNote&gt;&lt;Cite&gt;&lt;Author&gt;Durmisevic&lt;/Author&gt;&lt;Year&gt;2006&lt;/Year&gt;&lt;RecNum&gt;142&lt;/RecNum&gt;&lt;DisplayText&gt;(Durmisevic 2006)&lt;/DisplayText&gt;&lt;record&gt;&lt;rec-number&gt;142&lt;/rec-number&gt;&lt;foreign-keys&gt;&lt;key app="EN" db-id="zw2ex9wtmxeff0e2fp95ve5fzxr2ree50awp"&gt;142&lt;/key&gt;&lt;/foreign-keys&gt;&lt;ref-type name="Thesis"&gt;32&lt;/ref-type&gt;&lt;contributors&gt;&lt;authors&gt;&lt;author&gt;Durmisevic, E.&lt;/author&gt;&lt;/authors&gt;&lt;/contributors&gt;&lt;titles&gt;&lt;title&gt;Transformable Building Structures&lt;/title&gt;&lt;secondary-title&gt;Architecture&lt;/secondary-title&gt;&lt;/titles&gt;&lt;dates&gt;&lt;year&gt;2006&lt;/year&gt;&lt;pub-dates&gt;&lt;date&gt;2006&lt;/date&gt;&lt;/pub-dates&gt;&lt;/dates&gt;&lt;pub-location&gt;Delft&lt;/pub-location&gt;&lt;publisher&gt;Delft University of Technology&lt;/publisher&gt;&lt;urls&gt;&lt;/urls&gt;&lt;/record&gt;&lt;/Cite&gt;&lt;/EndNote&gt;</w:instrText>
      </w:r>
      <w:r w:rsidRPr="00884415">
        <w:fldChar w:fldCharType="separate"/>
      </w:r>
      <w:r>
        <w:rPr>
          <w:noProof/>
        </w:rPr>
        <w:t>(</w:t>
      </w:r>
      <w:hyperlink w:anchor="_ENREF_10" w:tooltip="Durmisevic, 2006 #142" w:history="1">
        <w:r>
          <w:rPr>
            <w:noProof/>
          </w:rPr>
          <w:t>Durmisevic, 2006</w:t>
        </w:r>
      </w:hyperlink>
      <w:r>
        <w:rPr>
          <w:noProof/>
        </w:rPr>
        <w:t>)</w:t>
      </w:r>
      <w:r w:rsidRPr="00884415">
        <w:fldChar w:fldCharType="end"/>
      </w:r>
      <w:r w:rsidRPr="00884415">
        <w:t>. To structure, cluster and reduce the large number of possible indicators, use has been made of the distinction in different layers of the building and its environment according to Brand</w:t>
      </w:r>
      <w:r>
        <w:t xml:space="preserve"> (1994)</w:t>
      </w:r>
      <w:r w:rsidRPr="00884415">
        <w:t>. Brands model consists of site, structure, skin, services, space plan, and stuff:</w:t>
      </w:r>
    </w:p>
    <w:p w14:paraId="59937F87" w14:textId="77777777" w:rsidR="00DE615C" w:rsidRPr="00884415" w:rsidRDefault="00DE615C" w:rsidP="00DE615C">
      <w:pPr>
        <w:jc w:val="both"/>
      </w:pPr>
    </w:p>
    <w:p w14:paraId="0A9031E4" w14:textId="77777777" w:rsidR="00DE615C" w:rsidRPr="00884415" w:rsidRDefault="00DE615C" w:rsidP="00DE615C">
      <w:pPr>
        <w:pStyle w:val="ListParagraph"/>
        <w:numPr>
          <w:ilvl w:val="0"/>
          <w:numId w:val="29"/>
        </w:numPr>
        <w:jc w:val="both"/>
      </w:pPr>
      <w:r w:rsidRPr="00884415">
        <w:t>Site: the urban location; the legally defined lot whose context lives longer than buildings. According to Brand and Duffy, the site is eternal.</w:t>
      </w:r>
    </w:p>
    <w:p w14:paraId="58D6B51E" w14:textId="77777777" w:rsidR="00DE615C" w:rsidRPr="00884415" w:rsidRDefault="00DE615C" w:rsidP="00DE615C">
      <w:pPr>
        <w:pStyle w:val="ListParagraph"/>
        <w:numPr>
          <w:ilvl w:val="0"/>
          <w:numId w:val="29"/>
        </w:numPr>
        <w:jc w:val="both"/>
      </w:pPr>
      <w:r w:rsidRPr="00884415">
        <w:t xml:space="preserve">Structure: the foundation and load-bearing elements, which last between 30-300 years. However, few buildings last longer than 50 years. </w:t>
      </w:r>
    </w:p>
    <w:p w14:paraId="3FEF3011" w14:textId="77777777" w:rsidR="00DE615C" w:rsidRPr="00884415" w:rsidRDefault="00DE615C" w:rsidP="00DE615C">
      <w:pPr>
        <w:pStyle w:val="ListParagraph"/>
        <w:numPr>
          <w:ilvl w:val="0"/>
          <w:numId w:val="29"/>
        </w:numPr>
        <w:jc w:val="both"/>
      </w:pPr>
      <w:r w:rsidRPr="00884415">
        <w:t>Skin: the exterior finishing, including roofs and façades. These are upgraded or changed approximately every 20 years.</w:t>
      </w:r>
    </w:p>
    <w:p w14:paraId="5613D2CB" w14:textId="77777777" w:rsidR="00DE615C" w:rsidRPr="00884415" w:rsidRDefault="00DE615C" w:rsidP="00DE615C">
      <w:pPr>
        <w:pStyle w:val="ListParagraph"/>
        <w:numPr>
          <w:ilvl w:val="0"/>
          <w:numId w:val="29"/>
        </w:numPr>
        <w:jc w:val="both"/>
      </w:pPr>
      <w:r w:rsidRPr="00884415">
        <w:t xml:space="preserve">Services: the HVAC (heating, ventilating, and air conditioning), communication, and electrical wiring. They wear out after 7-15 years. </w:t>
      </w:r>
    </w:p>
    <w:p w14:paraId="518A8EAF" w14:textId="77777777" w:rsidR="00DE615C" w:rsidRPr="00884415" w:rsidRDefault="00DE615C" w:rsidP="00DE615C">
      <w:pPr>
        <w:pStyle w:val="ListParagraph"/>
        <w:numPr>
          <w:ilvl w:val="0"/>
          <w:numId w:val="29"/>
        </w:numPr>
        <w:jc w:val="both"/>
      </w:pPr>
      <w:r w:rsidRPr="00884415">
        <w:t>Space plan: the interior layout including vertical partitions, doors, ceiling, and floors. According to Brand, commercial space can change every 3 years.</w:t>
      </w:r>
    </w:p>
    <w:p w14:paraId="4B90C0B7" w14:textId="77777777" w:rsidR="00DE615C" w:rsidRPr="00884415" w:rsidRDefault="00DE615C" w:rsidP="00DE615C">
      <w:pPr>
        <w:pStyle w:val="ListParagraph"/>
        <w:numPr>
          <w:ilvl w:val="0"/>
          <w:numId w:val="29"/>
        </w:numPr>
        <w:jc w:val="both"/>
      </w:pPr>
      <w:r w:rsidRPr="00884415">
        <w:t xml:space="preserve">Stuff: the furniture that is moved daily, weekly or monthly. Furniture, in Italian is called </w:t>
      </w:r>
      <w:proofErr w:type="spellStart"/>
      <w:r w:rsidRPr="00884415">
        <w:t>mobilia</w:t>
      </w:r>
      <w:proofErr w:type="spellEnd"/>
      <w:r w:rsidRPr="00884415">
        <w:t xml:space="preserve">, for good reason. </w:t>
      </w:r>
    </w:p>
    <w:p w14:paraId="7C651ACF" w14:textId="18AFE4C8" w:rsidR="0055149D" w:rsidRDefault="0055149D" w:rsidP="005F2264">
      <w:pPr>
        <w:jc w:val="both"/>
      </w:pPr>
    </w:p>
    <w:p w14:paraId="798A32FF" w14:textId="77777777" w:rsidR="00DE615C" w:rsidRDefault="00DE615C" w:rsidP="00DE615C">
      <w:pPr>
        <w:jc w:val="center"/>
        <w:rPr>
          <w:i/>
        </w:rPr>
      </w:pPr>
      <w:r w:rsidRPr="00DE615C">
        <w:drawing>
          <wp:inline distT="0" distB="0" distL="0" distR="0" wp14:anchorId="5C8A643D" wp14:editId="7CCE910F">
            <wp:extent cx="4394030" cy="3295522"/>
            <wp:effectExtent l="0" t="0" r="6985"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4394411" cy="3295807"/>
                    </a:xfrm>
                    <a:prstGeom prst="rect">
                      <a:avLst/>
                    </a:prstGeom>
                  </pic:spPr>
                </pic:pic>
              </a:graphicData>
            </a:graphic>
          </wp:inline>
        </w:drawing>
      </w:r>
    </w:p>
    <w:p w14:paraId="0F8F1276" w14:textId="45D35FB7" w:rsidR="00EA7BE4" w:rsidRPr="00F32BAD" w:rsidRDefault="00EA7BE4" w:rsidP="00EA7BE4">
      <w:pPr>
        <w:jc w:val="both"/>
        <w:rPr>
          <w:i/>
        </w:rPr>
      </w:pPr>
      <w:r w:rsidRPr="0036330D">
        <w:rPr>
          <w:i/>
        </w:rPr>
        <w:t>Figure 10.5</w:t>
      </w:r>
      <w:r>
        <w:rPr>
          <w:b/>
          <w:i/>
        </w:rPr>
        <w:t xml:space="preserve"> </w:t>
      </w:r>
      <w:r w:rsidRPr="0036330D">
        <w:t xml:space="preserve">Seven important use dynamics indicators from the perspective of the users of a </w:t>
      </w:r>
      <w:proofErr w:type="gramStart"/>
      <w:r w:rsidRPr="0036330D">
        <w:t>building</w:t>
      </w:r>
      <w:proofErr w:type="gramEnd"/>
      <w:r w:rsidRPr="0036330D">
        <w:t xml:space="preserve"> (</w:t>
      </w:r>
      <w:proofErr w:type="spellStart"/>
      <w:r w:rsidRPr="0036330D">
        <w:rPr>
          <w:color w:val="000000"/>
          <w:lang w:eastAsia="en-GB"/>
        </w:rPr>
        <w:t>Geraedts</w:t>
      </w:r>
      <w:proofErr w:type="spellEnd"/>
      <w:r w:rsidRPr="0036330D">
        <w:rPr>
          <w:color w:val="000000"/>
          <w:lang w:eastAsia="en-GB"/>
        </w:rPr>
        <w:t xml:space="preserve"> </w:t>
      </w:r>
      <w:r>
        <w:rPr>
          <w:color w:val="000000"/>
          <w:lang w:eastAsia="en-GB"/>
        </w:rPr>
        <w:t>et al., 2014</w:t>
      </w:r>
      <w:r w:rsidRPr="0036330D">
        <w:rPr>
          <w:color w:val="000000"/>
          <w:lang w:eastAsia="en-GB"/>
        </w:rPr>
        <w:t>)</w:t>
      </w:r>
      <w:r w:rsidRPr="0036330D">
        <w:t>.</w:t>
      </w:r>
    </w:p>
    <w:p w14:paraId="7EC3FDCC" w14:textId="77777777" w:rsidR="00EA7BE4" w:rsidRDefault="00EA7BE4" w:rsidP="00EA7BE4">
      <w:pPr>
        <w:jc w:val="both"/>
      </w:pPr>
    </w:p>
    <w:p w14:paraId="74B6F2B1" w14:textId="77777777" w:rsidR="004F2EEC" w:rsidRPr="00884415" w:rsidRDefault="004F2EEC" w:rsidP="004F2EEC">
      <w:pPr>
        <w:jc w:val="both"/>
      </w:pPr>
    </w:p>
    <w:p w14:paraId="560FEA8E" w14:textId="55B8D4C1" w:rsidR="002E1A31" w:rsidRDefault="004F2EEC" w:rsidP="00A03998">
      <w:pPr>
        <w:jc w:val="both"/>
      </w:pPr>
      <w:r w:rsidRPr="00884415">
        <w:t xml:space="preserve">By analogy with </w:t>
      </w:r>
      <w:r w:rsidR="00D17E7E" w:rsidRPr="00884415">
        <w:t xml:space="preserve">the </w:t>
      </w:r>
      <w:r w:rsidRPr="00884415">
        <w:t>model of Brand</w:t>
      </w:r>
      <w:r w:rsidR="00C77AC3">
        <w:t xml:space="preserve"> (1994)</w:t>
      </w:r>
      <w:r w:rsidRPr="00884415">
        <w:t xml:space="preserve"> different levels were created in </w:t>
      </w:r>
      <w:r w:rsidR="00D17E7E" w:rsidRPr="00884415">
        <w:t xml:space="preserve">Flex </w:t>
      </w:r>
      <w:r w:rsidRPr="00884415">
        <w:t>2.0 to structure, locate and cluster all possible flexibility indicators that were previously found</w:t>
      </w:r>
      <w:r w:rsidR="000C22FF">
        <w:t xml:space="preserve">. </w:t>
      </w:r>
      <w:r w:rsidR="00AC41CF">
        <w:t>F</w:t>
      </w:r>
      <w:r w:rsidR="0019717D" w:rsidRPr="00884415">
        <w:t xml:space="preserve">igure </w:t>
      </w:r>
      <w:r w:rsidR="0019717D">
        <w:t>10.6</w:t>
      </w:r>
      <w:r w:rsidR="0019717D" w:rsidRPr="00884415">
        <w:t xml:space="preserve"> </w:t>
      </w:r>
      <w:r w:rsidR="00AC41CF">
        <w:t xml:space="preserve">gives </w:t>
      </w:r>
      <w:r w:rsidR="0019717D" w:rsidRPr="00884415">
        <w:t xml:space="preserve">an overview of the </w:t>
      </w:r>
      <w:r w:rsidR="00AC41CF">
        <w:t>5</w:t>
      </w:r>
      <w:r w:rsidR="0019717D" w:rsidRPr="00884415">
        <w:t xml:space="preserve"> layers and the 83 flexibility performance indicators that influence the adaptive capacity of buildings</w:t>
      </w:r>
      <w:r w:rsidR="0019717D">
        <w:t xml:space="preserve">. </w:t>
      </w:r>
      <w:r w:rsidR="000C22FF">
        <w:t xml:space="preserve">The </w:t>
      </w:r>
      <w:r w:rsidR="0019717D">
        <w:t xml:space="preserve">term </w:t>
      </w:r>
      <w:proofErr w:type="gramStart"/>
      <w:r w:rsidR="000C22FF">
        <w:t>services ha</w:t>
      </w:r>
      <w:r w:rsidR="0019717D">
        <w:t>s</w:t>
      </w:r>
      <w:proofErr w:type="gramEnd"/>
      <w:r w:rsidR="000C22FF">
        <w:t xml:space="preserve"> been replaced by facilities, and the space plan and stuff have been </w:t>
      </w:r>
      <w:r w:rsidR="0019717D">
        <w:t xml:space="preserve">combined and </w:t>
      </w:r>
      <w:r w:rsidR="000C22FF">
        <w:t>rep</w:t>
      </w:r>
      <w:r w:rsidR="0019717D">
        <w:t>hrased</w:t>
      </w:r>
      <w:r w:rsidR="000C22FF">
        <w:t xml:space="preserve"> </w:t>
      </w:r>
      <w:r w:rsidR="0019717D">
        <w:t>as</w:t>
      </w:r>
      <w:r w:rsidR="000C22FF">
        <w:t xml:space="preserve"> space plan/finishing</w:t>
      </w:r>
      <w:r w:rsidR="00A03998">
        <w:t>.</w:t>
      </w:r>
    </w:p>
    <w:p w14:paraId="47E55908" w14:textId="77777777" w:rsidR="00197B92" w:rsidRPr="00884415" w:rsidRDefault="00197B92" w:rsidP="009C35E3">
      <w:pPr>
        <w:jc w:val="both"/>
      </w:pPr>
    </w:p>
    <w:p w14:paraId="1020DC31" w14:textId="77777777" w:rsidR="00DE615C" w:rsidRPr="006643A9" w:rsidRDefault="00DE615C" w:rsidP="00DE615C">
      <w:pPr>
        <w:rPr>
          <w:b/>
        </w:rPr>
      </w:pPr>
      <w:r w:rsidRPr="006643A9">
        <w:rPr>
          <w:b/>
        </w:rPr>
        <w:t xml:space="preserve">Flexibility </w:t>
      </w:r>
      <w:r>
        <w:rPr>
          <w:b/>
        </w:rPr>
        <w:t>scores</w:t>
      </w:r>
    </w:p>
    <w:p w14:paraId="57ABEB36" w14:textId="77777777" w:rsidR="00DE615C" w:rsidRDefault="00DE615C" w:rsidP="00DE615C">
      <w:pPr>
        <w:jc w:val="both"/>
      </w:pPr>
      <w:r w:rsidRPr="00884415">
        <w:t>Next to a column</w:t>
      </w:r>
      <w:r>
        <w:t xml:space="preserve"> with the layers, sub-layers and performance indicators, Figure 10.6 includes a </w:t>
      </w:r>
      <w:r w:rsidRPr="00884415">
        <w:t>column to mark the score or level of the specific indicator concerned</w:t>
      </w:r>
      <w:r>
        <w:t xml:space="preserve"> and a column to allocate a weight to this score</w:t>
      </w:r>
      <w:r w:rsidRPr="00884415">
        <w:t>.</w:t>
      </w:r>
      <w:r>
        <w:t xml:space="preserve"> </w:t>
      </w:r>
      <w:r w:rsidRPr="00884415">
        <w:t>The multiplication of the assessment value and the weighting factor for that specific indicator leads to the flexibility score.</w:t>
      </w:r>
      <w:r w:rsidRPr="00884415" w:rsidDel="000A6807">
        <w:t xml:space="preserve"> </w:t>
      </w:r>
      <w:r>
        <w:t>Figure 10.7 shows an example of how this works.</w:t>
      </w:r>
    </w:p>
    <w:p w14:paraId="23FB2A08" w14:textId="3968E714" w:rsidR="00EA7BE4" w:rsidRPr="00F32BAD" w:rsidRDefault="0052525D" w:rsidP="00EA7BE4">
      <w:pPr>
        <w:jc w:val="both"/>
        <w:rPr>
          <w:i/>
        </w:rPr>
      </w:pPr>
      <w:r>
        <w:object w:dxaOrig="17415" w:dyaOrig="19015" w14:anchorId="2819863A">
          <v:shape id="_x0000_i1026" type="#_x0000_t75" style="width:754.3pt;height:661.55pt" o:ole="">
            <v:imagedata r:id="rId15" o:title="" cropbottom="12942f"/>
          </v:shape>
          <o:OLEObject Type="Embed" ProgID="Excel.Sheet.12" ShapeID="_x0000_i1026" DrawAspect="Content" ObjectID="_1514124845" r:id="rId16"/>
        </w:object>
      </w:r>
      <w:r w:rsidR="00EA7BE4" w:rsidRPr="0047795A">
        <w:rPr>
          <w:i/>
        </w:rPr>
        <w:t>Figure 10.</w:t>
      </w:r>
      <w:r w:rsidR="00EA7BE4">
        <w:rPr>
          <w:i/>
        </w:rPr>
        <w:t xml:space="preserve">6 </w:t>
      </w:r>
      <w:r w:rsidR="00EA7BE4" w:rsidRPr="0047795A">
        <w:t>Overview of the general requirements (a-g) and the 83 performance indicators that influence the adaptive capacity of buildings</w:t>
      </w:r>
      <w:r w:rsidR="00EA7BE4">
        <w:rPr>
          <w:i/>
        </w:rPr>
        <w:t xml:space="preserve"> </w:t>
      </w:r>
      <w:r w:rsidR="00EA7BE4" w:rsidRPr="0085310A">
        <w:t>(</w:t>
      </w:r>
      <w:proofErr w:type="spellStart"/>
      <w:r w:rsidR="00EA7BE4" w:rsidRPr="0085310A">
        <w:rPr>
          <w:color w:val="000000"/>
          <w:lang w:eastAsia="en-GB"/>
        </w:rPr>
        <w:t>Geraedts</w:t>
      </w:r>
      <w:proofErr w:type="spellEnd"/>
      <w:r w:rsidR="00EA7BE4" w:rsidRPr="0085310A">
        <w:rPr>
          <w:color w:val="000000"/>
          <w:lang w:eastAsia="en-GB"/>
        </w:rPr>
        <w:t>, 2015)</w:t>
      </w:r>
      <w:r w:rsidR="00EA7BE4" w:rsidRPr="00F32BAD">
        <w:rPr>
          <w:i/>
        </w:rPr>
        <w:t>.</w:t>
      </w:r>
    </w:p>
    <w:p w14:paraId="75882DEC" w14:textId="77777777" w:rsidR="00EA7BE4" w:rsidRDefault="00EA7BE4" w:rsidP="00EA7BE4">
      <w:pPr>
        <w:jc w:val="center"/>
      </w:pPr>
    </w:p>
    <w:p w14:paraId="495DD501" w14:textId="0B39744D" w:rsidR="00FF6B94" w:rsidRDefault="00FF6B94" w:rsidP="007804B4">
      <w:pPr>
        <w:jc w:val="both"/>
        <w:rPr>
          <w:i/>
        </w:rPr>
      </w:pPr>
    </w:p>
    <w:p w14:paraId="2EC26779" w14:textId="77777777" w:rsidR="00AC41CF" w:rsidRDefault="00AC41CF" w:rsidP="007804B4">
      <w:pPr>
        <w:jc w:val="both"/>
        <w:rPr>
          <w:i/>
        </w:rPr>
      </w:pPr>
    </w:p>
    <w:p w14:paraId="0B5E7DD9" w14:textId="77777777" w:rsidR="000C22FF" w:rsidRDefault="000C22FF" w:rsidP="000C22FF">
      <w:pPr>
        <w:jc w:val="both"/>
      </w:pPr>
    </w:p>
    <w:p w14:paraId="6A9F1169" w14:textId="77777777" w:rsidR="0019717D" w:rsidRDefault="0019717D" w:rsidP="0019717D">
      <w:pPr>
        <w:jc w:val="both"/>
      </w:pPr>
    </w:p>
    <w:p w14:paraId="6991A1DF" w14:textId="7C6D9569" w:rsidR="00EA7BE4" w:rsidRPr="007804B4" w:rsidRDefault="0052525D" w:rsidP="0052525D">
      <w:pPr>
        <w:jc w:val="center"/>
      </w:pPr>
      <w:r>
        <w:object w:dxaOrig="19493" w:dyaOrig="4166" w14:anchorId="1B9FF439">
          <v:shape id="_x0000_i1027" type="#_x0000_t75" style="width:530.1pt;height:88.45pt;mso-position-vertical:absolute" o:ole="">
            <v:imagedata r:id="rId17" o:title="" cropbottom="17898f" cropleft="4476f"/>
          </v:shape>
          <o:OLEObject Type="Embed" ProgID="Excel.Sheet.12" ShapeID="_x0000_i1027" DrawAspect="Content" ObjectID="_1514124846" r:id="rId18"/>
        </w:object>
      </w:r>
      <w:r w:rsidR="00EA7BE4">
        <w:rPr>
          <w:i/>
        </w:rPr>
        <w:t>F</w:t>
      </w:r>
      <w:r w:rsidR="00EA7BE4" w:rsidRPr="0047795A">
        <w:rPr>
          <w:i/>
        </w:rPr>
        <w:t>igure 10.</w:t>
      </w:r>
      <w:r w:rsidR="00EA7BE4">
        <w:rPr>
          <w:i/>
        </w:rPr>
        <w:t>7</w:t>
      </w:r>
      <w:r w:rsidR="00EA7BE4" w:rsidRPr="00CC7B59">
        <w:rPr>
          <w:i/>
        </w:rPr>
        <w:t xml:space="preserve"> </w:t>
      </w:r>
      <w:r w:rsidR="00EA7BE4" w:rsidRPr="0047795A">
        <w:t>An example of how the assessment method works: indicator no. 11 (surplus of free floor height) has 4 assessment values from bad to good.</w:t>
      </w:r>
    </w:p>
    <w:p w14:paraId="75B2EC15" w14:textId="77777777" w:rsidR="0019717D" w:rsidRDefault="0019717D" w:rsidP="0019717D">
      <w:pPr>
        <w:jc w:val="both"/>
      </w:pPr>
    </w:p>
    <w:p w14:paraId="7683E7DD" w14:textId="77777777" w:rsidR="00AC41CF" w:rsidRDefault="00AC41CF" w:rsidP="0019717D">
      <w:pPr>
        <w:jc w:val="both"/>
      </w:pPr>
    </w:p>
    <w:p w14:paraId="6B18D5C3" w14:textId="6CD27BD7" w:rsidR="006554D0" w:rsidRPr="000C22FF" w:rsidRDefault="000C22FF" w:rsidP="000C22FF">
      <w:pPr>
        <w:jc w:val="both"/>
      </w:pPr>
      <w:r w:rsidRPr="00884415">
        <w:t xml:space="preserve">The addition of all scores of the individual indicators </w:t>
      </w:r>
      <w:r w:rsidR="0019717D">
        <w:t>results in a</w:t>
      </w:r>
      <w:r w:rsidRPr="00884415">
        <w:t xml:space="preserve"> total score of </w:t>
      </w:r>
      <w:r w:rsidR="0019717D">
        <w:t xml:space="preserve">the adaptive capacity of </w:t>
      </w:r>
      <w:r w:rsidRPr="00884415">
        <w:t>a building. With this method it is possible to develop a score range, from a theoretical minimum flexibility/adaptability score till a maximum score. Within this range it is possible to identify different adaptability classes.</w:t>
      </w:r>
    </w:p>
    <w:p w14:paraId="04206131" w14:textId="77777777" w:rsidR="0019717D" w:rsidRPr="00F32BAD" w:rsidRDefault="0019717D" w:rsidP="007804B4">
      <w:pPr>
        <w:jc w:val="both"/>
        <w:rPr>
          <w:i/>
        </w:rPr>
      </w:pPr>
    </w:p>
    <w:p w14:paraId="338BD9BB" w14:textId="0DC1E013" w:rsidR="0028767D" w:rsidRPr="006643A9" w:rsidRDefault="0028767D" w:rsidP="0028767D">
      <w:pPr>
        <w:jc w:val="both"/>
        <w:rPr>
          <w:b/>
        </w:rPr>
      </w:pPr>
      <w:r w:rsidRPr="006643A9">
        <w:rPr>
          <w:b/>
        </w:rPr>
        <w:t xml:space="preserve">Adaptive </w:t>
      </w:r>
      <w:r w:rsidR="0034288F">
        <w:rPr>
          <w:b/>
        </w:rPr>
        <w:t>c</w:t>
      </w:r>
      <w:r w:rsidRPr="006643A9">
        <w:rPr>
          <w:b/>
        </w:rPr>
        <w:t>apacity: demand and supply profiles</w:t>
      </w:r>
    </w:p>
    <w:p w14:paraId="593BC099" w14:textId="077FECD5" w:rsidR="0028767D" w:rsidRDefault="00E0090E" w:rsidP="0028767D">
      <w:pPr>
        <w:jc w:val="both"/>
      </w:pPr>
      <w:r>
        <w:t>T</w:t>
      </w:r>
      <w:r w:rsidR="0028767D" w:rsidRPr="00884415">
        <w:t>he described method enables the users to make so-called demand or supply profiles. A demand profile can be made for a specific programme of a new adaptive building or a programme for an existing building that needs to be transformed into a new, alternative function.</w:t>
      </w:r>
      <w:r w:rsidR="000D66F7" w:rsidRPr="00884415">
        <w:t xml:space="preserve"> This can be used in the briefing and design phase.</w:t>
      </w:r>
      <w:r w:rsidR="0028767D" w:rsidRPr="00884415">
        <w:t xml:space="preserve"> A supply profile can be made to map the adaptive capacity of an existing building</w:t>
      </w:r>
      <w:r w:rsidR="000D66F7" w:rsidRPr="00884415">
        <w:t xml:space="preserve"> in the use phase</w:t>
      </w:r>
      <w:r w:rsidR="0028767D" w:rsidRPr="00884415">
        <w:t>. The profiles can be compared to each other to see if a match between the flexibility profiles is possible</w:t>
      </w:r>
      <w:r w:rsidR="00FE27A8">
        <w:t>,</w:t>
      </w:r>
      <w:r w:rsidR="00BF5B17">
        <w:t xml:space="preserve"> </w:t>
      </w:r>
      <w:r w:rsidR="0028767D" w:rsidRPr="00884415">
        <w:t xml:space="preserve">see </w:t>
      </w:r>
      <w:r w:rsidR="00FE27A8">
        <w:t>F</w:t>
      </w:r>
      <w:r w:rsidR="0028767D" w:rsidRPr="00884415">
        <w:t xml:space="preserve">igure </w:t>
      </w:r>
      <w:r w:rsidR="0047795A">
        <w:t>10.</w:t>
      </w:r>
      <w:r w:rsidR="005B75A6">
        <w:t>8</w:t>
      </w:r>
      <w:r w:rsidR="0028767D" w:rsidRPr="00884415">
        <w:t>.</w:t>
      </w:r>
    </w:p>
    <w:p w14:paraId="13DDB248" w14:textId="4164ED3E" w:rsidR="006554D0" w:rsidRDefault="0052525D" w:rsidP="00B243DE">
      <w:pPr>
        <w:jc w:val="center"/>
      </w:pPr>
      <w:r w:rsidRPr="0052525D">
        <w:drawing>
          <wp:inline distT="0" distB="0" distL="0" distR="0" wp14:anchorId="57EE3618" wp14:editId="7FD7AA6E">
            <wp:extent cx="5290019" cy="2743200"/>
            <wp:effectExtent l="0" t="0" r="6350" b="0"/>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5290478" cy="2743438"/>
                    </a:xfrm>
                    <a:prstGeom prst="rect">
                      <a:avLst/>
                    </a:prstGeom>
                  </pic:spPr>
                </pic:pic>
              </a:graphicData>
            </a:graphic>
          </wp:inline>
        </w:drawing>
      </w:r>
    </w:p>
    <w:p w14:paraId="2FFA9491" w14:textId="77777777" w:rsidR="00EA7BE4" w:rsidRDefault="00EA7BE4" w:rsidP="00EA7BE4">
      <w:pPr>
        <w:jc w:val="both"/>
        <w:rPr>
          <w:i/>
        </w:rPr>
      </w:pPr>
      <w:r w:rsidRPr="0047795A">
        <w:rPr>
          <w:i/>
        </w:rPr>
        <w:t>Figure 10.</w:t>
      </w:r>
      <w:r>
        <w:rPr>
          <w:i/>
        </w:rPr>
        <w:t xml:space="preserve">8 </w:t>
      </w:r>
      <w:r w:rsidRPr="0047795A">
        <w:t>Example of a demand and supply profile</w:t>
      </w:r>
      <w:r>
        <w:t xml:space="preserve"> with a comparing gap analysis</w:t>
      </w:r>
      <w:r w:rsidRPr="0047795A">
        <w:t xml:space="preserve"> to </w:t>
      </w:r>
      <w:r>
        <w:t>evaluate</w:t>
      </w:r>
      <w:r w:rsidRPr="0047795A">
        <w:t xml:space="preserve"> if there could be a match between the </w:t>
      </w:r>
      <w:r>
        <w:t>demands</w:t>
      </w:r>
      <w:r w:rsidRPr="0047795A">
        <w:t xml:space="preserve"> for future adaptability and the supplied flexibility by the building</w:t>
      </w:r>
      <w:r>
        <w:t xml:space="preserve"> (</w:t>
      </w:r>
      <w:proofErr w:type="spellStart"/>
      <w:r>
        <w:t>Geraedts</w:t>
      </w:r>
      <w:proofErr w:type="spellEnd"/>
      <w:r>
        <w:t xml:space="preserve"> et al., 2014)</w:t>
      </w:r>
      <w:r w:rsidRPr="0047795A">
        <w:t>.</w:t>
      </w:r>
    </w:p>
    <w:p w14:paraId="23A6D822" w14:textId="77777777" w:rsidR="00EA7BE4" w:rsidRPr="00884415" w:rsidRDefault="00EA7BE4" w:rsidP="00EA7BE4">
      <w:pPr>
        <w:tabs>
          <w:tab w:val="left" w:pos="4820"/>
        </w:tabs>
        <w:rPr>
          <w:sz w:val="22"/>
        </w:rPr>
      </w:pPr>
    </w:p>
    <w:p w14:paraId="5B74AA37" w14:textId="6A452DAA" w:rsidR="0028767D" w:rsidRDefault="0028767D" w:rsidP="0028767D">
      <w:pPr>
        <w:jc w:val="both"/>
        <w:rPr>
          <w:i/>
        </w:rPr>
      </w:pPr>
    </w:p>
    <w:p w14:paraId="7EE46283" w14:textId="77777777" w:rsidR="006554D0" w:rsidRPr="00884415" w:rsidRDefault="006554D0" w:rsidP="0028767D">
      <w:pPr>
        <w:jc w:val="both"/>
        <w:rPr>
          <w:i/>
        </w:rPr>
      </w:pPr>
    </w:p>
    <w:p w14:paraId="6ECD35AA" w14:textId="424887F0" w:rsidR="009C35E3" w:rsidRPr="00405F5D" w:rsidRDefault="00065715" w:rsidP="005F2264">
      <w:pPr>
        <w:jc w:val="both"/>
        <w:rPr>
          <w:b/>
        </w:rPr>
      </w:pPr>
      <w:r w:rsidRPr="00405F5D">
        <w:rPr>
          <w:b/>
        </w:rPr>
        <w:lastRenderedPageBreak/>
        <w:t xml:space="preserve">Flex </w:t>
      </w:r>
      <w:r w:rsidR="00E67DC9" w:rsidRPr="00405F5D">
        <w:rPr>
          <w:b/>
        </w:rPr>
        <w:t xml:space="preserve">2.0 Light: </w:t>
      </w:r>
      <w:r w:rsidR="004840AF" w:rsidRPr="00405F5D">
        <w:rPr>
          <w:b/>
        </w:rPr>
        <w:t>1</w:t>
      </w:r>
      <w:r w:rsidR="00337E32" w:rsidRPr="00405F5D">
        <w:rPr>
          <w:b/>
        </w:rPr>
        <w:t>7</w:t>
      </w:r>
      <w:r w:rsidR="004840AF" w:rsidRPr="00405F5D">
        <w:rPr>
          <w:b/>
        </w:rPr>
        <w:t xml:space="preserve"> most important indicators</w:t>
      </w:r>
    </w:p>
    <w:p w14:paraId="3AA12CFE" w14:textId="7AF5B031" w:rsidR="00E67DC9" w:rsidRPr="00884415" w:rsidRDefault="009851EE" w:rsidP="008C505B">
      <w:pPr>
        <w:jc w:val="both"/>
      </w:pPr>
      <w:r w:rsidRPr="00884415">
        <w:t>As</w:t>
      </w:r>
      <w:r w:rsidR="00BE18B0" w:rsidRPr="00884415">
        <w:t xml:space="preserve"> a default</w:t>
      </w:r>
      <w:r w:rsidRPr="00884415">
        <w:t xml:space="preserve"> setting with the possibility to switch to other priorities and another selection</w:t>
      </w:r>
      <w:r w:rsidR="00E67DC9" w:rsidRPr="00884415">
        <w:t xml:space="preserve"> if needed by the user</w:t>
      </w:r>
      <w:r w:rsidRPr="00884415">
        <w:t>,</w:t>
      </w:r>
      <w:r w:rsidR="00BE18B0" w:rsidRPr="00884415">
        <w:t xml:space="preserve"> 1</w:t>
      </w:r>
      <w:r w:rsidR="00695876" w:rsidRPr="00884415">
        <w:t>7</w:t>
      </w:r>
      <w:r w:rsidR="00BE18B0" w:rsidRPr="00884415">
        <w:t xml:space="preserve"> </w:t>
      </w:r>
      <w:r w:rsidR="00B07324" w:rsidRPr="00884415">
        <w:t xml:space="preserve">most </w:t>
      </w:r>
      <w:r w:rsidR="00BE18B0" w:rsidRPr="00884415">
        <w:t>crucial indicators are</w:t>
      </w:r>
      <w:r w:rsidR="00846653" w:rsidRPr="00884415">
        <w:t xml:space="preserve"> showed in </w:t>
      </w:r>
      <w:r w:rsidR="00FE27A8">
        <w:t>F</w:t>
      </w:r>
      <w:r w:rsidR="00846653" w:rsidRPr="00884415">
        <w:t xml:space="preserve">igure </w:t>
      </w:r>
      <w:r w:rsidR="000D66F7" w:rsidRPr="00884415">
        <w:t>10</w:t>
      </w:r>
      <w:r w:rsidR="0047795A">
        <w:t>.</w:t>
      </w:r>
      <w:r w:rsidR="00682D8C">
        <w:t>9</w:t>
      </w:r>
      <w:r w:rsidR="00846653" w:rsidRPr="00884415">
        <w:t>.</w:t>
      </w:r>
    </w:p>
    <w:p w14:paraId="1AA436ED" w14:textId="77777777" w:rsidR="006554D0" w:rsidRDefault="006554D0" w:rsidP="008C505B">
      <w:pPr>
        <w:jc w:val="both"/>
      </w:pPr>
    </w:p>
    <w:p w14:paraId="3FA76BD9" w14:textId="54A09B5B" w:rsidR="00EA7BE4" w:rsidRDefault="0052525D" w:rsidP="0052525D">
      <w:pPr>
        <w:jc w:val="both"/>
      </w:pPr>
      <w:r>
        <w:object w:dxaOrig="16587" w:dyaOrig="7233" w14:anchorId="1D71B62E">
          <v:shape id="_x0000_i1028" type="#_x0000_t75" style="width:936.5pt;height:182.65pt;mso-position-vertical:absolute" o:ole="">
            <v:imagedata r:id="rId20" o:title="" cropbottom="32441f"/>
          </v:shape>
          <o:OLEObject Type="Embed" ProgID="Excel.Sheet.12" ShapeID="_x0000_i1028" DrawAspect="Content" ObjectID="_1514124847" r:id="rId21"/>
        </w:object>
      </w:r>
      <w:r w:rsidR="00EA7BE4" w:rsidRPr="000D39B1">
        <w:rPr>
          <w:i/>
        </w:rPr>
        <w:t>Figure 10.</w:t>
      </w:r>
      <w:r w:rsidR="00EA7BE4">
        <w:rPr>
          <w:i/>
        </w:rPr>
        <w:t xml:space="preserve">9 </w:t>
      </w:r>
      <w:r w:rsidR="00EA7BE4" w:rsidRPr="000D39B1">
        <w:t xml:space="preserve">Flex 2.0 Light, a default setting with a limited number (17) of the most important indicators to assess the adaptability of a building; the numbers between brackets refer to the number of the indicator in the long list (see figure </w:t>
      </w:r>
      <w:r w:rsidR="00EA7BE4">
        <w:t>10.7</w:t>
      </w:r>
      <w:r w:rsidR="00EA7BE4" w:rsidRPr="000D39B1">
        <w:t>)</w:t>
      </w:r>
      <w:r w:rsidR="00EA7BE4">
        <w:t xml:space="preserve"> </w:t>
      </w:r>
      <w:r w:rsidR="00EA7BE4" w:rsidRPr="0085310A">
        <w:t>(</w:t>
      </w:r>
      <w:proofErr w:type="spellStart"/>
      <w:r w:rsidR="00EA7BE4" w:rsidRPr="0085310A">
        <w:rPr>
          <w:color w:val="000000"/>
          <w:lang w:eastAsia="en-GB"/>
        </w:rPr>
        <w:t>Geraedts</w:t>
      </w:r>
      <w:proofErr w:type="spellEnd"/>
      <w:r w:rsidR="00EA7BE4" w:rsidRPr="0085310A">
        <w:rPr>
          <w:color w:val="000000"/>
          <w:lang w:eastAsia="en-GB"/>
        </w:rPr>
        <w:t>, 2015)</w:t>
      </w:r>
      <w:r w:rsidR="00EA7BE4" w:rsidRPr="0085310A">
        <w:t>.</w:t>
      </w:r>
      <w:r w:rsidR="00EA7BE4">
        <w:t xml:space="preserve"> F</w:t>
      </w:r>
      <w:r w:rsidR="00EA7BE4" w:rsidRPr="00884415">
        <w:t>igure</w:t>
      </w:r>
      <w:r w:rsidR="00EA7BE4">
        <w:t>s</w:t>
      </w:r>
      <w:r w:rsidR="00EA7BE4" w:rsidRPr="00884415">
        <w:t xml:space="preserve"> </w:t>
      </w:r>
      <w:r w:rsidR="00EA7BE4">
        <w:t>10.</w:t>
      </w:r>
      <w:r w:rsidR="00EA7BE4" w:rsidRPr="00884415">
        <w:t>1</w:t>
      </w:r>
      <w:r w:rsidR="00EA7BE4">
        <w:t>0</w:t>
      </w:r>
      <w:r w:rsidR="00EA7BE4" w:rsidRPr="00884415">
        <w:t>a-</w:t>
      </w:r>
      <w:r w:rsidR="00EA7BE4">
        <w:t>b</w:t>
      </w:r>
      <w:r w:rsidR="00EA7BE4" w:rsidRPr="00884415">
        <w:t xml:space="preserve"> </w:t>
      </w:r>
      <w:r w:rsidR="00EA7BE4">
        <w:t xml:space="preserve">(next pages) </w:t>
      </w:r>
      <w:proofErr w:type="gramStart"/>
      <w:r w:rsidR="00EA7BE4">
        <w:t>show</w:t>
      </w:r>
      <w:proofErr w:type="gramEnd"/>
      <w:r w:rsidR="00EA7BE4">
        <w:t xml:space="preserve"> </w:t>
      </w:r>
      <w:r w:rsidR="00EA7BE4" w:rsidRPr="00884415">
        <w:t xml:space="preserve">a detailed overview of </w:t>
      </w:r>
      <w:r w:rsidR="00EA7BE4" w:rsidRPr="00F32BAD">
        <w:t>the assessment values</w:t>
      </w:r>
      <w:r w:rsidR="00EA7BE4" w:rsidRPr="00884415">
        <w:t xml:space="preserve"> and </w:t>
      </w:r>
      <w:r w:rsidR="00EA7BE4" w:rsidRPr="00F32BAD">
        <w:t>related remarks</w:t>
      </w:r>
      <w:r w:rsidR="00EA7BE4" w:rsidRPr="00884415">
        <w:t xml:space="preserve"> </w:t>
      </w:r>
      <w:r w:rsidR="00EA7BE4">
        <w:t>regarding</w:t>
      </w:r>
      <w:r w:rsidR="00EA7BE4" w:rsidRPr="00F32BAD">
        <w:t xml:space="preserve"> the</w:t>
      </w:r>
      <w:r w:rsidR="00EA7BE4" w:rsidRPr="00884415">
        <w:t xml:space="preserve">se </w:t>
      </w:r>
      <w:r w:rsidR="00EA7BE4" w:rsidRPr="00F32BAD">
        <w:t>17 most important performance indicators.</w:t>
      </w:r>
    </w:p>
    <w:p w14:paraId="14E14CCF" w14:textId="77777777" w:rsidR="00EA7BE4" w:rsidRDefault="00EA7BE4" w:rsidP="00EA7BE4">
      <w:pPr>
        <w:jc w:val="both"/>
        <w:rPr>
          <w:i/>
        </w:rPr>
      </w:pPr>
    </w:p>
    <w:p w14:paraId="61C84684" w14:textId="77777777" w:rsidR="00F84625" w:rsidRDefault="00F84625" w:rsidP="008C505B">
      <w:pPr>
        <w:jc w:val="both"/>
      </w:pPr>
    </w:p>
    <w:p w14:paraId="5E9EFDA2" w14:textId="08687E09" w:rsidR="009701E0" w:rsidRDefault="00C77AC3" w:rsidP="008C505B">
      <w:pPr>
        <w:jc w:val="both"/>
      </w:pPr>
      <w:r>
        <w:t>F</w:t>
      </w:r>
      <w:r w:rsidRPr="00884415">
        <w:t>igure</w:t>
      </w:r>
      <w:r w:rsidR="00351020">
        <w:t>s</w:t>
      </w:r>
      <w:r w:rsidRPr="00884415">
        <w:t xml:space="preserve"> </w:t>
      </w:r>
      <w:r w:rsidR="000D39B1">
        <w:t>10</w:t>
      </w:r>
      <w:r w:rsidR="00A33EDE">
        <w:t>.</w:t>
      </w:r>
      <w:r w:rsidR="00351020" w:rsidRPr="00884415">
        <w:t>1</w:t>
      </w:r>
      <w:r w:rsidR="00351020">
        <w:t>0</w:t>
      </w:r>
      <w:r w:rsidR="00351020" w:rsidRPr="00884415">
        <w:t>a</w:t>
      </w:r>
      <w:r w:rsidRPr="00884415">
        <w:t>-</w:t>
      </w:r>
      <w:r w:rsidR="008B1405">
        <w:t xml:space="preserve">b </w:t>
      </w:r>
      <w:proofErr w:type="gramStart"/>
      <w:r w:rsidR="00205C6D">
        <w:t>show</w:t>
      </w:r>
      <w:proofErr w:type="gramEnd"/>
      <w:r>
        <w:t xml:space="preserve"> </w:t>
      </w:r>
      <w:r w:rsidR="009701E0" w:rsidRPr="00884415">
        <w:t xml:space="preserve">a detailed overview of </w:t>
      </w:r>
      <w:r w:rsidR="009701E0" w:rsidRPr="00F32BAD">
        <w:t>the assessment values</w:t>
      </w:r>
      <w:r w:rsidR="00065715" w:rsidRPr="00884415">
        <w:t xml:space="preserve"> and </w:t>
      </w:r>
      <w:r w:rsidR="009701E0" w:rsidRPr="00F32BAD">
        <w:t>related remarks</w:t>
      </w:r>
      <w:r w:rsidR="00065715" w:rsidRPr="00884415">
        <w:t xml:space="preserve"> </w:t>
      </w:r>
      <w:r w:rsidR="00E0090E">
        <w:t>regarding</w:t>
      </w:r>
      <w:r w:rsidR="009701E0" w:rsidRPr="00F32BAD">
        <w:t xml:space="preserve"> the</w:t>
      </w:r>
      <w:r w:rsidR="009701E0" w:rsidRPr="00884415">
        <w:t>se</w:t>
      </w:r>
      <w:r w:rsidR="00065715" w:rsidRPr="00884415">
        <w:t xml:space="preserve"> </w:t>
      </w:r>
      <w:r w:rsidR="009701E0" w:rsidRPr="00F32BAD">
        <w:t>17 most important performance indicators.</w:t>
      </w:r>
    </w:p>
    <w:p w14:paraId="4E71AFB1" w14:textId="77777777" w:rsidR="006554D0" w:rsidRDefault="006554D0" w:rsidP="008C505B">
      <w:pPr>
        <w:jc w:val="both"/>
      </w:pPr>
    </w:p>
    <w:p w14:paraId="75F6E77A" w14:textId="77777777" w:rsidR="0052525D" w:rsidRDefault="0052525D" w:rsidP="008C505B">
      <w:pPr>
        <w:jc w:val="both"/>
      </w:pPr>
    </w:p>
    <w:p w14:paraId="57206F59" w14:textId="77777777" w:rsidR="0052525D" w:rsidRPr="00884415" w:rsidRDefault="0052525D" w:rsidP="0052525D">
      <w:pPr>
        <w:rPr>
          <w:b/>
        </w:rPr>
      </w:pPr>
      <w:r w:rsidRPr="00884415">
        <w:rPr>
          <w:b/>
        </w:rPr>
        <w:t>PERSPECTIVES</w:t>
      </w:r>
    </w:p>
    <w:p w14:paraId="125C995A" w14:textId="77777777" w:rsidR="0052525D" w:rsidRPr="00884415" w:rsidRDefault="0052525D" w:rsidP="0052525D">
      <w:pPr>
        <w:rPr>
          <w:b/>
        </w:rPr>
      </w:pPr>
    </w:p>
    <w:p w14:paraId="0573DA61" w14:textId="77777777" w:rsidR="0052525D" w:rsidRPr="00884415" w:rsidRDefault="0052525D" w:rsidP="0052525D">
      <w:pPr>
        <w:jc w:val="both"/>
      </w:pPr>
      <w:r w:rsidRPr="00884415">
        <w:t xml:space="preserve">Just a few methods exist to map the costs and benefits of flexibility measures for future adaptability. One of them is called </w:t>
      </w:r>
      <w:proofErr w:type="spellStart"/>
      <w:r w:rsidRPr="00884415">
        <w:t>Flexcos</w:t>
      </w:r>
      <w:proofErr w:type="spellEnd"/>
      <w:r w:rsidRPr="00884415">
        <w:t xml:space="preserve"> </w:t>
      </w:r>
      <w:r w:rsidRPr="00884415">
        <w:fldChar w:fldCharType="begin"/>
      </w:r>
      <w:r>
        <w:instrText xml:space="preserve"> ADDIN EN.CITE &lt;EndNote&gt;&lt;Cite&gt;&lt;Author&gt;Geraedts&lt;/Author&gt;&lt;Year&gt;2001&lt;/Year&gt;&lt;RecNum&gt;145&lt;/RecNum&gt;&lt;DisplayText&gt;(Geraedts 2001)&lt;/DisplayText&gt;&lt;record&gt;&lt;rec-number&gt;145&lt;/rec-number&gt;&lt;foreign-keys&gt;&lt;key app="EN" db-id="zw2ex9wtmxeff0e2fp95ve5fzxr2ree50awp"&gt;145&lt;/key&gt;&lt;/foreign-keys&gt;&lt;ref-type name="Conference Paper"&gt;47&lt;/ref-type&gt;&lt;contributors&gt;&lt;authors&gt;&lt;author&gt;Geraedts, R.&lt;/author&gt;&lt;/authors&gt;&lt;/contributors&gt;&lt;titles&gt;&lt;title&gt;Desing for Change; Flexcos compares costs and benefits of flexibility&lt;/title&gt;&lt;secondary-title&gt;CIB World Building Congres 2001&lt;/secondary-title&gt;&lt;/titles&gt;&lt;pages&gt;14&lt;/pages&gt;&lt;dates&gt;&lt;year&gt;2001&lt;/year&gt;&lt;pub-dates&gt;&lt;date&gt;April 2001&lt;/date&gt;&lt;/pub-dates&gt;&lt;/dates&gt;&lt;pub-location&gt;Wellington, New Zealand&lt;/pub-location&gt;&lt;urls&gt;&lt;/urls&gt;&lt;/record&gt;&lt;/Cite&gt;&lt;/EndNote&gt;</w:instrText>
      </w:r>
      <w:r w:rsidRPr="00884415">
        <w:fldChar w:fldCharType="separate"/>
      </w:r>
      <w:r>
        <w:rPr>
          <w:noProof/>
        </w:rPr>
        <w:t>(</w:t>
      </w:r>
      <w:hyperlink w:anchor="_ENREF_13" w:tooltip="Geraedts, 2001 #145" w:history="1">
        <w:r>
          <w:rPr>
            <w:noProof/>
          </w:rPr>
          <w:t>Geraedts, 2001</w:t>
        </w:r>
      </w:hyperlink>
      <w:r>
        <w:rPr>
          <w:noProof/>
        </w:rPr>
        <w:t>)</w:t>
      </w:r>
      <w:r w:rsidRPr="00884415">
        <w:fldChar w:fldCharType="end"/>
      </w:r>
      <w:r w:rsidRPr="00884415">
        <w:t>. This method with several scenario</w:t>
      </w:r>
      <w:r>
        <w:t>/</w:t>
      </w:r>
      <w:r w:rsidRPr="00884415">
        <w:t>strategy combinations allows organi</w:t>
      </w:r>
      <w:r>
        <w:t>s</w:t>
      </w:r>
      <w:r w:rsidRPr="00884415">
        <w:t xml:space="preserve">ations to consider the effects of different construction strategies at an early planning stage. The relative costs of investing in future flexibility and possible future savings can be compared with each other. </w:t>
      </w:r>
      <w:r>
        <w:t xml:space="preserve">Further research is needed to collect empirical data about cost-benefits effects of various adaptability interventions. </w:t>
      </w:r>
      <w:r w:rsidRPr="00884415">
        <w:t>The largest unknown factor in cost-quality research is estimating whether provisions made for future flexibility will actually be used in any given period</w:t>
      </w:r>
      <w:r>
        <w:t xml:space="preserve"> and the trade-off between the costs of flexibility measures and financial benefits</w:t>
      </w:r>
      <w:r w:rsidRPr="00884415">
        <w:t>.  Case studies of projects, in which extra measures were provided for future flexibility, could offer added insights. Which measures have been used successfully and which not?</w:t>
      </w:r>
      <w:r>
        <w:t xml:space="preserve"> What can we say about the initial costs versus the </w:t>
      </w:r>
      <w:proofErr w:type="spellStart"/>
      <w:r>
        <w:t>the</w:t>
      </w:r>
      <w:proofErr w:type="spellEnd"/>
      <w:r>
        <w:t xml:space="preserve"> benefits? </w:t>
      </w:r>
      <w:r w:rsidRPr="00D663C5">
        <w:t>T</w:t>
      </w:r>
      <w:r w:rsidRPr="00884415">
        <w:t xml:space="preserve">he Flex adaptive capacity method is a first important step in the development of instruments to formulate adaptive demands and to assess adaptive supplies of buildings. In the next steps this method has to be discussed and evaluated with building owners, users and construction companies. Further developments will also look into the implementation of this method for small and rather simple projects and large complex projects as well. The method </w:t>
      </w:r>
      <w:r>
        <w:t>could</w:t>
      </w:r>
      <w:r w:rsidRPr="00884415">
        <w:t xml:space="preserve"> be specified for different sectors within construction (hospitals, schools, office buildings and residential housing).</w:t>
      </w:r>
      <w:r>
        <w:t xml:space="preserve"> Finally further research is necessary on the drivers behind change and the need for adaptability.</w:t>
      </w:r>
    </w:p>
    <w:p w14:paraId="488D760F" w14:textId="77777777" w:rsidR="0052525D" w:rsidRDefault="0052525D" w:rsidP="0052525D"/>
    <w:p w14:paraId="7A6DFD1A" w14:textId="77777777" w:rsidR="006554D0" w:rsidRDefault="006554D0" w:rsidP="008C505B">
      <w:pPr>
        <w:jc w:val="both"/>
      </w:pPr>
    </w:p>
    <w:tbl>
      <w:tblPr>
        <w:tblStyle w:val="TableGrid"/>
        <w:tblpPr w:leftFromText="180" w:rightFromText="180" w:vertAnchor="text" w:tblpY="1"/>
        <w:tblOverlap w:val="never"/>
        <w:tblW w:w="9180" w:type="dxa"/>
        <w:tblLayout w:type="fixed"/>
        <w:tblLook w:val="04A0" w:firstRow="1" w:lastRow="0" w:firstColumn="1" w:lastColumn="0" w:noHBand="0" w:noVBand="1"/>
      </w:tblPr>
      <w:tblGrid>
        <w:gridCol w:w="2608"/>
        <w:gridCol w:w="2887"/>
        <w:gridCol w:w="3685"/>
      </w:tblGrid>
      <w:tr w:rsidR="0052525D" w:rsidRPr="000C572A" w14:paraId="0B2A1CD6" w14:textId="77777777" w:rsidTr="0052525D">
        <w:tc>
          <w:tcPr>
            <w:tcW w:w="2608" w:type="dxa"/>
          </w:tcPr>
          <w:p w14:paraId="7754B4C3" w14:textId="77777777" w:rsidR="0052525D" w:rsidRPr="000C572A" w:rsidRDefault="0052525D" w:rsidP="0052525D">
            <w:pPr>
              <w:rPr>
                <w:rFonts w:asciiTheme="majorHAnsi" w:hAnsiTheme="majorHAnsi"/>
                <w:b/>
                <w:sz w:val="14"/>
                <w:szCs w:val="14"/>
              </w:rPr>
            </w:pPr>
            <w:r w:rsidRPr="000C572A">
              <w:rPr>
                <w:rFonts w:asciiTheme="majorHAnsi" w:hAnsiTheme="majorHAnsi"/>
                <w:b/>
                <w:sz w:val="18"/>
                <w:szCs w:val="14"/>
              </w:rPr>
              <w:t>01</w:t>
            </w:r>
            <w:r w:rsidRPr="000C572A">
              <w:rPr>
                <w:rFonts w:asciiTheme="majorHAnsi" w:hAnsiTheme="majorHAnsi"/>
                <w:b/>
                <w:sz w:val="14"/>
                <w:szCs w:val="14"/>
              </w:rPr>
              <w:t>. Surplus of site space</w:t>
            </w:r>
          </w:p>
          <w:p w14:paraId="07A7909C" w14:textId="77777777" w:rsidR="0052525D" w:rsidRPr="000C572A" w:rsidRDefault="0052525D" w:rsidP="0052525D">
            <w:pPr>
              <w:rPr>
                <w:rFonts w:asciiTheme="majorHAnsi" w:hAnsiTheme="majorHAnsi"/>
                <w:sz w:val="14"/>
                <w:szCs w:val="14"/>
              </w:rPr>
            </w:pPr>
            <w:r w:rsidRPr="000C572A">
              <w:rPr>
                <w:rFonts w:asciiTheme="majorHAnsi" w:hAnsiTheme="majorHAnsi"/>
                <w:sz w:val="14"/>
                <w:szCs w:val="14"/>
              </w:rPr>
              <w:t>Does the site have a surplus of space and is the building located at the centre?</w:t>
            </w:r>
          </w:p>
        </w:tc>
        <w:tc>
          <w:tcPr>
            <w:tcW w:w="2887" w:type="dxa"/>
          </w:tcPr>
          <w:p w14:paraId="42635636" w14:textId="77777777" w:rsidR="0052525D" w:rsidRPr="000C572A" w:rsidRDefault="0052525D" w:rsidP="0052525D">
            <w:pPr>
              <w:rPr>
                <w:rFonts w:asciiTheme="majorHAnsi" w:hAnsiTheme="majorHAnsi"/>
                <w:b/>
                <w:sz w:val="14"/>
                <w:szCs w:val="14"/>
              </w:rPr>
            </w:pPr>
            <w:r w:rsidRPr="000C572A">
              <w:rPr>
                <w:rFonts w:asciiTheme="majorHAnsi" w:hAnsiTheme="majorHAnsi"/>
                <w:b/>
                <w:sz w:val="14"/>
                <w:szCs w:val="14"/>
              </w:rPr>
              <w:t xml:space="preserve">Assessment values surplus of site space </w:t>
            </w:r>
          </w:p>
          <w:p w14:paraId="77EF2F87" w14:textId="77777777" w:rsidR="0052525D" w:rsidRPr="000C572A" w:rsidRDefault="0052525D" w:rsidP="0052525D">
            <w:pPr>
              <w:rPr>
                <w:rFonts w:asciiTheme="majorHAnsi" w:hAnsiTheme="majorHAnsi"/>
                <w:sz w:val="14"/>
                <w:szCs w:val="14"/>
              </w:rPr>
            </w:pPr>
            <w:r w:rsidRPr="000C572A">
              <w:rPr>
                <w:rFonts w:asciiTheme="majorHAnsi" w:hAnsiTheme="majorHAnsi"/>
                <w:sz w:val="14"/>
                <w:szCs w:val="14"/>
              </w:rPr>
              <w:t>1. No, the site has no surplus of space at all</w:t>
            </w:r>
          </w:p>
          <w:p w14:paraId="2DFF4D0C" w14:textId="77777777" w:rsidR="0052525D" w:rsidRPr="000C572A" w:rsidRDefault="0052525D" w:rsidP="0052525D">
            <w:pPr>
              <w:rPr>
                <w:rFonts w:asciiTheme="majorHAnsi" w:hAnsiTheme="majorHAnsi"/>
                <w:sz w:val="14"/>
                <w:szCs w:val="14"/>
              </w:rPr>
            </w:pPr>
            <w:r w:rsidRPr="000C572A">
              <w:rPr>
                <w:rFonts w:asciiTheme="majorHAnsi" w:hAnsiTheme="majorHAnsi"/>
                <w:sz w:val="14"/>
                <w:szCs w:val="14"/>
              </w:rPr>
              <w:t>2. 10-30% surplus</w:t>
            </w:r>
          </w:p>
          <w:p w14:paraId="363B9AB4" w14:textId="77777777" w:rsidR="0052525D" w:rsidRPr="000C572A" w:rsidRDefault="0052525D" w:rsidP="0052525D">
            <w:pPr>
              <w:rPr>
                <w:rFonts w:asciiTheme="majorHAnsi" w:hAnsiTheme="majorHAnsi"/>
                <w:sz w:val="14"/>
                <w:szCs w:val="14"/>
              </w:rPr>
            </w:pPr>
            <w:r w:rsidRPr="000C572A">
              <w:rPr>
                <w:rFonts w:asciiTheme="majorHAnsi" w:hAnsiTheme="majorHAnsi"/>
                <w:sz w:val="14"/>
                <w:szCs w:val="14"/>
              </w:rPr>
              <w:t>3. 30-50% surplus</w:t>
            </w:r>
          </w:p>
          <w:p w14:paraId="27AAC0F6" w14:textId="77777777" w:rsidR="0052525D" w:rsidRPr="000C572A" w:rsidRDefault="0052525D" w:rsidP="0052525D">
            <w:pPr>
              <w:rPr>
                <w:rFonts w:asciiTheme="majorHAnsi" w:hAnsiTheme="majorHAnsi"/>
                <w:sz w:val="14"/>
                <w:szCs w:val="14"/>
              </w:rPr>
            </w:pPr>
            <w:r w:rsidRPr="000C572A">
              <w:rPr>
                <w:rFonts w:asciiTheme="majorHAnsi" w:hAnsiTheme="majorHAnsi"/>
                <w:sz w:val="14"/>
                <w:szCs w:val="14"/>
              </w:rPr>
              <w:t>4. The site has a s</w:t>
            </w:r>
            <w:r>
              <w:rPr>
                <w:rFonts w:asciiTheme="majorHAnsi" w:hAnsiTheme="majorHAnsi"/>
                <w:sz w:val="14"/>
                <w:szCs w:val="14"/>
              </w:rPr>
              <w:t>urplus space of more than 50</w:t>
            </w:r>
          </w:p>
        </w:tc>
        <w:tc>
          <w:tcPr>
            <w:tcW w:w="3685" w:type="dxa"/>
          </w:tcPr>
          <w:p w14:paraId="5CB9617A" w14:textId="77777777" w:rsidR="0052525D" w:rsidRPr="000C572A" w:rsidRDefault="0052525D" w:rsidP="0052525D">
            <w:pPr>
              <w:rPr>
                <w:rFonts w:asciiTheme="majorHAnsi" w:hAnsiTheme="majorHAnsi"/>
                <w:b/>
                <w:sz w:val="14"/>
                <w:szCs w:val="14"/>
              </w:rPr>
            </w:pPr>
            <w:r w:rsidRPr="000C572A">
              <w:rPr>
                <w:rFonts w:asciiTheme="majorHAnsi" w:hAnsiTheme="majorHAnsi"/>
                <w:b/>
                <w:sz w:val="14"/>
                <w:szCs w:val="14"/>
              </w:rPr>
              <w:t>Remark</w:t>
            </w:r>
          </w:p>
          <w:p w14:paraId="4EDD636E" w14:textId="77777777" w:rsidR="0052525D" w:rsidRPr="000C572A" w:rsidRDefault="0052525D" w:rsidP="0052525D">
            <w:pPr>
              <w:rPr>
                <w:rFonts w:asciiTheme="majorHAnsi" w:hAnsiTheme="majorHAnsi"/>
                <w:sz w:val="14"/>
                <w:szCs w:val="14"/>
              </w:rPr>
            </w:pPr>
            <w:r w:rsidRPr="000C572A">
              <w:rPr>
                <w:rFonts w:asciiTheme="majorHAnsi" w:hAnsiTheme="majorHAnsi"/>
                <w:sz w:val="14"/>
                <w:szCs w:val="14"/>
              </w:rPr>
              <w:t>The more surplus space on site, the better the building is expandable.</w:t>
            </w:r>
          </w:p>
          <w:p w14:paraId="1E3C5232" w14:textId="77777777" w:rsidR="0052525D" w:rsidRPr="000C572A" w:rsidRDefault="0052525D" w:rsidP="0052525D">
            <w:pPr>
              <w:rPr>
                <w:rFonts w:asciiTheme="majorHAnsi" w:hAnsiTheme="majorHAnsi"/>
                <w:b/>
                <w:sz w:val="14"/>
                <w:szCs w:val="14"/>
              </w:rPr>
            </w:pPr>
          </w:p>
        </w:tc>
      </w:tr>
      <w:tr w:rsidR="0052525D" w:rsidRPr="000C572A" w14:paraId="580523B0" w14:textId="77777777" w:rsidTr="0052525D">
        <w:tc>
          <w:tcPr>
            <w:tcW w:w="2608" w:type="dxa"/>
          </w:tcPr>
          <w:p w14:paraId="69A0FAF5" w14:textId="77777777" w:rsidR="0052525D" w:rsidRPr="000C572A" w:rsidRDefault="0052525D" w:rsidP="0052525D">
            <w:pPr>
              <w:rPr>
                <w:rFonts w:asciiTheme="majorHAnsi" w:hAnsiTheme="majorHAnsi"/>
                <w:b/>
                <w:sz w:val="14"/>
                <w:szCs w:val="14"/>
              </w:rPr>
            </w:pPr>
            <w:r w:rsidRPr="000C572A">
              <w:rPr>
                <w:rFonts w:asciiTheme="majorHAnsi" w:hAnsiTheme="majorHAnsi"/>
                <w:b/>
                <w:sz w:val="18"/>
                <w:szCs w:val="14"/>
              </w:rPr>
              <w:t>02</w:t>
            </w:r>
            <w:r w:rsidRPr="000C572A">
              <w:rPr>
                <w:rFonts w:asciiTheme="majorHAnsi" w:hAnsiTheme="majorHAnsi"/>
                <w:b/>
                <w:sz w:val="14"/>
                <w:szCs w:val="14"/>
              </w:rPr>
              <w:t>. Surplus of building space / floor space</w:t>
            </w:r>
          </w:p>
          <w:p w14:paraId="5FC87234" w14:textId="77777777" w:rsidR="0052525D" w:rsidRPr="000C572A" w:rsidRDefault="0052525D" w:rsidP="0052525D">
            <w:pPr>
              <w:rPr>
                <w:rFonts w:asciiTheme="majorHAnsi" w:hAnsiTheme="majorHAnsi"/>
                <w:sz w:val="14"/>
                <w:szCs w:val="14"/>
              </w:rPr>
            </w:pPr>
            <w:r w:rsidRPr="000C572A">
              <w:rPr>
                <w:rFonts w:asciiTheme="majorHAnsi" w:hAnsiTheme="majorHAnsi"/>
                <w:sz w:val="14"/>
                <w:szCs w:val="14"/>
              </w:rPr>
              <w:t>Does the building or the user units have a surplus of the needed usable floor space?</w:t>
            </w:r>
          </w:p>
          <w:p w14:paraId="27D20FA1" w14:textId="77777777" w:rsidR="0052525D" w:rsidRPr="000C572A" w:rsidRDefault="0052525D" w:rsidP="0052525D">
            <w:pPr>
              <w:rPr>
                <w:rFonts w:asciiTheme="majorHAnsi" w:hAnsiTheme="majorHAnsi"/>
                <w:sz w:val="14"/>
                <w:szCs w:val="14"/>
              </w:rPr>
            </w:pPr>
          </w:p>
          <w:p w14:paraId="40AE6C0E" w14:textId="77777777" w:rsidR="0052525D" w:rsidRPr="000C572A" w:rsidRDefault="0052525D" w:rsidP="0052525D">
            <w:pPr>
              <w:rPr>
                <w:rFonts w:asciiTheme="majorHAnsi" w:hAnsiTheme="majorHAnsi"/>
                <w:b/>
                <w:sz w:val="14"/>
                <w:szCs w:val="14"/>
              </w:rPr>
            </w:pPr>
          </w:p>
        </w:tc>
        <w:tc>
          <w:tcPr>
            <w:tcW w:w="2887" w:type="dxa"/>
          </w:tcPr>
          <w:p w14:paraId="7E742362" w14:textId="77777777" w:rsidR="0052525D" w:rsidRPr="000C572A" w:rsidRDefault="0052525D" w:rsidP="0052525D">
            <w:pPr>
              <w:rPr>
                <w:rFonts w:asciiTheme="majorHAnsi" w:hAnsiTheme="majorHAnsi"/>
                <w:b/>
                <w:sz w:val="14"/>
                <w:szCs w:val="14"/>
              </w:rPr>
            </w:pPr>
            <w:r w:rsidRPr="000C572A">
              <w:rPr>
                <w:rFonts w:asciiTheme="majorHAnsi" w:hAnsiTheme="majorHAnsi"/>
                <w:b/>
                <w:sz w:val="14"/>
                <w:szCs w:val="14"/>
              </w:rPr>
              <w:t>Assessment values oversized building space in % of oversize</w:t>
            </w:r>
          </w:p>
          <w:p w14:paraId="487E5FAF" w14:textId="77777777" w:rsidR="0052525D" w:rsidRPr="000C572A" w:rsidRDefault="0052525D" w:rsidP="0052525D">
            <w:pPr>
              <w:rPr>
                <w:rFonts w:asciiTheme="majorHAnsi" w:hAnsiTheme="majorHAnsi"/>
                <w:sz w:val="14"/>
                <w:szCs w:val="14"/>
              </w:rPr>
            </w:pPr>
            <w:r w:rsidRPr="000C572A">
              <w:rPr>
                <w:rFonts w:asciiTheme="majorHAnsi" w:hAnsiTheme="majorHAnsi"/>
                <w:sz w:val="14"/>
                <w:szCs w:val="14"/>
              </w:rPr>
              <w:t>1. No, the building or user units have no surplus of floor space at all</w:t>
            </w:r>
          </w:p>
          <w:p w14:paraId="3329AACB" w14:textId="77777777" w:rsidR="0052525D" w:rsidRPr="000C572A" w:rsidRDefault="0052525D" w:rsidP="0052525D">
            <w:pPr>
              <w:rPr>
                <w:rFonts w:asciiTheme="majorHAnsi" w:hAnsiTheme="majorHAnsi"/>
                <w:sz w:val="14"/>
                <w:szCs w:val="14"/>
              </w:rPr>
            </w:pPr>
            <w:r w:rsidRPr="000C572A">
              <w:rPr>
                <w:rFonts w:asciiTheme="majorHAnsi" w:hAnsiTheme="majorHAnsi"/>
                <w:sz w:val="14"/>
                <w:szCs w:val="14"/>
              </w:rPr>
              <w:t>2. 10-30% surplus</w:t>
            </w:r>
          </w:p>
          <w:p w14:paraId="608A0F00" w14:textId="77777777" w:rsidR="0052525D" w:rsidRPr="000C572A" w:rsidRDefault="0052525D" w:rsidP="0052525D">
            <w:pPr>
              <w:rPr>
                <w:rFonts w:asciiTheme="majorHAnsi" w:hAnsiTheme="majorHAnsi"/>
                <w:sz w:val="14"/>
                <w:szCs w:val="14"/>
              </w:rPr>
            </w:pPr>
            <w:r w:rsidRPr="000C572A">
              <w:rPr>
                <w:rFonts w:asciiTheme="majorHAnsi" w:hAnsiTheme="majorHAnsi"/>
                <w:sz w:val="14"/>
                <w:szCs w:val="14"/>
              </w:rPr>
              <w:t>3. 30-50% surplus</w:t>
            </w:r>
          </w:p>
          <w:p w14:paraId="2B6E6A5D" w14:textId="77777777" w:rsidR="0052525D" w:rsidRPr="006267A5" w:rsidRDefault="0052525D" w:rsidP="0052525D">
            <w:pPr>
              <w:rPr>
                <w:rFonts w:asciiTheme="majorHAnsi" w:hAnsiTheme="majorHAnsi"/>
                <w:sz w:val="14"/>
                <w:szCs w:val="14"/>
              </w:rPr>
            </w:pPr>
            <w:r w:rsidRPr="000C572A">
              <w:rPr>
                <w:rFonts w:asciiTheme="majorHAnsi" w:hAnsiTheme="majorHAnsi"/>
                <w:sz w:val="14"/>
                <w:szCs w:val="14"/>
              </w:rPr>
              <w:t>4. The building has a surplus of floor space of more than 50%</w:t>
            </w:r>
          </w:p>
        </w:tc>
        <w:tc>
          <w:tcPr>
            <w:tcW w:w="3685" w:type="dxa"/>
          </w:tcPr>
          <w:p w14:paraId="45F332D3" w14:textId="77777777" w:rsidR="0052525D" w:rsidRPr="000C572A" w:rsidRDefault="0052525D" w:rsidP="0052525D">
            <w:pPr>
              <w:rPr>
                <w:rFonts w:asciiTheme="majorHAnsi" w:hAnsiTheme="majorHAnsi"/>
                <w:b/>
                <w:sz w:val="14"/>
                <w:szCs w:val="14"/>
              </w:rPr>
            </w:pPr>
            <w:r w:rsidRPr="000C572A">
              <w:rPr>
                <w:rFonts w:asciiTheme="majorHAnsi" w:hAnsiTheme="majorHAnsi"/>
                <w:b/>
                <w:sz w:val="14"/>
                <w:szCs w:val="14"/>
              </w:rPr>
              <w:t>Remark</w:t>
            </w:r>
          </w:p>
          <w:p w14:paraId="1DF1959B" w14:textId="77777777" w:rsidR="0052525D" w:rsidRPr="000C572A" w:rsidRDefault="0052525D" w:rsidP="0052525D">
            <w:pPr>
              <w:rPr>
                <w:rFonts w:asciiTheme="majorHAnsi" w:hAnsiTheme="majorHAnsi"/>
                <w:b/>
                <w:sz w:val="14"/>
                <w:szCs w:val="14"/>
              </w:rPr>
            </w:pPr>
            <w:r w:rsidRPr="000C572A">
              <w:rPr>
                <w:rFonts w:asciiTheme="majorHAnsi" w:hAnsiTheme="majorHAnsi"/>
                <w:sz w:val="14"/>
                <w:szCs w:val="14"/>
              </w:rPr>
              <w:t>The more surplus space a building or user units have (for instance by the use of a zoning system with margin space), the more easily a building can be rearranged or transformed to other functions, the easier the grain size can be changed, the better a building can meet to changing demands, the easier parts of the building or units can be rejected and the easier the building or units are expandable.</w:t>
            </w:r>
          </w:p>
        </w:tc>
      </w:tr>
      <w:tr w:rsidR="0052525D" w:rsidRPr="000C572A" w14:paraId="730D26FD" w14:textId="77777777" w:rsidTr="0052525D">
        <w:tc>
          <w:tcPr>
            <w:tcW w:w="2608" w:type="dxa"/>
          </w:tcPr>
          <w:p w14:paraId="5837029C" w14:textId="77777777" w:rsidR="0052525D" w:rsidRPr="000C572A" w:rsidRDefault="0052525D" w:rsidP="0052525D">
            <w:pPr>
              <w:rPr>
                <w:rFonts w:asciiTheme="majorHAnsi" w:hAnsiTheme="majorHAnsi"/>
                <w:b/>
                <w:sz w:val="14"/>
                <w:szCs w:val="14"/>
              </w:rPr>
            </w:pPr>
            <w:r w:rsidRPr="000C572A">
              <w:rPr>
                <w:rFonts w:asciiTheme="majorHAnsi" w:hAnsiTheme="majorHAnsi"/>
                <w:b/>
                <w:sz w:val="18"/>
                <w:szCs w:val="14"/>
              </w:rPr>
              <w:t>03</w:t>
            </w:r>
            <w:r w:rsidRPr="000C572A">
              <w:rPr>
                <w:rFonts w:asciiTheme="majorHAnsi" w:hAnsiTheme="majorHAnsi"/>
                <w:b/>
                <w:sz w:val="14"/>
                <w:szCs w:val="14"/>
              </w:rPr>
              <w:t>. Surplus of free floor height</w:t>
            </w:r>
          </w:p>
          <w:p w14:paraId="516BF52F" w14:textId="77777777" w:rsidR="0052525D" w:rsidRPr="000C572A" w:rsidRDefault="0052525D" w:rsidP="0052525D">
            <w:pPr>
              <w:rPr>
                <w:rFonts w:asciiTheme="majorHAnsi" w:hAnsiTheme="majorHAnsi"/>
                <w:sz w:val="14"/>
                <w:szCs w:val="14"/>
              </w:rPr>
            </w:pPr>
            <w:r w:rsidRPr="000C572A">
              <w:rPr>
                <w:rFonts w:asciiTheme="majorHAnsi" w:hAnsiTheme="majorHAnsi"/>
                <w:sz w:val="14"/>
                <w:szCs w:val="14"/>
              </w:rPr>
              <w:t>How much is the net free floor height?</w:t>
            </w:r>
          </w:p>
        </w:tc>
        <w:tc>
          <w:tcPr>
            <w:tcW w:w="2887" w:type="dxa"/>
          </w:tcPr>
          <w:p w14:paraId="35A9F619" w14:textId="77777777" w:rsidR="0052525D" w:rsidRPr="000C572A" w:rsidRDefault="0052525D" w:rsidP="0052525D">
            <w:pPr>
              <w:rPr>
                <w:rFonts w:asciiTheme="majorHAnsi" w:hAnsiTheme="majorHAnsi"/>
                <w:b/>
                <w:sz w:val="14"/>
                <w:szCs w:val="14"/>
              </w:rPr>
            </w:pPr>
            <w:r w:rsidRPr="000C572A">
              <w:rPr>
                <w:rFonts w:asciiTheme="majorHAnsi" w:hAnsiTheme="majorHAnsi"/>
                <w:b/>
                <w:sz w:val="14"/>
                <w:szCs w:val="14"/>
              </w:rPr>
              <w:t>Assessment values of the free floor height</w:t>
            </w:r>
          </w:p>
          <w:p w14:paraId="5452F7BF" w14:textId="77777777" w:rsidR="0052525D" w:rsidRPr="000C572A" w:rsidRDefault="0052525D" w:rsidP="0052525D">
            <w:pPr>
              <w:rPr>
                <w:rFonts w:asciiTheme="majorHAnsi" w:hAnsiTheme="majorHAnsi"/>
                <w:sz w:val="14"/>
                <w:szCs w:val="14"/>
              </w:rPr>
            </w:pPr>
            <w:r w:rsidRPr="000C572A">
              <w:rPr>
                <w:rFonts w:asciiTheme="majorHAnsi" w:hAnsiTheme="majorHAnsi"/>
                <w:sz w:val="14"/>
                <w:szCs w:val="14"/>
              </w:rPr>
              <w:t>1. &lt; 2.60 m</w:t>
            </w:r>
          </w:p>
          <w:p w14:paraId="0DF72BFD" w14:textId="77777777" w:rsidR="0052525D" w:rsidRPr="000C572A" w:rsidRDefault="0052525D" w:rsidP="0052525D">
            <w:pPr>
              <w:rPr>
                <w:rFonts w:asciiTheme="majorHAnsi" w:hAnsiTheme="majorHAnsi"/>
                <w:sz w:val="14"/>
                <w:szCs w:val="14"/>
              </w:rPr>
            </w:pPr>
            <w:r w:rsidRPr="000C572A">
              <w:rPr>
                <w:rFonts w:asciiTheme="majorHAnsi" w:hAnsiTheme="majorHAnsi"/>
                <w:sz w:val="14"/>
                <w:szCs w:val="14"/>
              </w:rPr>
              <w:t>2. 2.60 - 3.00 m</w:t>
            </w:r>
          </w:p>
          <w:p w14:paraId="5E5F34F7" w14:textId="77777777" w:rsidR="0052525D" w:rsidRPr="000C572A" w:rsidRDefault="0052525D" w:rsidP="0052525D">
            <w:pPr>
              <w:rPr>
                <w:rFonts w:asciiTheme="majorHAnsi" w:hAnsiTheme="majorHAnsi"/>
                <w:sz w:val="14"/>
                <w:szCs w:val="14"/>
              </w:rPr>
            </w:pPr>
            <w:r w:rsidRPr="000C572A">
              <w:rPr>
                <w:rFonts w:asciiTheme="majorHAnsi" w:hAnsiTheme="majorHAnsi"/>
                <w:sz w:val="14"/>
                <w:szCs w:val="14"/>
              </w:rPr>
              <w:t>3. 3.00 - 3.40 m</w:t>
            </w:r>
          </w:p>
          <w:p w14:paraId="057FE072" w14:textId="77777777" w:rsidR="0052525D" w:rsidRPr="006267A5" w:rsidRDefault="0052525D" w:rsidP="0052525D">
            <w:pPr>
              <w:rPr>
                <w:rFonts w:asciiTheme="majorHAnsi" w:hAnsiTheme="majorHAnsi"/>
                <w:sz w:val="14"/>
                <w:szCs w:val="14"/>
              </w:rPr>
            </w:pPr>
            <w:r w:rsidRPr="000C572A">
              <w:rPr>
                <w:rFonts w:asciiTheme="majorHAnsi" w:hAnsiTheme="majorHAnsi"/>
                <w:sz w:val="14"/>
                <w:szCs w:val="14"/>
              </w:rPr>
              <w:t>4. &gt; 3.40 m</w:t>
            </w:r>
          </w:p>
        </w:tc>
        <w:tc>
          <w:tcPr>
            <w:tcW w:w="3685" w:type="dxa"/>
          </w:tcPr>
          <w:p w14:paraId="15D21A6E" w14:textId="77777777" w:rsidR="0052525D" w:rsidRPr="000C572A" w:rsidRDefault="0052525D" w:rsidP="0052525D">
            <w:pPr>
              <w:rPr>
                <w:rFonts w:asciiTheme="majorHAnsi" w:hAnsiTheme="majorHAnsi"/>
                <w:b/>
                <w:sz w:val="14"/>
                <w:szCs w:val="14"/>
              </w:rPr>
            </w:pPr>
            <w:r w:rsidRPr="000C572A">
              <w:rPr>
                <w:rFonts w:asciiTheme="majorHAnsi" w:hAnsiTheme="majorHAnsi"/>
                <w:b/>
                <w:sz w:val="14"/>
                <w:szCs w:val="14"/>
              </w:rPr>
              <w:t>Remark</w:t>
            </w:r>
          </w:p>
          <w:p w14:paraId="384CBD76" w14:textId="77777777" w:rsidR="0052525D" w:rsidRPr="000C572A" w:rsidRDefault="0052525D" w:rsidP="0052525D">
            <w:pPr>
              <w:rPr>
                <w:rFonts w:asciiTheme="majorHAnsi" w:hAnsiTheme="majorHAnsi"/>
                <w:b/>
                <w:sz w:val="14"/>
                <w:szCs w:val="14"/>
              </w:rPr>
            </w:pPr>
            <w:r w:rsidRPr="000C572A">
              <w:rPr>
                <w:rFonts w:asciiTheme="majorHAnsi" w:hAnsiTheme="majorHAnsi"/>
                <w:sz w:val="14"/>
                <w:szCs w:val="14"/>
              </w:rPr>
              <w:t>The higher the free floor height, the better a building can be rearranged or transformed to other functions, the better a building can meet to changing demands of facilities and the quality of the building or units.</w:t>
            </w:r>
          </w:p>
        </w:tc>
      </w:tr>
      <w:tr w:rsidR="0052525D" w:rsidRPr="000C572A" w14:paraId="268B4B71" w14:textId="77777777" w:rsidTr="0052525D">
        <w:tc>
          <w:tcPr>
            <w:tcW w:w="2608" w:type="dxa"/>
          </w:tcPr>
          <w:p w14:paraId="5A9DB0EB" w14:textId="77777777" w:rsidR="0052525D" w:rsidRPr="000C572A" w:rsidRDefault="0052525D" w:rsidP="0052525D">
            <w:pPr>
              <w:rPr>
                <w:rFonts w:asciiTheme="majorHAnsi" w:hAnsiTheme="majorHAnsi"/>
                <w:b/>
                <w:sz w:val="14"/>
                <w:szCs w:val="14"/>
              </w:rPr>
            </w:pPr>
            <w:r w:rsidRPr="000C572A">
              <w:rPr>
                <w:rFonts w:asciiTheme="majorHAnsi" w:hAnsiTheme="majorHAnsi"/>
                <w:b/>
                <w:sz w:val="18"/>
                <w:szCs w:val="14"/>
              </w:rPr>
              <w:t>04</w:t>
            </w:r>
            <w:r w:rsidRPr="000C572A">
              <w:rPr>
                <w:rFonts w:asciiTheme="majorHAnsi" w:hAnsiTheme="majorHAnsi"/>
                <w:b/>
                <w:sz w:val="14"/>
                <w:szCs w:val="14"/>
              </w:rPr>
              <w:t>. Access to building: location of stairs, elevators, core building</w:t>
            </w:r>
          </w:p>
          <w:p w14:paraId="6E990EB2" w14:textId="77777777" w:rsidR="0052525D" w:rsidRPr="000C572A" w:rsidRDefault="0052525D" w:rsidP="0052525D">
            <w:pPr>
              <w:rPr>
                <w:rFonts w:asciiTheme="majorHAnsi" w:hAnsiTheme="majorHAnsi"/>
                <w:sz w:val="14"/>
                <w:szCs w:val="14"/>
              </w:rPr>
            </w:pPr>
            <w:r w:rsidRPr="000C572A">
              <w:rPr>
                <w:rFonts w:asciiTheme="majorHAnsi" w:hAnsiTheme="majorHAnsi"/>
                <w:sz w:val="14"/>
                <w:szCs w:val="14"/>
              </w:rPr>
              <w:t xml:space="preserve">To what extent a centralized and/or decentralized building entrance (location entrances, cores, stairs, </w:t>
            </w:r>
            <w:proofErr w:type="gramStart"/>
            <w:r w:rsidRPr="000C572A">
              <w:rPr>
                <w:rFonts w:asciiTheme="majorHAnsi" w:hAnsiTheme="majorHAnsi"/>
                <w:sz w:val="14"/>
                <w:szCs w:val="14"/>
              </w:rPr>
              <w:t>elevators</w:t>
            </w:r>
            <w:proofErr w:type="gramEnd"/>
            <w:r w:rsidRPr="000C572A">
              <w:rPr>
                <w:rFonts w:asciiTheme="majorHAnsi" w:hAnsiTheme="majorHAnsi"/>
                <w:sz w:val="14"/>
                <w:szCs w:val="14"/>
              </w:rPr>
              <w:t>) has been implemented?</w:t>
            </w:r>
          </w:p>
        </w:tc>
        <w:tc>
          <w:tcPr>
            <w:tcW w:w="2887" w:type="dxa"/>
          </w:tcPr>
          <w:p w14:paraId="00D5AF04" w14:textId="77777777" w:rsidR="0052525D" w:rsidRPr="000C572A" w:rsidRDefault="0052525D" w:rsidP="0052525D">
            <w:pPr>
              <w:rPr>
                <w:rFonts w:asciiTheme="majorHAnsi" w:hAnsiTheme="majorHAnsi"/>
                <w:b/>
                <w:sz w:val="14"/>
                <w:szCs w:val="14"/>
              </w:rPr>
            </w:pPr>
            <w:r w:rsidRPr="000C572A">
              <w:rPr>
                <w:rFonts w:asciiTheme="majorHAnsi" w:hAnsiTheme="majorHAnsi"/>
                <w:b/>
                <w:sz w:val="14"/>
                <w:szCs w:val="14"/>
              </w:rPr>
              <w:t xml:space="preserve">Assessment values access to building </w:t>
            </w:r>
            <w:r w:rsidRPr="000C572A">
              <w:rPr>
                <w:rFonts w:asciiTheme="majorHAnsi" w:hAnsiTheme="majorHAnsi"/>
                <w:b/>
                <w:sz w:val="14"/>
                <w:szCs w:val="14"/>
              </w:rPr>
              <w:fldChar w:fldCharType="begin"/>
            </w:r>
            <w:r w:rsidRPr="000C572A">
              <w:rPr>
                <w:rFonts w:asciiTheme="majorHAnsi" w:hAnsiTheme="majorHAnsi"/>
                <w:b/>
                <w:sz w:val="14"/>
                <w:szCs w:val="14"/>
              </w:rPr>
              <w:instrText xml:space="preserve"> XE "gebouwontsluiting" </w:instrText>
            </w:r>
            <w:r w:rsidRPr="000C572A">
              <w:rPr>
                <w:rFonts w:asciiTheme="majorHAnsi" w:hAnsiTheme="majorHAnsi"/>
                <w:b/>
                <w:sz w:val="14"/>
                <w:szCs w:val="14"/>
              </w:rPr>
              <w:fldChar w:fldCharType="end"/>
            </w:r>
          </w:p>
          <w:p w14:paraId="20A7D298" w14:textId="77777777" w:rsidR="0052525D" w:rsidRPr="000C572A" w:rsidRDefault="0052525D" w:rsidP="0052525D">
            <w:pPr>
              <w:rPr>
                <w:rFonts w:asciiTheme="majorHAnsi" w:hAnsiTheme="majorHAnsi"/>
                <w:sz w:val="14"/>
                <w:szCs w:val="14"/>
              </w:rPr>
            </w:pPr>
            <w:r w:rsidRPr="000C572A">
              <w:rPr>
                <w:rFonts w:asciiTheme="majorHAnsi" w:hAnsiTheme="majorHAnsi"/>
                <w:sz w:val="14"/>
                <w:szCs w:val="14"/>
              </w:rPr>
              <w:t>1. Decentralized and separated building entrance and core.</w:t>
            </w:r>
          </w:p>
          <w:p w14:paraId="6146D627" w14:textId="77777777" w:rsidR="0052525D" w:rsidRPr="000C572A" w:rsidRDefault="0052525D" w:rsidP="0052525D">
            <w:pPr>
              <w:rPr>
                <w:rFonts w:asciiTheme="majorHAnsi" w:hAnsiTheme="majorHAnsi"/>
                <w:b/>
                <w:sz w:val="14"/>
                <w:szCs w:val="14"/>
              </w:rPr>
            </w:pPr>
            <w:r w:rsidRPr="000C572A">
              <w:rPr>
                <w:rFonts w:asciiTheme="majorHAnsi" w:hAnsiTheme="majorHAnsi"/>
                <w:sz w:val="14"/>
                <w:szCs w:val="14"/>
              </w:rPr>
              <w:t>2. Decentralized and combined building entrance and core.</w:t>
            </w:r>
          </w:p>
          <w:p w14:paraId="75927FB4" w14:textId="77777777" w:rsidR="0052525D" w:rsidRPr="000C572A" w:rsidRDefault="0052525D" w:rsidP="0052525D">
            <w:pPr>
              <w:rPr>
                <w:rFonts w:asciiTheme="majorHAnsi" w:hAnsiTheme="majorHAnsi"/>
                <w:sz w:val="14"/>
                <w:szCs w:val="14"/>
              </w:rPr>
            </w:pPr>
            <w:r w:rsidRPr="000C572A">
              <w:rPr>
                <w:rFonts w:asciiTheme="majorHAnsi" w:hAnsiTheme="majorHAnsi"/>
                <w:sz w:val="14"/>
                <w:szCs w:val="14"/>
              </w:rPr>
              <w:t>3. Building divided in different wings, each with a centralized</w:t>
            </w:r>
            <w:r>
              <w:rPr>
                <w:rFonts w:asciiTheme="majorHAnsi" w:hAnsiTheme="majorHAnsi"/>
                <w:sz w:val="14"/>
                <w:szCs w:val="14"/>
              </w:rPr>
              <w:t>/</w:t>
            </w:r>
            <w:r w:rsidRPr="000C572A">
              <w:rPr>
                <w:rFonts w:asciiTheme="majorHAnsi" w:hAnsiTheme="majorHAnsi"/>
                <w:sz w:val="14"/>
                <w:szCs w:val="14"/>
              </w:rPr>
              <w:t>combined entrance</w:t>
            </w:r>
            <w:r>
              <w:rPr>
                <w:rFonts w:asciiTheme="majorHAnsi" w:hAnsiTheme="majorHAnsi"/>
                <w:sz w:val="14"/>
                <w:szCs w:val="14"/>
              </w:rPr>
              <w:t>/</w:t>
            </w:r>
            <w:r w:rsidRPr="000C572A">
              <w:rPr>
                <w:rFonts w:asciiTheme="majorHAnsi" w:hAnsiTheme="majorHAnsi"/>
                <w:sz w:val="14"/>
                <w:szCs w:val="14"/>
              </w:rPr>
              <w:t>core.</w:t>
            </w:r>
          </w:p>
          <w:p w14:paraId="103A0358" w14:textId="77777777" w:rsidR="0052525D" w:rsidRPr="000C572A" w:rsidRDefault="0052525D" w:rsidP="0052525D">
            <w:pPr>
              <w:rPr>
                <w:rFonts w:asciiTheme="majorHAnsi" w:hAnsiTheme="majorHAnsi"/>
                <w:b/>
                <w:sz w:val="14"/>
                <w:szCs w:val="14"/>
              </w:rPr>
            </w:pPr>
            <w:r w:rsidRPr="000C572A">
              <w:rPr>
                <w:rFonts w:asciiTheme="majorHAnsi" w:hAnsiTheme="majorHAnsi"/>
                <w:sz w:val="14"/>
                <w:szCs w:val="14"/>
              </w:rPr>
              <w:t>4. Building with one centralized entrance, divided in different wings, each with a centralized</w:t>
            </w:r>
            <w:r>
              <w:rPr>
                <w:rFonts w:asciiTheme="majorHAnsi" w:hAnsiTheme="majorHAnsi"/>
                <w:sz w:val="14"/>
                <w:szCs w:val="14"/>
              </w:rPr>
              <w:t>/</w:t>
            </w:r>
            <w:r w:rsidRPr="000C572A">
              <w:rPr>
                <w:rFonts w:asciiTheme="majorHAnsi" w:hAnsiTheme="majorHAnsi"/>
                <w:sz w:val="14"/>
                <w:szCs w:val="14"/>
              </w:rPr>
              <w:t>combined entrance and core.</w:t>
            </w:r>
          </w:p>
        </w:tc>
        <w:tc>
          <w:tcPr>
            <w:tcW w:w="3685" w:type="dxa"/>
          </w:tcPr>
          <w:p w14:paraId="1C9F107A" w14:textId="77777777" w:rsidR="0052525D" w:rsidRPr="000C572A" w:rsidRDefault="0052525D" w:rsidP="0052525D">
            <w:pPr>
              <w:rPr>
                <w:rFonts w:asciiTheme="majorHAnsi" w:hAnsiTheme="majorHAnsi"/>
                <w:b/>
                <w:sz w:val="14"/>
                <w:szCs w:val="14"/>
              </w:rPr>
            </w:pPr>
            <w:r w:rsidRPr="000C572A">
              <w:rPr>
                <w:rFonts w:asciiTheme="majorHAnsi" w:hAnsiTheme="majorHAnsi"/>
                <w:b/>
                <w:sz w:val="14"/>
                <w:szCs w:val="14"/>
              </w:rPr>
              <w:t>Remark</w:t>
            </w:r>
          </w:p>
          <w:p w14:paraId="1D47D311" w14:textId="77777777" w:rsidR="0052525D" w:rsidRPr="000C572A" w:rsidRDefault="0052525D" w:rsidP="0052525D">
            <w:pPr>
              <w:rPr>
                <w:rFonts w:asciiTheme="majorHAnsi" w:hAnsiTheme="majorHAnsi"/>
                <w:sz w:val="14"/>
                <w:szCs w:val="14"/>
              </w:rPr>
            </w:pPr>
            <w:r w:rsidRPr="000C572A">
              <w:rPr>
                <w:rFonts w:asciiTheme="majorHAnsi" w:hAnsiTheme="majorHAnsi"/>
                <w:sz w:val="14"/>
                <w:szCs w:val="14"/>
              </w:rPr>
              <w:t>The more a building entrance system can be used for a more independent use by different user groups the easier a building can be rearranged or transformed to other functions, the better a building is horizontal expandable, the better parts of a building can be rejected.</w:t>
            </w:r>
          </w:p>
          <w:p w14:paraId="6778F63C" w14:textId="77777777" w:rsidR="0052525D" w:rsidRPr="000C572A" w:rsidRDefault="0052525D" w:rsidP="0052525D">
            <w:pPr>
              <w:rPr>
                <w:rFonts w:asciiTheme="majorHAnsi" w:hAnsiTheme="majorHAnsi"/>
                <w:sz w:val="14"/>
                <w:szCs w:val="14"/>
              </w:rPr>
            </w:pPr>
          </w:p>
        </w:tc>
      </w:tr>
      <w:tr w:rsidR="0052525D" w:rsidRPr="000C572A" w14:paraId="0A345B1E" w14:textId="77777777" w:rsidTr="0052525D">
        <w:tc>
          <w:tcPr>
            <w:tcW w:w="2608" w:type="dxa"/>
          </w:tcPr>
          <w:p w14:paraId="48D9FA41" w14:textId="77777777" w:rsidR="0052525D" w:rsidRPr="000C572A" w:rsidRDefault="0052525D" w:rsidP="0052525D">
            <w:pPr>
              <w:rPr>
                <w:rFonts w:asciiTheme="majorHAnsi" w:hAnsiTheme="majorHAnsi"/>
                <w:b/>
                <w:sz w:val="14"/>
                <w:szCs w:val="14"/>
              </w:rPr>
            </w:pPr>
            <w:r w:rsidRPr="000C572A">
              <w:rPr>
                <w:rFonts w:asciiTheme="majorHAnsi" w:hAnsiTheme="majorHAnsi"/>
                <w:b/>
                <w:sz w:val="18"/>
                <w:szCs w:val="14"/>
              </w:rPr>
              <w:t>05</w:t>
            </w:r>
            <w:r w:rsidRPr="000C572A">
              <w:rPr>
                <w:rFonts w:asciiTheme="majorHAnsi" w:hAnsiTheme="majorHAnsi"/>
                <w:b/>
                <w:sz w:val="14"/>
                <w:szCs w:val="14"/>
              </w:rPr>
              <w:t>.</w:t>
            </w:r>
            <w:r w:rsidRPr="000C572A">
              <w:rPr>
                <w:rFonts w:ascii="Lucida Grande" w:hAnsi="Lucida Grande" w:cs="Lucida Grande"/>
                <w:color w:val="000000"/>
              </w:rPr>
              <w:t xml:space="preserve"> </w:t>
            </w:r>
            <w:r w:rsidRPr="000C572A">
              <w:rPr>
                <w:rFonts w:asciiTheme="majorHAnsi" w:hAnsiTheme="majorHAnsi"/>
                <w:b/>
                <w:sz w:val="14"/>
                <w:szCs w:val="14"/>
              </w:rPr>
              <w:t>Surplus of load bearing capacity of floors</w:t>
            </w:r>
          </w:p>
          <w:p w14:paraId="6D625F09" w14:textId="77777777" w:rsidR="0052525D" w:rsidRPr="000C572A" w:rsidRDefault="0052525D" w:rsidP="0052525D">
            <w:pPr>
              <w:rPr>
                <w:rFonts w:asciiTheme="majorHAnsi" w:hAnsiTheme="majorHAnsi"/>
                <w:sz w:val="14"/>
                <w:szCs w:val="14"/>
              </w:rPr>
            </w:pPr>
            <w:r w:rsidRPr="000C572A">
              <w:rPr>
                <w:rFonts w:asciiTheme="majorHAnsi" w:hAnsiTheme="majorHAnsi"/>
                <w:sz w:val="14"/>
                <w:szCs w:val="14"/>
              </w:rPr>
              <w:t>How large is the load bearing capacity of the floors in the building?</w:t>
            </w:r>
          </w:p>
        </w:tc>
        <w:tc>
          <w:tcPr>
            <w:tcW w:w="2887" w:type="dxa"/>
          </w:tcPr>
          <w:p w14:paraId="71E4CAC9" w14:textId="77777777" w:rsidR="0052525D" w:rsidRPr="000C572A" w:rsidRDefault="0052525D" w:rsidP="0052525D">
            <w:pPr>
              <w:rPr>
                <w:rFonts w:asciiTheme="majorHAnsi" w:hAnsiTheme="majorHAnsi"/>
                <w:b/>
                <w:sz w:val="14"/>
                <w:szCs w:val="14"/>
              </w:rPr>
            </w:pPr>
            <w:r w:rsidRPr="000C572A">
              <w:rPr>
                <w:rFonts w:asciiTheme="majorHAnsi" w:hAnsiTheme="majorHAnsi"/>
                <w:b/>
                <w:sz w:val="14"/>
                <w:szCs w:val="14"/>
              </w:rPr>
              <w:t>Assessment values of load bearing capacity of floors</w:t>
            </w:r>
          </w:p>
          <w:p w14:paraId="71447E39" w14:textId="77777777" w:rsidR="0052525D" w:rsidRPr="000C572A" w:rsidRDefault="0052525D" w:rsidP="0052525D">
            <w:pPr>
              <w:rPr>
                <w:rFonts w:asciiTheme="majorHAnsi" w:hAnsiTheme="majorHAnsi"/>
                <w:sz w:val="14"/>
                <w:szCs w:val="14"/>
              </w:rPr>
            </w:pPr>
            <w:r w:rsidRPr="000C572A">
              <w:rPr>
                <w:rFonts w:asciiTheme="majorHAnsi" w:hAnsiTheme="majorHAnsi"/>
                <w:sz w:val="14"/>
                <w:szCs w:val="14"/>
              </w:rPr>
              <w:t xml:space="preserve">1. &lt; 3 </w:t>
            </w:r>
            <w:proofErr w:type="spellStart"/>
            <w:r w:rsidRPr="000C572A">
              <w:rPr>
                <w:rFonts w:asciiTheme="majorHAnsi" w:hAnsiTheme="majorHAnsi"/>
                <w:sz w:val="14"/>
                <w:szCs w:val="14"/>
              </w:rPr>
              <w:t>kN</w:t>
            </w:r>
            <w:proofErr w:type="spellEnd"/>
            <w:r w:rsidRPr="000C572A">
              <w:rPr>
                <w:rFonts w:asciiTheme="majorHAnsi" w:hAnsiTheme="majorHAnsi"/>
                <w:sz w:val="14"/>
                <w:szCs w:val="14"/>
              </w:rPr>
              <w:t>/m2</w:t>
            </w:r>
          </w:p>
          <w:p w14:paraId="6BAB3EA0" w14:textId="77777777" w:rsidR="0052525D" w:rsidRPr="000C572A" w:rsidRDefault="0052525D" w:rsidP="0052525D">
            <w:pPr>
              <w:rPr>
                <w:rFonts w:asciiTheme="majorHAnsi" w:hAnsiTheme="majorHAnsi"/>
                <w:sz w:val="14"/>
                <w:szCs w:val="14"/>
              </w:rPr>
            </w:pPr>
            <w:r w:rsidRPr="000C572A">
              <w:rPr>
                <w:rFonts w:asciiTheme="majorHAnsi" w:hAnsiTheme="majorHAnsi"/>
                <w:sz w:val="14"/>
                <w:szCs w:val="14"/>
              </w:rPr>
              <w:t xml:space="preserve">2. 3 - 3,5 </w:t>
            </w:r>
            <w:proofErr w:type="spellStart"/>
            <w:r w:rsidRPr="000C572A">
              <w:rPr>
                <w:rFonts w:asciiTheme="majorHAnsi" w:hAnsiTheme="majorHAnsi"/>
                <w:sz w:val="14"/>
                <w:szCs w:val="14"/>
              </w:rPr>
              <w:t>kN</w:t>
            </w:r>
            <w:proofErr w:type="spellEnd"/>
            <w:r w:rsidRPr="000C572A">
              <w:rPr>
                <w:rFonts w:asciiTheme="majorHAnsi" w:hAnsiTheme="majorHAnsi"/>
                <w:sz w:val="14"/>
                <w:szCs w:val="14"/>
              </w:rPr>
              <w:t>/m2</w:t>
            </w:r>
          </w:p>
          <w:p w14:paraId="238E6BF3" w14:textId="77777777" w:rsidR="0052525D" w:rsidRPr="000C572A" w:rsidRDefault="0052525D" w:rsidP="0052525D">
            <w:pPr>
              <w:rPr>
                <w:rFonts w:asciiTheme="majorHAnsi" w:hAnsiTheme="majorHAnsi"/>
                <w:sz w:val="14"/>
                <w:szCs w:val="14"/>
              </w:rPr>
            </w:pPr>
            <w:r w:rsidRPr="000C572A">
              <w:rPr>
                <w:rFonts w:asciiTheme="majorHAnsi" w:hAnsiTheme="majorHAnsi"/>
                <w:sz w:val="14"/>
                <w:szCs w:val="14"/>
              </w:rPr>
              <w:t xml:space="preserve">3. 3,5 - 4 </w:t>
            </w:r>
            <w:proofErr w:type="spellStart"/>
            <w:r w:rsidRPr="000C572A">
              <w:rPr>
                <w:rFonts w:asciiTheme="majorHAnsi" w:hAnsiTheme="majorHAnsi"/>
                <w:sz w:val="14"/>
                <w:szCs w:val="14"/>
              </w:rPr>
              <w:t>kN</w:t>
            </w:r>
            <w:proofErr w:type="spellEnd"/>
            <w:r w:rsidRPr="000C572A">
              <w:rPr>
                <w:rFonts w:asciiTheme="majorHAnsi" w:hAnsiTheme="majorHAnsi"/>
                <w:sz w:val="14"/>
                <w:szCs w:val="14"/>
              </w:rPr>
              <w:t>/m2</w:t>
            </w:r>
          </w:p>
          <w:p w14:paraId="29D00B71" w14:textId="77777777" w:rsidR="0052525D" w:rsidRPr="000C572A" w:rsidRDefault="0052525D" w:rsidP="0052525D">
            <w:pPr>
              <w:rPr>
                <w:rFonts w:asciiTheme="majorHAnsi" w:hAnsiTheme="majorHAnsi"/>
                <w:sz w:val="14"/>
                <w:szCs w:val="14"/>
              </w:rPr>
            </w:pPr>
            <w:r w:rsidRPr="000C572A">
              <w:rPr>
                <w:rFonts w:asciiTheme="majorHAnsi" w:hAnsiTheme="majorHAnsi"/>
                <w:sz w:val="14"/>
                <w:szCs w:val="14"/>
              </w:rPr>
              <w:t xml:space="preserve">4. &gt; 4 </w:t>
            </w:r>
            <w:proofErr w:type="spellStart"/>
            <w:r w:rsidRPr="000C572A">
              <w:rPr>
                <w:rFonts w:asciiTheme="majorHAnsi" w:hAnsiTheme="majorHAnsi"/>
                <w:sz w:val="14"/>
                <w:szCs w:val="14"/>
              </w:rPr>
              <w:t>kN</w:t>
            </w:r>
            <w:proofErr w:type="spellEnd"/>
            <w:r w:rsidRPr="000C572A">
              <w:rPr>
                <w:rFonts w:asciiTheme="majorHAnsi" w:hAnsiTheme="majorHAnsi"/>
                <w:sz w:val="14"/>
                <w:szCs w:val="14"/>
              </w:rPr>
              <w:t xml:space="preserve">/m2 and several areas &gt; 8 </w:t>
            </w:r>
            <w:proofErr w:type="spellStart"/>
            <w:r w:rsidRPr="000C572A">
              <w:rPr>
                <w:rFonts w:asciiTheme="majorHAnsi" w:hAnsiTheme="majorHAnsi"/>
                <w:sz w:val="14"/>
                <w:szCs w:val="14"/>
              </w:rPr>
              <w:t>kN</w:t>
            </w:r>
            <w:proofErr w:type="spellEnd"/>
            <w:r w:rsidRPr="000C572A">
              <w:rPr>
                <w:rFonts w:asciiTheme="majorHAnsi" w:hAnsiTheme="majorHAnsi"/>
                <w:sz w:val="14"/>
                <w:szCs w:val="14"/>
              </w:rPr>
              <w:t>/m2.</w:t>
            </w:r>
          </w:p>
        </w:tc>
        <w:tc>
          <w:tcPr>
            <w:tcW w:w="3685" w:type="dxa"/>
          </w:tcPr>
          <w:p w14:paraId="2D53B070" w14:textId="77777777" w:rsidR="0052525D" w:rsidRPr="000C572A" w:rsidRDefault="0052525D" w:rsidP="0052525D">
            <w:pPr>
              <w:rPr>
                <w:rFonts w:asciiTheme="majorHAnsi" w:hAnsiTheme="majorHAnsi"/>
                <w:b/>
                <w:sz w:val="14"/>
                <w:szCs w:val="14"/>
              </w:rPr>
            </w:pPr>
            <w:r w:rsidRPr="000C572A">
              <w:rPr>
                <w:rFonts w:asciiTheme="majorHAnsi" w:hAnsiTheme="majorHAnsi"/>
                <w:b/>
                <w:sz w:val="14"/>
                <w:szCs w:val="14"/>
              </w:rPr>
              <w:t>Remark</w:t>
            </w:r>
          </w:p>
          <w:p w14:paraId="7EA48FFA" w14:textId="77777777" w:rsidR="0052525D" w:rsidRPr="000C572A" w:rsidRDefault="0052525D" w:rsidP="0052525D">
            <w:pPr>
              <w:rPr>
                <w:rFonts w:asciiTheme="majorHAnsi" w:hAnsiTheme="majorHAnsi"/>
                <w:sz w:val="14"/>
                <w:szCs w:val="14"/>
              </w:rPr>
            </w:pPr>
            <w:r w:rsidRPr="000C572A">
              <w:rPr>
                <w:rFonts w:asciiTheme="majorHAnsi" w:hAnsiTheme="majorHAnsi"/>
                <w:sz w:val="14"/>
                <w:szCs w:val="14"/>
              </w:rPr>
              <w:t>The larger the load bearing capacity of floors, the easier a building can be rearranged or transformed to other functions, the better a building can meet to changing user demands, the better possibilities for vertical expansion of the building, the more possibilities to change the location of user units within the building.</w:t>
            </w:r>
          </w:p>
        </w:tc>
      </w:tr>
      <w:tr w:rsidR="0052525D" w:rsidRPr="000C572A" w14:paraId="1A04A630" w14:textId="77777777" w:rsidTr="0052525D">
        <w:tc>
          <w:tcPr>
            <w:tcW w:w="2608" w:type="dxa"/>
          </w:tcPr>
          <w:p w14:paraId="15983397" w14:textId="77777777" w:rsidR="0052525D" w:rsidRPr="000C572A" w:rsidRDefault="0052525D" w:rsidP="0052525D">
            <w:pPr>
              <w:rPr>
                <w:rFonts w:asciiTheme="majorHAnsi" w:hAnsiTheme="majorHAnsi"/>
                <w:b/>
                <w:sz w:val="14"/>
                <w:szCs w:val="14"/>
              </w:rPr>
            </w:pPr>
            <w:r w:rsidRPr="000C572A">
              <w:rPr>
                <w:rFonts w:asciiTheme="majorHAnsi" w:hAnsiTheme="majorHAnsi"/>
                <w:b/>
                <w:sz w:val="18"/>
                <w:szCs w:val="14"/>
              </w:rPr>
              <w:t>06</w:t>
            </w:r>
            <w:r w:rsidRPr="000C572A">
              <w:rPr>
                <w:rFonts w:asciiTheme="majorHAnsi" w:hAnsiTheme="majorHAnsi"/>
                <w:b/>
                <w:sz w:val="14"/>
                <w:szCs w:val="14"/>
              </w:rPr>
              <w:t>.</w:t>
            </w:r>
            <w:r w:rsidRPr="000C572A">
              <w:rPr>
                <w:rFonts w:ascii="Lucida Grande" w:hAnsi="Lucida Grande" w:cs="Lucida Grande"/>
                <w:color w:val="000000"/>
              </w:rPr>
              <w:t xml:space="preserve"> </w:t>
            </w:r>
            <w:r w:rsidRPr="000C572A">
              <w:rPr>
                <w:rFonts w:asciiTheme="majorHAnsi" w:hAnsiTheme="majorHAnsi"/>
                <w:b/>
                <w:sz w:val="14"/>
                <w:szCs w:val="14"/>
              </w:rPr>
              <w:t>Extendible building / unit horizontal</w:t>
            </w:r>
          </w:p>
          <w:p w14:paraId="0AFFE959" w14:textId="77777777" w:rsidR="0052525D" w:rsidRPr="000C572A" w:rsidRDefault="0052525D" w:rsidP="0052525D">
            <w:pPr>
              <w:rPr>
                <w:rFonts w:asciiTheme="majorHAnsi" w:hAnsiTheme="majorHAnsi"/>
                <w:sz w:val="14"/>
                <w:szCs w:val="14"/>
              </w:rPr>
            </w:pPr>
            <w:r w:rsidRPr="000C572A">
              <w:rPr>
                <w:rFonts w:asciiTheme="majorHAnsi" w:hAnsiTheme="majorHAnsi"/>
                <w:sz w:val="14"/>
                <w:szCs w:val="14"/>
              </w:rPr>
              <w:t>Is it possible to expand the building horizontally for new extension to the building or user units?</w:t>
            </w:r>
          </w:p>
          <w:p w14:paraId="16A7A55F" w14:textId="77777777" w:rsidR="0052525D" w:rsidRPr="000C572A" w:rsidRDefault="0052525D" w:rsidP="0052525D">
            <w:pPr>
              <w:rPr>
                <w:rFonts w:asciiTheme="majorHAnsi" w:hAnsiTheme="majorHAnsi"/>
                <w:b/>
                <w:sz w:val="14"/>
                <w:szCs w:val="14"/>
              </w:rPr>
            </w:pPr>
          </w:p>
        </w:tc>
        <w:tc>
          <w:tcPr>
            <w:tcW w:w="2887" w:type="dxa"/>
          </w:tcPr>
          <w:p w14:paraId="387FDD2B" w14:textId="77777777" w:rsidR="0052525D" w:rsidRPr="000C572A" w:rsidRDefault="0052525D" w:rsidP="0052525D">
            <w:pPr>
              <w:rPr>
                <w:rFonts w:asciiTheme="majorHAnsi" w:hAnsiTheme="majorHAnsi"/>
                <w:b/>
                <w:sz w:val="14"/>
                <w:szCs w:val="14"/>
              </w:rPr>
            </w:pPr>
            <w:r w:rsidRPr="000C572A">
              <w:rPr>
                <w:rFonts w:asciiTheme="majorHAnsi" w:hAnsiTheme="majorHAnsi"/>
                <w:b/>
                <w:sz w:val="14"/>
                <w:szCs w:val="14"/>
              </w:rPr>
              <w:t>Assessment values horizontal extension building / unit</w:t>
            </w:r>
          </w:p>
          <w:p w14:paraId="1C54822E" w14:textId="77777777" w:rsidR="0052525D" w:rsidRPr="000C572A" w:rsidRDefault="0052525D" w:rsidP="0052525D">
            <w:pPr>
              <w:rPr>
                <w:rFonts w:asciiTheme="majorHAnsi" w:hAnsiTheme="majorHAnsi"/>
                <w:sz w:val="14"/>
                <w:szCs w:val="14"/>
              </w:rPr>
            </w:pPr>
            <w:r w:rsidRPr="000C572A">
              <w:rPr>
                <w:rFonts w:asciiTheme="majorHAnsi" w:hAnsiTheme="majorHAnsi"/>
                <w:sz w:val="14"/>
                <w:szCs w:val="14"/>
              </w:rPr>
              <w:t>1. Horizontal extension is not possible at all.</w:t>
            </w:r>
          </w:p>
          <w:p w14:paraId="7112E418" w14:textId="77777777" w:rsidR="0052525D" w:rsidRPr="000C572A" w:rsidRDefault="0052525D" w:rsidP="0052525D">
            <w:pPr>
              <w:rPr>
                <w:rFonts w:asciiTheme="majorHAnsi" w:hAnsiTheme="majorHAnsi"/>
                <w:sz w:val="14"/>
                <w:szCs w:val="14"/>
              </w:rPr>
            </w:pPr>
            <w:r w:rsidRPr="000C572A">
              <w:rPr>
                <w:rFonts w:asciiTheme="majorHAnsi" w:hAnsiTheme="majorHAnsi"/>
                <w:sz w:val="14"/>
                <w:szCs w:val="14"/>
              </w:rPr>
              <w:t>2. Horizontal extension of building/unit is very limited possible (</w:t>
            </w:r>
            <w:proofErr w:type="spellStart"/>
            <w:r w:rsidRPr="000C572A">
              <w:rPr>
                <w:rFonts w:asciiTheme="majorHAnsi" w:hAnsiTheme="majorHAnsi"/>
                <w:sz w:val="14"/>
                <w:szCs w:val="14"/>
              </w:rPr>
              <w:t>f.i</w:t>
            </w:r>
            <w:proofErr w:type="spellEnd"/>
            <w:r w:rsidRPr="000C572A">
              <w:rPr>
                <w:rFonts w:asciiTheme="majorHAnsi" w:hAnsiTheme="majorHAnsi"/>
                <w:sz w:val="14"/>
                <w:szCs w:val="14"/>
              </w:rPr>
              <w:t>. only at one side).</w:t>
            </w:r>
          </w:p>
          <w:p w14:paraId="7CC54E32" w14:textId="77777777" w:rsidR="0052525D" w:rsidRPr="000C572A" w:rsidRDefault="0052525D" w:rsidP="0052525D">
            <w:pPr>
              <w:rPr>
                <w:rFonts w:asciiTheme="majorHAnsi" w:hAnsiTheme="majorHAnsi"/>
                <w:sz w:val="14"/>
                <w:szCs w:val="14"/>
              </w:rPr>
            </w:pPr>
            <w:r w:rsidRPr="000C572A">
              <w:rPr>
                <w:rFonts w:asciiTheme="majorHAnsi" w:hAnsiTheme="majorHAnsi"/>
                <w:sz w:val="14"/>
                <w:szCs w:val="14"/>
              </w:rPr>
              <w:t>3. Horizontal extension of building/unit is limited possible (</w:t>
            </w:r>
            <w:proofErr w:type="spellStart"/>
            <w:r w:rsidRPr="000C572A">
              <w:rPr>
                <w:rFonts w:asciiTheme="majorHAnsi" w:hAnsiTheme="majorHAnsi"/>
                <w:sz w:val="14"/>
                <w:szCs w:val="14"/>
              </w:rPr>
              <w:t>f.i</w:t>
            </w:r>
            <w:proofErr w:type="spellEnd"/>
            <w:r w:rsidRPr="000C572A">
              <w:rPr>
                <w:rFonts w:asciiTheme="majorHAnsi" w:hAnsiTheme="majorHAnsi"/>
                <w:sz w:val="14"/>
                <w:szCs w:val="14"/>
              </w:rPr>
              <w:t>. only at more sides).</w:t>
            </w:r>
          </w:p>
          <w:p w14:paraId="3855E081" w14:textId="77777777" w:rsidR="0052525D" w:rsidRPr="000C572A" w:rsidRDefault="0052525D" w:rsidP="0052525D">
            <w:pPr>
              <w:rPr>
                <w:rFonts w:asciiTheme="majorHAnsi" w:hAnsiTheme="majorHAnsi"/>
                <w:sz w:val="14"/>
                <w:szCs w:val="14"/>
              </w:rPr>
            </w:pPr>
            <w:r w:rsidRPr="000C572A">
              <w:rPr>
                <w:rFonts w:asciiTheme="majorHAnsi" w:hAnsiTheme="majorHAnsi"/>
                <w:sz w:val="14"/>
                <w:szCs w:val="14"/>
              </w:rPr>
              <w:t>4. Horizontal extension of building/unit is easily possible at all sides</w:t>
            </w:r>
            <w:r>
              <w:rPr>
                <w:rFonts w:asciiTheme="majorHAnsi" w:hAnsiTheme="majorHAnsi"/>
                <w:sz w:val="14"/>
                <w:szCs w:val="14"/>
              </w:rPr>
              <w:t>.</w:t>
            </w:r>
          </w:p>
        </w:tc>
        <w:tc>
          <w:tcPr>
            <w:tcW w:w="3685" w:type="dxa"/>
          </w:tcPr>
          <w:p w14:paraId="519296F2" w14:textId="77777777" w:rsidR="0052525D" w:rsidRPr="000C572A" w:rsidRDefault="0052525D" w:rsidP="0052525D">
            <w:pPr>
              <w:rPr>
                <w:rFonts w:asciiTheme="majorHAnsi" w:hAnsiTheme="majorHAnsi"/>
                <w:b/>
                <w:sz w:val="14"/>
                <w:szCs w:val="14"/>
              </w:rPr>
            </w:pPr>
            <w:r w:rsidRPr="000C572A">
              <w:rPr>
                <w:rFonts w:asciiTheme="majorHAnsi" w:hAnsiTheme="majorHAnsi"/>
                <w:b/>
                <w:sz w:val="14"/>
                <w:szCs w:val="14"/>
              </w:rPr>
              <w:t>Remark</w:t>
            </w:r>
          </w:p>
          <w:p w14:paraId="7FB592D5" w14:textId="77777777" w:rsidR="0052525D" w:rsidRPr="000C572A" w:rsidRDefault="0052525D" w:rsidP="0052525D">
            <w:pPr>
              <w:rPr>
                <w:rFonts w:asciiTheme="majorHAnsi" w:hAnsiTheme="majorHAnsi"/>
                <w:sz w:val="14"/>
                <w:szCs w:val="14"/>
              </w:rPr>
            </w:pPr>
            <w:r w:rsidRPr="000C572A">
              <w:rPr>
                <w:rFonts w:asciiTheme="majorHAnsi" w:hAnsiTheme="majorHAnsi"/>
                <w:sz w:val="14"/>
                <w:szCs w:val="14"/>
              </w:rPr>
              <w:t>The more a building or unit can be expanded for new or larger existing functions, the easier a building can be rearranged or transformed to other functions or expanded, the better a building can meet the changing user quality demands, the more possibilities to expand the space of the units in the building.</w:t>
            </w:r>
          </w:p>
          <w:p w14:paraId="73CEFC2C" w14:textId="77777777" w:rsidR="0052525D" w:rsidRPr="000C572A" w:rsidRDefault="0052525D" w:rsidP="0052525D">
            <w:pPr>
              <w:rPr>
                <w:rFonts w:asciiTheme="majorHAnsi" w:hAnsiTheme="majorHAnsi"/>
                <w:b/>
                <w:sz w:val="14"/>
                <w:szCs w:val="14"/>
              </w:rPr>
            </w:pPr>
          </w:p>
          <w:p w14:paraId="66AD1B7E" w14:textId="77777777" w:rsidR="0052525D" w:rsidRPr="000C572A" w:rsidRDefault="0052525D" w:rsidP="0052525D">
            <w:pPr>
              <w:rPr>
                <w:rFonts w:asciiTheme="majorHAnsi" w:hAnsiTheme="majorHAnsi"/>
                <w:b/>
                <w:sz w:val="14"/>
                <w:szCs w:val="14"/>
              </w:rPr>
            </w:pPr>
          </w:p>
        </w:tc>
      </w:tr>
      <w:tr w:rsidR="0052525D" w:rsidRPr="000C572A" w14:paraId="2BADD896" w14:textId="77777777" w:rsidTr="0052525D">
        <w:tc>
          <w:tcPr>
            <w:tcW w:w="2608" w:type="dxa"/>
          </w:tcPr>
          <w:p w14:paraId="3F684B1E" w14:textId="77777777" w:rsidR="0052525D" w:rsidRPr="000C572A" w:rsidRDefault="0052525D" w:rsidP="0052525D">
            <w:pPr>
              <w:rPr>
                <w:rFonts w:asciiTheme="majorHAnsi" w:hAnsiTheme="majorHAnsi"/>
                <w:b/>
                <w:sz w:val="14"/>
                <w:szCs w:val="14"/>
              </w:rPr>
            </w:pPr>
            <w:r w:rsidRPr="000C572A">
              <w:rPr>
                <w:rFonts w:asciiTheme="majorHAnsi" w:hAnsiTheme="majorHAnsi"/>
                <w:b/>
                <w:sz w:val="18"/>
                <w:szCs w:val="14"/>
              </w:rPr>
              <w:t>07</w:t>
            </w:r>
            <w:r w:rsidRPr="000C572A">
              <w:rPr>
                <w:rFonts w:asciiTheme="majorHAnsi" w:hAnsiTheme="majorHAnsi"/>
                <w:b/>
                <w:sz w:val="14"/>
                <w:szCs w:val="14"/>
              </w:rPr>
              <w:t>.</w:t>
            </w:r>
            <w:r w:rsidRPr="000C572A">
              <w:rPr>
                <w:rFonts w:ascii="Lucida Grande" w:hAnsi="Lucida Grande" w:cs="Lucida Grande"/>
                <w:color w:val="000000"/>
              </w:rPr>
              <w:t xml:space="preserve"> </w:t>
            </w:r>
            <w:r w:rsidRPr="000C572A">
              <w:rPr>
                <w:rFonts w:asciiTheme="majorHAnsi" w:hAnsiTheme="majorHAnsi"/>
                <w:b/>
                <w:sz w:val="14"/>
                <w:szCs w:val="14"/>
              </w:rPr>
              <w:t>Extendible building / unit vertical</w:t>
            </w:r>
          </w:p>
          <w:p w14:paraId="1F1682E9" w14:textId="77777777" w:rsidR="0052525D" w:rsidRPr="000C572A" w:rsidRDefault="0052525D" w:rsidP="0052525D">
            <w:pPr>
              <w:rPr>
                <w:rFonts w:asciiTheme="majorHAnsi" w:hAnsiTheme="majorHAnsi"/>
                <w:sz w:val="14"/>
                <w:szCs w:val="14"/>
              </w:rPr>
            </w:pPr>
            <w:r w:rsidRPr="000C572A">
              <w:rPr>
                <w:rFonts w:asciiTheme="majorHAnsi" w:hAnsiTheme="majorHAnsi"/>
                <w:sz w:val="14"/>
                <w:szCs w:val="14"/>
              </w:rPr>
              <w:t>Is it possible to expand the building vertically, for adding new floors (topping) or a basement?</w:t>
            </w:r>
          </w:p>
        </w:tc>
        <w:tc>
          <w:tcPr>
            <w:tcW w:w="2887" w:type="dxa"/>
          </w:tcPr>
          <w:p w14:paraId="3DA8E349" w14:textId="77777777" w:rsidR="0052525D" w:rsidRPr="000C572A" w:rsidRDefault="0052525D" w:rsidP="0052525D">
            <w:pPr>
              <w:rPr>
                <w:rFonts w:asciiTheme="majorHAnsi" w:hAnsiTheme="majorHAnsi"/>
                <w:b/>
                <w:sz w:val="14"/>
                <w:szCs w:val="14"/>
              </w:rPr>
            </w:pPr>
            <w:r w:rsidRPr="000C572A">
              <w:rPr>
                <w:rFonts w:asciiTheme="majorHAnsi" w:hAnsiTheme="majorHAnsi"/>
                <w:b/>
                <w:sz w:val="14"/>
                <w:szCs w:val="14"/>
              </w:rPr>
              <w:t>Assessment values ve</w:t>
            </w:r>
            <w:r>
              <w:rPr>
                <w:rFonts w:asciiTheme="majorHAnsi" w:hAnsiTheme="majorHAnsi"/>
                <w:b/>
                <w:sz w:val="14"/>
                <w:szCs w:val="14"/>
              </w:rPr>
              <w:t xml:space="preserve">rtical extension building </w:t>
            </w:r>
          </w:p>
          <w:p w14:paraId="13243BAB" w14:textId="77777777" w:rsidR="0052525D" w:rsidRPr="000C572A" w:rsidRDefault="0052525D" w:rsidP="0052525D">
            <w:pPr>
              <w:rPr>
                <w:rFonts w:asciiTheme="majorHAnsi" w:hAnsiTheme="majorHAnsi"/>
                <w:sz w:val="14"/>
                <w:szCs w:val="14"/>
              </w:rPr>
            </w:pPr>
            <w:r w:rsidRPr="000C572A">
              <w:rPr>
                <w:rFonts w:asciiTheme="majorHAnsi" w:hAnsiTheme="majorHAnsi"/>
                <w:sz w:val="14"/>
                <w:szCs w:val="14"/>
              </w:rPr>
              <w:t>1. Vertical extension is not possible at all.</w:t>
            </w:r>
          </w:p>
          <w:p w14:paraId="7011C1EB" w14:textId="77777777" w:rsidR="0052525D" w:rsidRPr="000C572A" w:rsidRDefault="0052525D" w:rsidP="0052525D">
            <w:pPr>
              <w:rPr>
                <w:rFonts w:asciiTheme="majorHAnsi" w:hAnsiTheme="majorHAnsi"/>
                <w:sz w:val="14"/>
                <w:szCs w:val="14"/>
              </w:rPr>
            </w:pPr>
            <w:r w:rsidRPr="000C572A">
              <w:rPr>
                <w:rFonts w:asciiTheme="majorHAnsi" w:hAnsiTheme="majorHAnsi"/>
                <w:sz w:val="14"/>
                <w:szCs w:val="14"/>
              </w:rPr>
              <w:t>2. Vertical extension of building is limited possible, only possible for a few units in the building.</w:t>
            </w:r>
          </w:p>
          <w:p w14:paraId="74495A6A" w14:textId="77777777" w:rsidR="0052525D" w:rsidRPr="000C572A" w:rsidRDefault="0052525D" w:rsidP="0052525D">
            <w:pPr>
              <w:rPr>
                <w:rFonts w:asciiTheme="majorHAnsi" w:hAnsiTheme="majorHAnsi"/>
                <w:sz w:val="14"/>
                <w:szCs w:val="14"/>
              </w:rPr>
            </w:pPr>
            <w:r w:rsidRPr="000C572A">
              <w:rPr>
                <w:rFonts w:asciiTheme="majorHAnsi" w:hAnsiTheme="majorHAnsi"/>
                <w:sz w:val="14"/>
                <w:szCs w:val="14"/>
              </w:rPr>
              <w:t xml:space="preserve">3. Vertical extension of building with added floor and basement is possible at more units after </w:t>
            </w:r>
            <w:r>
              <w:rPr>
                <w:rFonts w:asciiTheme="majorHAnsi" w:hAnsiTheme="majorHAnsi"/>
                <w:sz w:val="14"/>
                <w:szCs w:val="14"/>
              </w:rPr>
              <w:t>total rearrangement of building.</w:t>
            </w:r>
          </w:p>
          <w:p w14:paraId="3D1E9310" w14:textId="77777777" w:rsidR="0052525D" w:rsidRPr="000C572A" w:rsidRDefault="0052525D" w:rsidP="0052525D">
            <w:pPr>
              <w:rPr>
                <w:rFonts w:asciiTheme="majorHAnsi" w:hAnsiTheme="majorHAnsi"/>
                <w:sz w:val="14"/>
                <w:szCs w:val="14"/>
              </w:rPr>
            </w:pPr>
            <w:r w:rsidRPr="000C572A">
              <w:rPr>
                <w:rFonts w:asciiTheme="majorHAnsi" w:hAnsiTheme="majorHAnsi"/>
                <w:sz w:val="14"/>
                <w:szCs w:val="14"/>
              </w:rPr>
              <w:t>4. Vertical extension of building with new floors and basement and individual vertical extension of the user units is rather easy without disturbing other user units (implementation of zoning-margin system and fontanel constructions in supporting floors.</w:t>
            </w:r>
          </w:p>
        </w:tc>
        <w:tc>
          <w:tcPr>
            <w:tcW w:w="3685" w:type="dxa"/>
          </w:tcPr>
          <w:p w14:paraId="58FC9EB5" w14:textId="77777777" w:rsidR="0052525D" w:rsidRPr="000C572A" w:rsidRDefault="0052525D" w:rsidP="0052525D">
            <w:pPr>
              <w:rPr>
                <w:rFonts w:asciiTheme="majorHAnsi" w:hAnsiTheme="majorHAnsi"/>
                <w:b/>
                <w:sz w:val="14"/>
                <w:szCs w:val="14"/>
              </w:rPr>
            </w:pPr>
            <w:r w:rsidRPr="000C572A">
              <w:rPr>
                <w:rFonts w:asciiTheme="majorHAnsi" w:hAnsiTheme="majorHAnsi"/>
                <w:b/>
                <w:sz w:val="14"/>
                <w:szCs w:val="14"/>
              </w:rPr>
              <w:t>Remark</w:t>
            </w:r>
          </w:p>
          <w:p w14:paraId="6E61740C" w14:textId="77777777" w:rsidR="0052525D" w:rsidRPr="000C572A" w:rsidRDefault="0052525D" w:rsidP="0052525D">
            <w:pPr>
              <w:rPr>
                <w:rFonts w:asciiTheme="majorHAnsi" w:hAnsiTheme="majorHAnsi"/>
                <w:sz w:val="14"/>
                <w:szCs w:val="14"/>
              </w:rPr>
            </w:pPr>
            <w:r w:rsidRPr="000C572A">
              <w:rPr>
                <w:rFonts w:asciiTheme="majorHAnsi" w:hAnsiTheme="majorHAnsi"/>
                <w:sz w:val="14"/>
                <w:szCs w:val="14"/>
              </w:rPr>
              <w:t>The more a building or unit can be vertically expanded with new floors or basement, the easier a building can be rearranged or transformed to other functions or expanded, the better a building can meet the changing individual user quality demands, the more possibilities to expand the space of the units in the building, including new extra internal stairs/elevators.</w:t>
            </w:r>
          </w:p>
        </w:tc>
      </w:tr>
      <w:tr w:rsidR="0052525D" w:rsidRPr="000C572A" w14:paraId="04989DDE" w14:textId="77777777" w:rsidTr="0052525D">
        <w:tc>
          <w:tcPr>
            <w:tcW w:w="2608" w:type="dxa"/>
          </w:tcPr>
          <w:p w14:paraId="475ABF72" w14:textId="77777777" w:rsidR="0052525D" w:rsidRPr="000C572A" w:rsidRDefault="0052525D" w:rsidP="0052525D">
            <w:pPr>
              <w:rPr>
                <w:rFonts w:asciiTheme="majorHAnsi" w:hAnsiTheme="majorHAnsi"/>
                <w:b/>
                <w:sz w:val="14"/>
                <w:szCs w:val="14"/>
              </w:rPr>
            </w:pPr>
            <w:r w:rsidRPr="000C572A">
              <w:rPr>
                <w:rFonts w:asciiTheme="majorHAnsi" w:hAnsiTheme="majorHAnsi"/>
                <w:b/>
                <w:sz w:val="18"/>
                <w:szCs w:val="14"/>
              </w:rPr>
              <w:t>08</w:t>
            </w:r>
            <w:r w:rsidRPr="000C572A">
              <w:rPr>
                <w:rFonts w:asciiTheme="majorHAnsi" w:hAnsiTheme="majorHAnsi"/>
                <w:b/>
                <w:sz w:val="14"/>
                <w:szCs w:val="14"/>
              </w:rPr>
              <w:t>. Dismountable facade</w:t>
            </w:r>
          </w:p>
          <w:p w14:paraId="7F6F40CB" w14:textId="77777777" w:rsidR="0052525D" w:rsidRPr="000C572A" w:rsidRDefault="0052525D" w:rsidP="0052525D">
            <w:pPr>
              <w:rPr>
                <w:rFonts w:asciiTheme="majorHAnsi" w:hAnsiTheme="majorHAnsi"/>
                <w:sz w:val="14"/>
                <w:szCs w:val="14"/>
              </w:rPr>
            </w:pPr>
            <w:r w:rsidRPr="000C572A">
              <w:rPr>
                <w:rFonts w:asciiTheme="majorHAnsi" w:hAnsiTheme="majorHAnsi"/>
                <w:sz w:val="14"/>
                <w:szCs w:val="14"/>
              </w:rPr>
              <w:t>To what extent can facade components be dismantled in case of transformation of the building?</w:t>
            </w:r>
          </w:p>
          <w:p w14:paraId="6A15976A" w14:textId="77777777" w:rsidR="0052525D" w:rsidRPr="000C572A" w:rsidRDefault="0052525D" w:rsidP="0052525D">
            <w:pPr>
              <w:rPr>
                <w:rFonts w:asciiTheme="majorHAnsi" w:hAnsiTheme="majorHAnsi"/>
                <w:b/>
                <w:sz w:val="18"/>
                <w:szCs w:val="14"/>
              </w:rPr>
            </w:pPr>
          </w:p>
        </w:tc>
        <w:tc>
          <w:tcPr>
            <w:tcW w:w="2887" w:type="dxa"/>
          </w:tcPr>
          <w:p w14:paraId="595EBE75" w14:textId="77777777" w:rsidR="0052525D" w:rsidRPr="000C572A" w:rsidRDefault="0052525D" w:rsidP="0052525D">
            <w:pPr>
              <w:rPr>
                <w:rFonts w:asciiTheme="majorHAnsi" w:hAnsiTheme="majorHAnsi"/>
                <w:b/>
                <w:sz w:val="14"/>
                <w:szCs w:val="14"/>
              </w:rPr>
            </w:pPr>
            <w:r w:rsidRPr="000C572A">
              <w:rPr>
                <w:rFonts w:asciiTheme="majorHAnsi" w:hAnsiTheme="majorHAnsi"/>
                <w:b/>
                <w:sz w:val="14"/>
                <w:szCs w:val="14"/>
              </w:rPr>
              <w:t>Assessment values dismountable facade in % of dismountable.</w:t>
            </w:r>
          </w:p>
          <w:p w14:paraId="22BD7F7F" w14:textId="77777777" w:rsidR="0052525D" w:rsidRPr="000C572A" w:rsidRDefault="0052525D" w:rsidP="0052525D">
            <w:pPr>
              <w:rPr>
                <w:rFonts w:asciiTheme="majorHAnsi" w:hAnsiTheme="majorHAnsi"/>
                <w:sz w:val="14"/>
                <w:szCs w:val="14"/>
              </w:rPr>
            </w:pPr>
            <w:r w:rsidRPr="000C572A">
              <w:rPr>
                <w:rFonts w:asciiTheme="majorHAnsi" w:hAnsiTheme="majorHAnsi"/>
                <w:sz w:val="14"/>
                <w:szCs w:val="14"/>
              </w:rPr>
              <w:t>1. Facade components are not or hardly dismountable and have to be fully demolished and removed (&lt;20%).</w:t>
            </w:r>
          </w:p>
          <w:p w14:paraId="5AD101AD" w14:textId="77777777" w:rsidR="0052525D" w:rsidRPr="000C572A" w:rsidRDefault="0052525D" w:rsidP="0052525D">
            <w:pPr>
              <w:rPr>
                <w:rFonts w:asciiTheme="majorHAnsi" w:hAnsiTheme="majorHAnsi"/>
                <w:sz w:val="14"/>
                <w:szCs w:val="14"/>
              </w:rPr>
            </w:pPr>
            <w:r w:rsidRPr="000C572A">
              <w:rPr>
                <w:rFonts w:asciiTheme="majorHAnsi" w:hAnsiTheme="majorHAnsi"/>
                <w:sz w:val="14"/>
                <w:szCs w:val="14"/>
              </w:rPr>
              <w:t xml:space="preserve">2. A small part of the facade components is dismountable (between 20 </w:t>
            </w:r>
            <w:proofErr w:type="spellStart"/>
            <w:r w:rsidRPr="000C572A">
              <w:rPr>
                <w:rFonts w:asciiTheme="majorHAnsi" w:hAnsiTheme="majorHAnsi"/>
                <w:sz w:val="14"/>
                <w:szCs w:val="14"/>
              </w:rPr>
              <w:t>en</w:t>
            </w:r>
            <w:proofErr w:type="spellEnd"/>
            <w:r w:rsidRPr="000C572A">
              <w:rPr>
                <w:rFonts w:asciiTheme="majorHAnsi" w:hAnsiTheme="majorHAnsi"/>
                <w:sz w:val="14"/>
                <w:szCs w:val="14"/>
              </w:rPr>
              <w:t xml:space="preserve"> 50%).</w:t>
            </w:r>
          </w:p>
          <w:p w14:paraId="1F3A422F" w14:textId="77777777" w:rsidR="0052525D" w:rsidRPr="000C572A" w:rsidRDefault="0052525D" w:rsidP="0052525D">
            <w:pPr>
              <w:rPr>
                <w:rFonts w:asciiTheme="majorHAnsi" w:hAnsiTheme="majorHAnsi"/>
                <w:sz w:val="14"/>
                <w:szCs w:val="14"/>
              </w:rPr>
            </w:pPr>
            <w:r w:rsidRPr="000C572A">
              <w:rPr>
                <w:rFonts w:asciiTheme="majorHAnsi" w:hAnsiTheme="majorHAnsi"/>
                <w:sz w:val="14"/>
                <w:szCs w:val="14"/>
              </w:rPr>
              <w:t xml:space="preserve">3. A large part of the facade components is dismountable (between 50 </w:t>
            </w:r>
            <w:proofErr w:type="spellStart"/>
            <w:r w:rsidRPr="000C572A">
              <w:rPr>
                <w:rFonts w:asciiTheme="majorHAnsi" w:hAnsiTheme="majorHAnsi"/>
                <w:sz w:val="14"/>
                <w:szCs w:val="14"/>
              </w:rPr>
              <w:t>en</w:t>
            </w:r>
            <w:proofErr w:type="spellEnd"/>
            <w:r w:rsidRPr="000C572A">
              <w:rPr>
                <w:rFonts w:asciiTheme="majorHAnsi" w:hAnsiTheme="majorHAnsi"/>
                <w:sz w:val="14"/>
                <w:szCs w:val="14"/>
              </w:rPr>
              <w:t xml:space="preserve"> 90%).</w:t>
            </w:r>
          </w:p>
          <w:p w14:paraId="1909D3FA" w14:textId="77777777" w:rsidR="0052525D" w:rsidRPr="000C572A" w:rsidRDefault="0052525D" w:rsidP="0052525D">
            <w:pPr>
              <w:rPr>
                <w:rFonts w:asciiTheme="majorHAnsi" w:hAnsiTheme="majorHAnsi"/>
                <w:b/>
                <w:sz w:val="14"/>
                <w:szCs w:val="14"/>
              </w:rPr>
            </w:pPr>
            <w:r w:rsidRPr="000C572A">
              <w:rPr>
                <w:rFonts w:asciiTheme="majorHAnsi" w:hAnsiTheme="majorHAnsi"/>
                <w:sz w:val="14"/>
                <w:szCs w:val="14"/>
              </w:rPr>
              <w:t>4. All facade components are easily dismountable (&gt; 90%).</w:t>
            </w:r>
          </w:p>
        </w:tc>
        <w:tc>
          <w:tcPr>
            <w:tcW w:w="3685" w:type="dxa"/>
          </w:tcPr>
          <w:p w14:paraId="2915DB90" w14:textId="77777777" w:rsidR="0052525D" w:rsidRPr="000C572A" w:rsidRDefault="0052525D" w:rsidP="0052525D">
            <w:pPr>
              <w:rPr>
                <w:rFonts w:asciiTheme="majorHAnsi" w:hAnsiTheme="majorHAnsi"/>
                <w:b/>
                <w:sz w:val="14"/>
                <w:szCs w:val="14"/>
              </w:rPr>
            </w:pPr>
            <w:r w:rsidRPr="000C572A">
              <w:rPr>
                <w:rFonts w:asciiTheme="majorHAnsi" w:hAnsiTheme="majorHAnsi"/>
                <w:b/>
                <w:sz w:val="14"/>
                <w:szCs w:val="14"/>
              </w:rPr>
              <w:t>Remark</w:t>
            </w:r>
          </w:p>
          <w:p w14:paraId="4694F090" w14:textId="77777777" w:rsidR="0052525D" w:rsidRPr="000C572A" w:rsidRDefault="0052525D" w:rsidP="0052525D">
            <w:pPr>
              <w:rPr>
                <w:rFonts w:asciiTheme="majorHAnsi" w:hAnsiTheme="majorHAnsi"/>
                <w:sz w:val="14"/>
                <w:szCs w:val="14"/>
              </w:rPr>
            </w:pPr>
            <w:r w:rsidRPr="000C572A">
              <w:rPr>
                <w:rFonts w:asciiTheme="majorHAnsi" w:hAnsiTheme="majorHAnsi"/>
                <w:sz w:val="14"/>
                <w:szCs w:val="14"/>
              </w:rPr>
              <w:t xml:space="preserve">The more facade components are easily dismountable, the easier a building can be rearranged or transformed to other functions, the better a building can meet the changing individual user quality demands, </w:t>
            </w:r>
            <w:proofErr w:type="gramStart"/>
            <w:r w:rsidRPr="000C572A">
              <w:rPr>
                <w:rFonts w:asciiTheme="majorHAnsi" w:hAnsiTheme="majorHAnsi"/>
                <w:sz w:val="14"/>
                <w:szCs w:val="14"/>
              </w:rPr>
              <w:t>the</w:t>
            </w:r>
            <w:proofErr w:type="gramEnd"/>
            <w:r w:rsidRPr="000C572A">
              <w:rPr>
                <w:rFonts w:asciiTheme="majorHAnsi" w:hAnsiTheme="majorHAnsi"/>
                <w:sz w:val="14"/>
                <w:szCs w:val="14"/>
              </w:rPr>
              <w:t xml:space="preserve"> more a building can be horizontally extended.</w:t>
            </w:r>
          </w:p>
          <w:p w14:paraId="5ADDA891" w14:textId="77777777" w:rsidR="0052525D" w:rsidRPr="000C572A" w:rsidRDefault="0052525D" w:rsidP="0052525D">
            <w:pPr>
              <w:rPr>
                <w:rFonts w:asciiTheme="majorHAnsi" w:hAnsiTheme="majorHAnsi"/>
                <w:b/>
                <w:sz w:val="14"/>
                <w:szCs w:val="14"/>
              </w:rPr>
            </w:pPr>
          </w:p>
        </w:tc>
      </w:tr>
    </w:tbl>
    <w:p w14:paraId="091B0BAD" w14:textId="45B9789B" w:rsidR="006554D0" w:rsidRDefault="006554D0" w:rsidP="006554D0"/>
    <w:p w14:paraId="19D500C3" w14:textId="77777777" w:rsidR="00EA7BE4" w:rsidRDefault="00EA7BE4" w:rsidP="00EA7BE4">
      <w:pPr>
        <w:jc w:val="both"/>
        <w:rPr>
          <w:b/>
        </w:rPr>
      </w:pPr>
      <w:proofErr w:type="gramStart"/>
      <w:r w:rsidRPr="000D39B1">
        <w:rPr>
          <w:i/>
        </w:rPr>
        <w:t>Figure 10</w:t>
      </w:r>
      <w:r>
        <w:rPr>
          <w:i/>
        </w:rPr>
        <w:t>.10</w:t>
      </w:r>
      <w:r w:rsidRPr="000D39B1">
        <w:rPr>
          <w:i/>
        </w:rPr>
        <w:t>a</w:t>
      </w:r>
      <w:r>
        <w:rPr>
          <w:i/>
        </w:rPr>
        <w:t xml:space="preserve"> </w:t>
      </w:r>
      <w:r w:rsidRPr="000D39B1">
        <w:t xml:space="preserve">Overview of the assessment values of indicator 1 to </w:t>
      </w:r>
      <w:r>
        <w:t>8</w:t>
      </w:r>
      <w:r>
        <w:rPr>
          <w:i/>
        </w:rPr>
        <w:t xml:space="preserve"> </w:t>
      </w:r>
      <w:r w:rsidRPr="0085310A">
        <w:t>(</w:t>
      </w:r>
      <w:proofErr w:type="spellStart"/>
      <w:r w:rsidRPr="0085310A">
        <w:rPr>
          <w:color w:val="000000"/>
          <w:lang w:eastAsia="en-GB"/>
        </w:rPr>
        <w:t>Geraedts</w:t>
      </w:r>
      <w:proofErr w:type="spellEnd"/>
      <w:r w:rsidRPr="0085310A">
        <w:rPr>
          <w:color w:val="000000"/>
          <w:lang w:eastAsia="en-GB"/>
        </w:rPr>
        <w:t>, 2015)</w:t>
      </w:r>
      <w:r w:rsidRPr="0085310A">
        <w:t>.</w:t>
      </w:r>
      <w:proofErr w:type="gramEnd"/>
    </w:p>
    <w:p w14:paraId="1B8AE9B2" w14:textId="77777777" w:rsidR="00EA7BE4" w:rsidRDefault="00EA7BE4" w:rsidP="00EA7BE4">
      <w:pPr>
        <w:jc w:val="both"/>
        <w:rPr>
          <w:i/>
        </w:rPr>
      </w:pPr>
    </w:p>
    <w:p w14:paraId="703C928B" w14:textId="77777777" w:rsidR="006554D0" w:rsidRDefault="006554D0" w:rsidP="006554D0"/>
    <w:p w14:paraId="6DED034B" w14:textId="77777777" w:rsidR="0052525D" w:rsidRDefault="0052525D" w:rsidP="006554D0"/>
    <w:p w14:paraId="38A4568C" w14:textId="77777777" w:rsidR="0052525D" w:rsidRDefault="0052525D" w:rsidP="006554D0"/>
    <w:tbl>
      <w:tblPr>
        <w:tblStyle w:val="TableGrid"/>
        <w:tblpPr w:leftFromText="180" w:rightFromText="180" w:vertAnchor="text" w:tblpY="1"/>
        <w:tblOverlap w:val="never"/>
        <w:tblW w:w="9180" w:type="dxa"/>
        <w:tblLayout w:type="fixed"/>
        <w:tblLook w:val="04A0" w:firstRow="1" w:lastRow="0" w:firstColumn="1" w:lastColumn="0" w:noHBand="0" w:noVBand="1"/>
      </w:tblPr>
      <w:tblGrid>
        <w:gridCol w:w="2608"/>
        <w:gridCol w:w="2887"/>
        <w:gridCol w:w="3685"/>
      </w:tblGrid>
      <w:tr w:rsidR="0052525D" w:rsidRPr="000C572A" w14:paraId="3AAF81D9" w14:textId="77777777" w:rsidTr="0052525D">
        <w:tc>
          <w:tcPr>
            <w:tcW w:w="2608" w:type="dxa"/>
          </w:tcPr>
          <w:p w14:paraId="3132262F" w14:textId="77777777" w:rsidR="0052525D" w:rsidRPr="000C572A" w:rsidRDefault="0052525D" w:rsidP="0052525D">
            <w:pPr>
              <w:rPr>
                <w:rFonts w:asciiTheme="majorHAnsi" w:hAnsiTheme="majorHAnsi"/>
                <w:b/>
                <w:sz w:val="14"/>
                <w:szCs w:val="14"/>
              </w:rPr>
            </w:pPr>
            <w:r w:rsidRPr="000C572A">
              <w:rPr>
                <w:rFonts w:asciiTheme="majorHAnsi" w:hAnsiTheme="majorHAnsi"/>
                <w:b/>
                <w:sz w:val="18"/>
                <w:szCs w:val="14"/>
              </w:rPr>
              <w:lastRenderedPageBreak/>
              <w:t>09</w:t>
            </w:r>
            <w:r w:rsidRPr="000C572A">
              <w:rPr>
                <w:rFonts w:asciiTheme="majorHAnsi" w:hAnsiTheme="majorHAnsi"/>
                <w:b/>
                <w:sz w:val="14"/>
                <w:szCs w:val="14"/>
              </w:rPr>
              <w:t>.</w:t>
            </w:r>
            <w:r w:rsidRPr="000C572A">
              <w:rPr>
                <w:rFonts w:ascii="Lucida Grande" w:eastAsiaTheme="minorEastAsia" w:hAnsi="Lucida Grande" w:cs="Lucida Grande"/>
                <w:color w:val="000000"/>
                <w:lang w:eastAsia="en-US"/>
              </w:rPr>
              <w:t xml:space="preserve"> </w:t>
            </w:r>
            <w:r w:rsidRPr="000C572A">
              <w:rPr>
                <w:rFonts w:asciiTheme="majorHAnsi" w:hAnsiTheme="majorHAnsi"/>
                <w:b/>
                <w:sz w:val="14"/>
                <w:szCs w:val="14"/>
              </w:rPr>
              <w:t>Customisability and controllability of facilities</w:t>
            </w:r>
          </w:p>
          <w:p w14:paraId="6BEFA905" w14:textId="77777777" w:rsidR="0052525D" w:rsidRPr="000C572A" w:rsidRDefault="0052525D" w:rsidP="0052525D">
            <w:pPr>
              <w:rPr>
                <w:rFonts w:asciiTheme="majorHAnsi" w:hAnsiTheme="majorHAnsi"/>
                <w:sz w:val="14"/>
                <w:szCs w:val="14"/>
              </w:rPr>
            </w:pPr>
            <w:r w:rsidRPr="000C572A">
              <w:rPr>
                <w:rFonts w:asciiTheme="majorHAnsi" w:hAnsiTheme="majorHAnsi"/>
                <w:sz w:val="14"/>
                <w:szCs w:val="14"/>
              </w:rPr>
              <w:t>To what extend can facilities (heating, cooling, electricity, ICT) respond to changing functional requirements?</w:t>
            </w:r>
          </w:p>
          <w:p w14:paraId="64341DC0" w14:textId="77777777" w:rsidR="0052525D" w:rsidRPr="000C572A" w:rsidRDefault="0052525D" w:rsidP="0052525D">
            <w:pPr>
              <w:rPr>
                <w:rFonts w:asciiTheme="majorHAnsi" w:hAnsiTheme="majorHAnsi"/>
                <w:sz w:val="14"/>
                <w:szCs w:val="14"/>
              </w:rPr>
            </w:pPr>
          </w:p>
        </w:tc>
        <w:tc>
          <w:tcPr>
            <w:tcW w:w="2887" w:type="dxa"/>
          </w:tcPr>
          <w:p w14:paraId="3E662F09" w14:textId="77777777" w:rsidR="0052525D" w:rsidRPr="000C572A" w:rsidRDefault="0052525D" w:rsidP="0052525D">
            <w:pPr>
              <w:rPr>
                <w:rFonts w:asciiTheme="majorHAnsi" w:hAnsiTheme="majorHAnsi"/>
                <w:b/>
                <w:sz w:val="14"/>
                <w:szCs w:val="14"/>
              </w:rPr>
            </w:pPr>
            <w:r w:rsidRPr="000C572A">
              <w:rPr>
                <w:rFonts w:asciiTheme="majorHAnsi" w:hAnsiTheme="majorHAnsi"/>
                <w:b/>
                <w:sz w:val="14"/>
                <w:szCs w:val="14"/>
              </w:rPr>
              <w:t>Assessment values customisability and controllability of facilities</w:t>
            </w:r>
          </w:p>
          <w:p w14:paraId="71272F67" w14:textId="77777777" w:rsidR="0052525D" w:rsidRPr="000C572A" w:rsidRDefault="0052525D" w:rsidP="0052525D">
            <w:pPr>
              <w:rPr>
                <w:rFonts w:asciiTheme="majorHAnsi" w:hAnsiTheme="majorHAnsi"/>
                <w:sz w:val="14"/>
                <w:szCs w:val="14"/>
              </w:rPr>
            </w:pPr>
            <w:r w:rsidRPr="000C572A">
              <w:rPr>
                <w:rFonts w:asciiTheme="majorHAnsi" w:hAnsiTheme="majorHAnsi"/>
                <w:sz w:val="14"/>
                <w:szCs w:val="14"/>
              </w:rPr>
              <w:t>1. Not customisable and individual controllable (mono functional of fixed use).</w:t>
            </w:r>
          </w:p>
          <w:p w14:paraId="07527909" w14:textId="77777777" w:rsidR="0052525D" w:rsidRPr="000C572A" w:rsidRDefault="0052525D" w:rsidP="0052525D">
            <w:pPr>
              <w:rPr>
                <w:rFonts w:asciiTheme="majorHAnsi" w:hAnsiTheme="majorHAnsi"/>
                <w:sz w:val="14"/>
                <w:szCs w:val="14"/>
              </w:rPr>
            </w:pPr>
            <w:r w:rsidRPr="000C572A">
              <w:rPr>
                <w:rFonts w:asciiTheme="majorHAnsi" w:hAnsiTheme="majorHAnsi"/>
                <w:sz w:val="14"/>
                <w:szCs w:val="14"/>
              </w:rPr>
              <w:t>2. Limited customisable and individual controllable</w:t>
            </w:r>
            <w:r>
              <w:rPr>
                <w:rFonts w:asciiTheme="majorHAnsi" w:hAnsiTheme="majorHAnsi"/>
                <w:sz w:val="14"/>
                <w:szCs w:val="14"/>
              </w:rPr>
              <w:t>.</w:t>
            </w:r>
          </w:p>
          <w:p w14:paraId="01F9F011" w14:textId="77777777" w:rsidR="0052525D" w:rsidRPr="000C572A" w:rsidRDefault="0052525D" w:rsidP="0052525D">
            <w:pPr>
              <w:rPr>
                <w:rFonts w:asciiTheme="majorHAnsi" w:hAnsiTheme="majorHAnsi"/>
                <w:sz w:val="14"/>
                <w:szCs w:val="14"/>
              </w:rPr>
            </w:pPr>
            <w:r w:rsidRPr="000C572A">
              <w:rPr>
                <w:rFonts w:asciiTheme="majorHAnsi" w:hAnsiTheme="majorHAnsi"/>
                <w:sz w:val="14"/>
                <w:szCs w:val="14"/>
              </w:rPr>
              <w:t>3. Partly customisable and individual controllable.</w:t>
            </w:r>
          </w:p>
          <w:p w14:paraId="6C7B6C94" w14:textId="77777777" w:rsidR="0052525D" w:rsidRPr="000C572A" w:rsidRDefault="0052525D" w:rsidP="0052525D">
            <w:pPr>
              <w:rPr>
                <w:rFonts w:asciiTheme="majorHAnsi" w:hAnsiTheme="majorHAnsi"/>
                <w:sz w:val="14"/>
                <w:szCs w:val="14"/>
              </w:rPr>
            </w:pPr>
            <w:r w:rsidRPr="000C572A">
              <w:rPr>
                <w:rFonts w:asciiTheme="majorHAnsi" w:hAnsiTheme="majorHAnsi"/>
                <w:sz w:val="14"/>
                <w:szCs w:val="14"/>
              </w:rPr>
              <w:t>4. Easy customisable and individual controllable</w:t>
            </w:r>
            <w:r>
              <w:rPr>
                <w:rFonts w:asciiTheme="majorHAnsi" w:hAnsiTheme="majorHAnsi"/>
                <w:sz w:val="14"/>
                <w:szCs w:val="14"/>
              </w:rPr>
              <w:t>.</w:t>
            </w:r>
          </w:p>
        </w:tc>
        <w:tc>
          <w:tcPr>
            <w:tcW w:w="3685" w:type="dxa"/>
          </w:tcPr>
          <w:p w14:paraId="560150A5" w14:textId="77777777" w:rsidR="0052525D" w:rsidRPr="000C572A" w:rsidRDefault="0052525D" w:rsidP="0052525D">
            <w:pPr>
              <w:rPr>
                <w:rFonts w:asciiTheme="majorHAnsi" w:hAnsiTheme="majorHAnsi"/>
                <w:b/>
                <w:sz w:val="14"/>
                <w:szCs w:val="14"/>
              </w:rPr>
            </w:pPr>
            <w:r w:rsidRPr="000C572A">
              <w:rPr>
                <w:rFonts w:asciiTheme="majorHAnsi" w:hAnsiTheme="majorHAnsi"/>
                <w:b/>
                <w:sz w:val="14"/>
                <w:szCs w:val="14"/>
              </w:rPr>
              <w:t>Remark</w:t>
            </w:r>
          </w:p>
          <w:p w14:paraId="0B7FA37C" w14:textId="77777777" w:rsidR="0052525D" w:rsidRPr="000C572A" w:rsidRDefault="0052525D" w:rsidP="0052525D">
            <w:pPr>
              <w:rPr>
                <w:rFonts w:asciiTheme="majorHAnsi" w:hAnsiTheme="majorHAnsi"/>
                <w:sz w:val="14"/>
                <w:szCs w:val="14"/>
              </w:rPr>
            </w:pPr>
            <w:r w:rsidRPr="000C572A">
              <w:rPr>
                <w:rFonts w:asciiTheme="majorHAnsi" w:hAnsiTheme="majorHAnsi"/>
                <w:sz w:val="14"/>
                <w:szCs w:val="14"/>
              </w:rPr>
              <w:t>The more facilities are customisable and controllable to respond to changing functional requirements, the easier a building can be rearranged or transformed to other functions, the easier the grain size can be changed, the better a building can meet to changing demands of facilities and the quality of the building or units, the easier parts of the building or units can be rejected and the easier (parts of) the building or units are expandable.</w:t>
            </w:r>
          </w:p>
        </w:tc>
      </w:tr>
      <w:tr w:rsidR="0052525D" w:rsidRPr="000C572A" w14:paraId="33B8FBE1" w14:textId="77777777" w:rsidTr="0052525D">
        <w:tc>
          <w:tcPr>
            <w:tcW w:w="2608" w:type="dxa"/>
          </w:tcPr>
          <w:p w14:paraId="7A152557" w14:textId="77777777" w:rsidR="0052525D" w:rsidRPr="000C572A" w:rsidRDefault="0052525D" w:rsidP="0052525D">
            <w:pPr>
              <w:rPr>
                <w:rFonts w:asciiTheme="majorHAnsi" w:hAnsiTheme="majorHAnsi"/>
                <w:b/>
                <w:sz w:val="14"/>
                <w:szCs w:val="14"/>
              </w:rPr>
            </w:pPr>
            <w:r w:rsidRPr="000C572A">
              <w:rPr>
                <w:rFonts w:asciiTheme="majorHAnsi" w:hAnsiTheme="majorHAnsi"/>
                <w:b/>
                <w:sz w:val="18"/>
                <w:szCs w:val="14"/>
              </w:rPr>
              <w:t>10</w:t>
            </w:r>
            <w:r w:rsidRPr="000C572A">
              <w:rPr>
                <w:rFonts w:asciiTheme="majorHAnsi" w:hAnsiTheme="majorHAnsi"/>
                <w:b/>
                <w:sz w:val="14"/>
                <w:szCs w:val="14"/>
              </w:rPr>
              <w:t>. Surplus of facilities shafts and ducts</w:t>
            </w:r>
          </w:p>
          <w:p w14:paraId="18466DB3" w14:textId="77777777" w:rsidR="0052525D" w:rsidRPr="000C572A" w:rsidRDefault="0052525D" w:rsidP="0052525D">
            <w:pPr>
              <w:rPr>
                <w:rFonts w:asciiTheme="majorHAnsi" w:hAnsiTheme="majorHAnsi"/>
                <w:sz w:val="14"/>
                <w:szCs w:val="14"/>
              </w:rPr>
            </w:pPr>
            <w:r w:rsidRPr="000C572A">
              <w:rPr>
                <w:rFonts w:asciiTheme="majorHAnsi" w:hAnsiTheme="majorHAnsi"/>
                <w:sz w:val="14"/>
                <w:szCs w:val="14"/>
              </w:rPr>
              <w:t>Do the facilities shafts and ducts have a surplus of space (heating, cooling, electricity, ICT)?</w:t>
            </w:r>
          </w:p>
        </w:tc>
        <w:tc>
          <w:tcPr>
            <w:tcW w:w="2887" w:type="dxa"/>
          </w:tcPr>
          <w:p w14:paraId="60EB1F80" w14:textId="77777777" w:rsidR="0052525D" w:rsidRPr="000C572A" w:rsidRDefault="0052525D" w:rsidP="0052525D">
            <w:pPr>
              <w:rPr>
                <w:rFonts w:asciiTheme="majorHAnsi" w:hAnsiTheme="majorHAnsi"/>
                <w:b/>
                <w:sz w:val="14"/>
                <w:szCs w:val="14"/>
              </w:rPr>
            </w:pPr>
            <w:r w:rsidRPr="000C572A">
              <w:rPr>
                <w:rFonts w:asciiTheme="majorHAnsi" w:hAnsiTheme="majorHAnsi"/>
                <w:b/>
                <w:sz w:val="14"/>
                <w:szCs w:val="14"/>
              </w:rPr>
              <w:t>Assessment values surplus of facilities shafts and ducts</w:t>
            </w:r>
          </w:p>
          <w:p w14:paraId="37246989" w14:textId="77777777" w:rsidR="0052525D" w:rsidRPr="000C572A" w:rsidRDefault="0052525D" w:rsidP="0052525D">
            <w:pPr>
              <w:rPr>
                <w:rFonts w:asciiTheme="majorHAnsi" w:hAnsiTheme="majorHAnsi"/>
                <w:sz w:val="14"/>
                <w:szCs w:val="14"/>
              </w:rPr>
            </w:pPr>
            <w:r w:rsidRPr="000C572A">
              <w:rPr>
                <w:rFonts w:asciiTheme="majorHAnsi" w:hAnsiTheme="majorHAnsi"/>
                <w:sz w:val="14"/>
                <w:szCs w:val="14"/>
              </w:rPr>
              <w:t xml:space="preserve">1. </w:t>
            </w:r>
            <w:r>
              <w:rPr>
                <w:rFonts w:asciiTheme="majorHAnsi" w:hAnsiTheme="majorHAnsi"/>
                <w:sz w:val="14"/>
                <w:szCs w:val="14"/>
              </w:rPr>
              <w:t>S</w:t>
            </w:r>
            <w:r w:rsidRPr="000C572A">
              <w:rPr>
                <w:rFonts w:asciiTheme="majorHAnsi" w:hAnsiTheme="majorHAnsi"/>
                <w:sz w:val="14"/>
                <w:szCs w:val="14"/>
              </w:rPr>
              <w:t>hafts and ducts have no surplus at all</w:t>
            </w:r>
          </w:p>
          <w:p w14:paraId="0AF1862A" w14:textId="77777777" w:rsidR="0052525D" w:rsidRPr="000C572A" w:rsidRDefault="0052525D" w:rsidP="0052525D">
            <w:pPr>
              <w:rPr>
                <w:rFonts w:asciiTheme="majorHAnsi" w:hAnsiTheme="majorHAnsi"/>
                <w:sz w:val="14"/>
                <w:szCs w:val="14"/>
              </w:rPr>
            </w:pPr>
            <w:r w:rsidRPr="000C572A">
              <w:rPr>
                <w:rFonts w:asciiTheme="majorHAnsi" w:hAnsiTheme="majorHAnsi"/>
                <w:sz w:val="14"/>
                <w:szCs w:val="14"/>
              </w:rPr>
              <w:t>2. 10-30% surplus</w:t>
            </w:r>
          </w:p>
          <w:p w14:paraId="6EB4A11E" w14:textId="77777777" w:rsidR="0052525D" w:rsidRPr="000C572A" w:rsidRDefault="0052525D" w:rsidP="0052525D">
            <w:pPr>
              <w:rPr>
                <w:rFonts w:asciiTheme="majorHAnsi" w:hAnsiTheme="majorHAnsi"/>
                <w:sz w:val="14"/>
                <w:szCs w:val="14"/>
              </w:rPr>
            </w:pPr>
            <w:r w:rsidRPr="000C572A">
              <w:rPr>
                <w:rFonts w:asciiTheme="majorHAnsi" w:hAnsiTheme="majorHAnsi"/>
                <w:sz w:val="14"/>
                <w:szCs w:val="14"/>
              </w:rPr>
              <w:t>3. 30-50% surplus</w:t>
            </w:r>
          </w:p>
          <w:p w14:paraId="2295EE04" w14:textId="77777777" w:rsidR="0052525D" w:rsidRPr="000C572A" w:rsidRDefault="0052525D" w:rsidP="0052525D">
            <w:pPr>
              <w:rPr>
                <w:rFonts w:asciiTheme="majorHAnsi" w:hAnsiTheme="majorHAnsi"/>
                <w:sz w:val="14"/>
                <w:szCs w:val="14"/>
              </w:rPr>
            </w:pPr>
            <w:r w:rsidRPr="000C572A">
              <w:rPr>
                <w:rFonts w:asciiTheme="majorHAnsi" w:hAnsiTheme="majorHAnsi"/>
                <w:sz w:val="14"/>
                <w:szCs w:val="14"/>
              </w:rPr>
              <w:t xml:space="preserve">4. </w:t>
            </w:r>
            <w:r>
              <w:rPr>
                <w:rFonts w:asciiTheme="majorHAnsi" w:hAnsiTheme="majorHAnsi"/>
                <w:sz w:val="14"/>
                <w:szCs w:val="14"/>
              </w:rPr>
              <w:t>S</w:t>
            </w:r>
            <w:r w:rsidRPr="000C572A">
              <w:rPr>
                <w:rFonts w:asciiTheme="majorHAnsi" w:hAnsiTheme="majorHAnsi"/>
                <w:sz w:val="14"/>
                <w:szCs w:val="14"/>
              </w:rPr>
              <w:t>urplus of space of more than 50%</w:t>
            </w:r>
          </w:p>
        </w:tc>
        <w:tc>
          <w:tcPr>
            <w:tcW w:w="3685" w:type="dxa"/>
          </w:tcPr>
          <w:p w14:paraId="6CD8DB81" w14:textId="77777777" w:rsidR="0052525D" w:rsidRPr="000C572A" w:rsidRDefault="0052525D" w:rsidP="0052525D">
            <w:pPr>
              <w:rPr>
                <w:rFonts w:asciiTheme="majorHAnsi" w:hAnsiTheme="majorHAnsi"/>
                <w:b/>
                <w:sz w:val="14"/>
                <w:szCs w:val="14"/>
              </w:rPr>
            </w:pPr>
            <w:r w:rsidRPr="000C572A">
              <w:rPr>
                <w:rFonts w:asciiTheme="majorHAnsi" w:hAnsiTheme="majorHAnsi"/>
                <w:b/>
                <w:sz w:val="14"/>
                <w:szCs w:val="14"/>
              </w:rPr>
              <w:t>Remark</w:t>
            </w:r>
          </w:p>
          <w:p w14:paraId="5669CBB6" w14:textId="77777777" w:rsidR="0052525D" w:rsidRPr="000C572A" w:rsidRDefault="0052525D" w:rsidP="0052525D">
            <w:pPr>
              <w:rPr>
                <w:rFonts w:asciiTheme="majorHAnsi" w:hAnsiTheme="majorHAnsi"/>
                <w:sz w:val="14"/>
                <w:szCs w:val="14"/>
              </w:rPr>
            </w:pPr>
            <w:r w:rsidRPr="000C572A">
              <w:rPr>
                <w:rFonts w:asciiTheme="majorHAnsi" w:hAnsiTheme="majorHAnsi"/>
                <w:sz w:val="14"/>
                <w:szCs w:val="14"/>
              </w:rPr>
              <w:t>The more surplus space facilities shafts and ducts have, the easier a building can be rearranged or transformed to other functions, the easier the grain size can be changed, the better a building can meet to changing user demands, and the easier the building or units are expandable.</w:t>
            </w:r>
          </w:p>
        </w:tc>
      </w:tr>
      <w:tr w:rsidR="0052525D" w:rsidRPr="000C572A" w14:paraId="7763C399" w14:textId="77777777" w:rsidTr="0052525D">
        <w:tc>
          <w:tcPr>
            <w:tcW w:w="2608" w:type="dxa"/>
          </w:tcPr>
          <w:p w14:paraId="5AA3BCC1" w14:textId="77777777" w:rsidR="0052525D" w:rsidRPr="000C572A" w:rsidRDefault="0052525D" w:rsidP="0052525D">
            <w:pPr>
              <w:rPr>
                <w:rFonts w:asciiTheme="majorHAnsi" w:hAnsiTheme="majorHAnsi"/>
                <w:b/>
                <w:sz w:val="14"/>
                <w:szCs w:val="14"/>
              </w:rPr>
            </w:pPr>
            <w:r w:rsidRPr="000C572A">
              <w:rPr>
                <w:rFonts w:asciiTheme="majorHAnsi" w:hAnsiTheme="majorHAnsi"/>
                <w:b/>
                <w:sz w:val="18"/>
                <w:szCs w:val="14"/>
              </w:rPr>
              <w:t>11</w:t>
            </w:r>
            <w:r w:rsidRPr="000C572A">
              <w:rPr>
                <w:rFonts w:asciiTheme="majorHAnsi" w:hAnsiTheme="majorHAnsi"/>
                <w:b/>
                <w:sz w:val="14"/>
                <w:szCs w:val="14"/>
              </w:rPr>
              <w:t>.</w:t>
            </w:r>
            <w:r w:rsidRPr="000C572A">
              <w:rPr>
                <w:rFonts w:ascii="Lucida Grande" w:eastAsiaTheme="minorEastAsia" w:hAnsi="Lucida Grande" w:cs="Lucida Grande"/>
                <w:color w:val="000000"/>
                <w:lang w:eastAsia="en-US"/>
              </w:rPr>
              <w:t xml:space="preserve"> </w:t>
            </w:r>
            <w:r w:rsidRPr="000C572A">
              <w:rPr>
                <w:rFonts w:asciiTheme="majorHAnsi" w:hAnsiTheme="majorHAnsi"/>
                <w:b/>
                <w:sz w:val="14"/>
                <w:szCs w:val="14"/>
              </w:rPr>
              <w:t>Surplus capacity of facilities</w:t>
            </w:r>
          </w:p>
          <w:p w14:paraId="568D2608" w14:textId="77777777" w:rsidR="0052525D" w:rsidRPr="000C572A" w:rsidRDefault="0052525D" w:rsidP="0052525D">
            <w:pPr>
              <w:rPr>
                <w:rFonts w:asciiTheme="majorHAnsi" w:hAnsiTheme="majorHAnsi"/>
                <w:sz w:val="14"/>
                <w:szCs w:val="14"/>
              </w:rPr>
            </w:pPr>
            <w:r w:rsidRPr="000C572A">
              <w:rPr>
                <w:rFonts w:asciiTheme="majorHAnsi" w:hAnsiTheme="majorHAnsi"/>
                <w:sz w:val="14"/>
                <w:szCs w:val="14"/>
              </w:rPr>
              <w:t xml:space="preserve">Does the capacity of (the sources of) the facilities have a surplus (heating, cooling, electricity, ICT)? </w:t>
            </w:r>
          </w:p>
        </w:tc>
        <w:tc>
          <w:tcPr>
            <w:tcW w:w="2887" w:type="dxa"/>
          </w:tcPr>
          <w:p w14:paraId="7FF8ECA6" w14:textId="77777777" w:rsidR="0052525D" w:rsidRPr="000C572A" w:rsidRDefault="0052525D" w:rsidP="0052525D">
            <w:pPr>
              <w:rPr>
                <w:rFonts w:asciiTheme="majorHAnsi" w:hAnsiTheme="majorHAnsi"/>
                <w:b/>
                <w:sz w:val="14"/>
                <w:szCs w:val="14"/>
              </w:rPr>
            </w:pPr>
            <w:r w:rsidRPr="000C572A">
              <w:rPr>
                <w:rFonts w:asciiTheme="majorHAnsi" w:hAnsiTheme="majorHAnsi"/>
                <w:b/>
                <w:sz w:val="14"/>
                <w:szCs w:val="14"/>
              </w:rPr>
              <w:t>Assessment values surplus of capacity of facilities</w:t>
            </w:r>
          </w:p>
          <w:p w14:paraId="0B9BA427" w14:textId="77777777" w:rsidR="0052525D" w:rsidRPr="000C572A" w:rsidRDefault="0052525D" w:rsidP="0052525D">
            <w:pPr>
              <w:rPr>
                <w:rFonts w:asciiTheme="majorHAnsi" w:hAnsiTheme="majorHAnsi"/>
                <w:sz w:val="14"/>
                <w:szCs w:val="14"/>
              </w:rPr>
            </w:pPr>
            <w:r w:rsidRPr="000C572A">
              <w:rPr>
                <w:rFonts w:asciiTheme="majorHAnsi" w:hAnsiTheme="majorHAnsi"/>
                <w:sz w:val="14"/>
                <w:szCs w:val="14"/>
              </w:rPr>
              <w:t xml:space="preserve">1. </w:t>
            </w:r>
            <w:r>
              <w:rPr>
                <w:rFonts w:asciiTheme="majorHAnsi" w:hAnsiTheme="majorHAnsi"/>
                <w:sz w:val="14"/>
                <w:szCs w:val="14"/>
              </w:rPr>
              <w:t>C</w:t>
            </w:r>
            <w:r w:rsidRPr="000C572A">
              <w:rPr>
                <w:rFonts w:asciiTheme="majorHAnsi" w:hAnsiTheme="majorHAnsi"/>
                <w:sz w:val="14"/>
                <w:szCs w:val="14"/>
              </w:rPr>
              <w:t>apacities of facilities have no surplus at all</w:t>
            </w:r>
          </w:p>
          <w:p w14:paraId="6CF52BC8" w14:textId="77777777" w:rsidR="0052525D" w:rsidRPr="000C572A" w:rsidRDefault="0052525D" w:rsidP="0052525D">
            <w:pPr>
              <w:rPr>
                <w:rFonts w:asciiTheme="majorHAnsi" w:hAnsiTheme="majorHAnsi"/>
                <w:sz w:val="14"/>
                <w:szCs w:val="14"/>
              </w:rPr>
            </w:pPr>
            <w:r w:rsidRPr="000C572A">
              <w:rPr>
                <w:rFonts w:asciiTheme="majorHAnsi" w:hAnsiTheme="majorHAnsi"/>
                <w:sz w:val="14"/>
                <w:szCs w:val="14"/>
              </w:rPr>
              <w:t>2. 10-30% surplus</w:t>
            </w:r>
          </w:p>
          <w:p w14:paraId="149D79AA" w14:textId="77777777" w:rsidR="0052525D" w:rsidRPr="000C572A" w:rsidRDefault="0052525D" w:rsidP="0052525D">
            <w:pPr>
              <w:rPr>
                <w:rFonts w:asciiTheme="majorHAnsi" w:hAnsiTheme="majorHAnsi"/>
                <w:sz w:val="14"/>
                <w:szCs w:val="14"/>
              </w:rPr>
            </w:pPr>
            <w:r w:rsidRPr="000C572A">
              <w:rPr>
                <w:rFonts w:asciiTheme="majorHAnsi" w:hAnsiTheme="majorHAnsi"/>
                <w:sz w:val="14"/>
                <w:szCs w:val="14"/>
              </w:rPr>
              <w:t>3. 30-50% surplus</w:t>
            </w:r>
          </w:p>
          <w:p w14:paraId="785138B5" w14:textId="77777777" w:rsidR="0052525D" w:rsidRPr="000C572A" w:rsidRDefault="0052525D" w:rsidP="0052525D">
            <w:pPr>
              <w:rPr>
                <w:rFonts w:asciiTheme="majorHAnsi" w:hAnsiTheme="majorHAnsi"/>
                <w:b/>
                <w:sz w:val="14"/>
                <w:szCs w:val="14"/>
              </w:rPr>
            </w:pPr>
            <w:r w:rsidRPr="000C572A">
              <w:rPr>
                <w:rFonts w:asciiTheme="majorHAnsi" w:hAnsiTheme="majorHAnsi"/>
                <w:sz w:val="14"/>
                <w:szCs w:val="14"/>
              </w:rPr>
              <w:t xml:space="preserve">4. The </w:t>
            </w:r>
            <w:r>
              <w:rPr>
                <w:rFonts w:asciiTheme="majorHAnsi" w:hAnsiTheme="majorHAnsi"/>
                <w:sz w:val="14"/>
                <w:szCs w:val="14"/>
              </w:rPr>
              <w:t xml:space="preserve">surplus </w:t>
            </w:r>
            <w:r w:rsidRPr="000C572A">
              <w:rPr>
                <w:rFonts w:asciiTheme="majorHAnsi" w:hAnsiTheme="majorHAnsi"/>
                <w:sz w:val="14"/>
                <w:szCs w:val="14"/>
              </w:rPr>
              <w:t xml:space="preserve">capacities of facilities </w:t>
            </w:r>
            <w:r>
              <w:rPr>
                <w:rFonts w:asciiTheme="majorHAnsi" w:hAnsiTheme="majorHAnsi"/>
                <w:sz w:val="14"/>
                <w:szCs w:val="14"/>
              </w:rPr>
              <w:t>&gt;</w:t>
            </w:r>
            <w:r w:rsidRPr="000C572A">
              <w:rPr>
                <w:rFonts w:asciiTheme="majorHAnsi" w:hAnsiTheme="majorHAnsi"/>
                <w:sz w:val="14"/>
                <w:szCs w:val="14"/>
              </w:rPr>
              <w:t xml:space="preserve"> 50%</w:t>
            </w:r>
          </w:p>
        </w:tc>
        <w:tc>
          <w:tcPr>
            <w:tcW w:w="3685" w:type="dxa"/>
          </w:tcPr>
          <w:p w14:paraId="5EF982AB" w14:textId="77777777" w:rsidR="0052525D" w:rsidRPr="000C572A" w:rsidRDefault="0052525D" w:rsidP="0052525D">
            <w:pPr>
              <w:rPr>
                <w:rFonts w:asciiTheme="majorHAnsi" w:hAnsiTheme="majorHAnsi"/>
                <w:b/>
                <w:sz w:val="14"/>
                <w:szCs w:val="14"/>
              </w:rPr>
            </w:pPr>
            <w:r w:rsidRPr="000C572A">
              <w:rPr>
                <w:rFonts w:asciiTheme="majorHAnsi" w:hAnsiTheme="majorHAnsi"/>
                <w:b/>
                <w:sz w:val="14"/>
                <w:szCs w:val="14"/>
              </w:rPr>
              <w:t>Remark</w:t>
            </w:r>
          </w:p>
          <w:p w14:paraId="2516D12F" w14:textId="77777777" w:rsidR="0052525D" w:rsidRPr="000C572A" w:rsidRDefault="0052525D" w:rsidP="0052525D">
            <w:pPr>
              <w:rPr>
                <w:rFonts w:asciiTheme="majorHAnsi" w:hAnsiTheme="majorHAnsi"/>
                <w:sz w:val="14"/>
                <w:szCs w:val="14"/>
              </w:rPr>
            </w:pPr>
            <w:r w:rsidRPr="000C572A">
              <w:rPr>
                <w:rFonts w:asciiTheme="majorHAnsi" w:hAnsiTheme="majorHAnsi"/>
                <w:sz w:val="14"/>
                <w:szCs w:val="14"/>
              </w:rPr>
              <w:t>The more surplus capacity the facilities have, the easier a building can be rearranged or transformed to other functions, the easier the grain size can be changed, the better a building can meet to changing user demands, and the easier the building or units are expandable.</w:t>
            </w:r>
          </w:p>
        </w:tc>
      </w:tr>
      <w:tr w:rsidR="0052525D" w:rsidRPr="000C572A" w14:paraId="56D2FF70" w14:textId="77777777" w:rsidTr="0052525D">
        <w:tc>
          <w:tcPr>
            <w:tcW w:w="2608" w:type="dxa"/>
          </w:tcPr>
          <w:p w14:paraId="4953C861" w14:textId="77777777" w:rsidR="0052525D" w:rsidRPr="000C572A" w:rsidRDefault="0052525D" w:rsidP="0052525D">
            <w:pPr>
              <w:rPr>
                <w:rFonts w:asciiTheme="majorHAnsi" w:hAnsiTheme="majorHAnsi"/>
                <w:b/>
                <w:sz w:val="14"/>
                <w:szCs w:val="14"/>
              </w:rPr>
            </w:pPr>
            <w:r w:rsidRPr="000C572A">
              <w:rPr>
                <w:rFonts w:asciiTheme="majorHAnsi" w:hAnsiTheme="majorHAnsi"/>
                <w:b/>
                <w:sz w:val="18"/>
                <w:szCs w:val="14"/>
              </w:rPr>
              <w:t>12</w:t>
            </w:r>
            <w:r w:rsidRPr="000C572A">
              <w:rPr>
                <w:rFonts w:asciiTheme="majorHAnsi" w:hAnsiTheme="majorHAnsi"/>
                <w:b/>
                <w:sz w:val="14"/>
                <w:szCs w:val="14"/>
              </w:rPr>
              <w:t>.</w:t>
            </w:r>
            <w:r w:rsidRPr="000C572A">
              <w:rPr>
                <w:rFonts w:ascii="Lucida Grande" w:eastAsiaTheme="minorEastAsia" w:hAnsi="Lucida Grande" w:cs="Lucida Grande"/>
                <w:color w:val="000000"/>
                <w:lang w:eastAsia="en-US"/>
              </w:rPr>
              <w:t xml:space="preserve"> </w:t>
            </w:r>
            <w:r w:rsidRPr="000C572A">
              <w:rPr>
                <w:rFonts w:asciiTheme="majorHAnsi" w:hAnsiTheme="majorHAnsi"/>
                <w:b/>
                <w:sz w:val="14"/>
                <w:szCs w:val="14"/>
              </w:rPr>
              <w:t>Disconnection of facilities components</w:t>
            </w:r>
          </w:p>
          <w:p w14:paraId="2E3B1E8F" w14:textId="77777777" w:rsidR="0052525D" w:rsidRPr="000C572A" w:rsidRDefault="0052525D" w:rsidP="0052525D">
            <w:pPr>
              <w:rPr>
                <w:rFonts w:asciiTheme="majorHAnsi" w:hAnsiTheme="majorHAnsi"/>
                <w:sz w:val="14"/>
                <w:szCs w:val="14"/>
              </w:rPr>
            </w:pPr>
            <w:r w:rsidRPr="000C572A">
              <w:rPr>
                <w:rFonts w:asciiTheme="majorHAnsi" w:hAnsiTheme="majorHAnsi"/>
                <w:sz w:val="14"/>
                <w:szCs w:val="14"/>
              </w:rPr>
              <w:t>Can the components of the facilities be disconnected?</w:t>
            </w:r>
          </w:p>
        </w:tc>
        <w:tc>
          <w:tcPr>
            <w:tcW w:w="2887" w:type="dxa"/>
          </w:tcPr>
          <w:p w14:paraId="2D102E50" w14:textId="77777777" w:rsidR="0052525D" w:rsidRPr="000C572A" w:rsidRDefault="0052525D" w:rsidP="0052525D">
            <w:pPr>
              <w:rPr>
                <w:rFonts w:asciiTheme="majorHAnsi" w:hAnsiTheme="majorHAnsi"/>
                <w:b/>
                <w:sz w:val="14"/>
                <w:szCs w:val="14"/>
              </w:rPr>
            </w:pPr>
            <w:r w:rsidRPr="000C572A">
              <w:rPr>
                <w:rFonts w:asciiTheme="majorHAnsi" w:hAnsiTheme="majorHAnsi"/>
                <w:b/>
                <w:sz w:val="14"/>
                <w:szCs w:val="14"/>
              </w:rPr>
              <w:t>Assessment values of disconnection of facilities</w:t>
            </w:r>
          </w:p>
          <w:p w14:paraId="60CD8F26" w14:textId="77777777" w:rsidR="0052525D" w:rsidRPr="000C572A" w:rsidRDefault="0052525D" w:rsidP="0052525D">
            <w:pPr>
              <w:rPr>
                <w:rFonts w:asciiTheme="majorHAnsi" w:hAnsiTheme="majorHAnsi"/>
                <w:sz w:val="14"/>
                <w:szCs w:val="14"/>
              </w:rPr>
            </w:pPr>
            <w:r w:rsidRPr="000C572A">
              <w:rPr>
                <w:rFonts w:asciiTheme="majorHAnsi" w:hAnsiTheme="majorHAnsi"/>
                <w:sz w:val="14"/>
                <w:szCs w:val="14"/>
              </w:rPr>
              <w:t xml:space="preserve">1. Facility (parts) </w:t>
            </w:r>
            <w:proofErr w:type="spellStart"/>
            <w:r w:rsidRPr="000C572A">
              <w:rPr>
                <w:rFonts w:asciiTheme="majorHAnsi" w:hAnsiTheme="majorHAnsi"/>
                <w:sz w:val="14"/>
                <w:szCs w:val="14"/>
              </w:rPr>
              <w:t>can not</w:t>
            </w:r>
            <w:proofErr w:type="spellEnd"/>
            <w:r w:rsidRPr="000C572A">
              <w:rPr>
                <w:rFonts w:asciiTheme="majorHAnsi" w:hAnsiTheme="majorHAnsi"/>
                <w:sz w:val="14"/>
                <w:szCs w:val="14"/>
              </w:rPr>
              <w:t xml:space="preserve"> be disconnected or</w:t>
            </w:r>
            <w:r w:rsidRPr="000C572A">
              <w:rPr>
                <w:rFonts w:ascii="Times" w:hAnsi="Times" w:cs="Times"/>
                <w:color w:val="00006D"/>
                <w:sz w:val="32"/>
                <w:szCs w:val="32"/>
                <w:lang w:eastAsia="en-US"/>
              </w:rPr>
              <w:t xml:space="preserve"> </w:t>
            </w:r>
            <w:r w:rsidRPr="000C572A">
              <w:rPr>
                <w:rFonts w:asciiTheme="majorHAnsi" w:hAnsiTheme="majorHAnsi"/>
                <w:sz w:val="14"/>
                <w:szCs w:val="14"/>
              </w:rPr>
              <w:t>unmounted; ‘wet’ connections</w:t>
            </w:r>
          </w:p>
          <w:p w14:paraId="48F987B6" w14:textId="77777777" w:rsidR="0052525D" w:rsidRPr="000C572A" w:rsidRDefault="0052525D" w:rsidP="0052525D">
            <w:pPr>
              <w:rPr>
                <w:rFonts w:asciiTheme="majorHAnsi" w:hAnsiTheme="majorHAnsi"/>
                <w:sz w:val="14"/>
                <w:szCs w:val="14"/>
              </w:rPr>
            </w:pPr>
            <w:r w:rsidRPr="000C572A">
              <w:rPr>
                <w:rFonts w:asciiTheme="majorHAnsi" w:hAnsiTheme="majorHAnsi"/>
                <w:sz w:val="14"/>
                <w:szCs w:val="14"/>
              </w:rPr>
              <w:t>2. Hardly be disconnected, unmounted</w:t>
            </w:r>
          </w:p>
          <w:p w14:paraId="27D821F7" w14:textId="77777777" w:rsidR="0052525D" w:rsidRPr="000C572A" w:rsidRDefault="0052525D" w:rsidP="0052525D">
            <w:pPr>
              <w:rPr>
                <w:rFonts w:asciiTheme="majorHAnsi" w:hAnsiTheme="majorHAnsi"/>
                <w:sz w:val="14"/>
                <w:szCs w:val="14"/>
              </w:rPr>
            </w:pPr>
            <w:r w:rsidRPr="000C572A">
              <w:rPr>
                <w:rFonts w:asciiTheme="majorHAnsi" w:hAnsiTheme="majorHAnsi"/>
                <w:sz w:val="14"/>
                <w:szCs w:val="14"/>
              </w:rPr>
              <w:t>3. Partly be disconnected, unmounted</w:t>
            </w:r>
          </w:p>
          <w:p w14:paraId="299BDA32" w14:textId="77777777" w:rsidR="0052525D" w:rsidRPr="000C572A" w:rsidRDefault="0052525D" w:rsidP="0052525D">
            <w:pPr>
              <w:rPr>
                <w:rFonts w:asciiTheme="majorHAnsi" w:hAnsiTheme="majorHAnsi"/>
                <w:sz w:val="14"/>
                <w:szCs w:val="14"/>
              </w:rPr>
            </w:pPr>
            <w:r w:rsidRPr="000C572A">
              <w:rPr>
                <w:rFonts w:asciiTheme="majorHAnsi" w:hAnsiTheme="majorHAnsi"/>
                <w:sz w:val="14"/>
                <w:szCs w:val="14"/>
              </w:rPr>
              <w:t>4. Facility (parts) can be disconnected very easily (completely demountable, pluggable).</w:t>
            </w:r>
          </w:p>
        </w:tc>
        <w:tc>
          <w:tcPr>
            <w:tcW w:w="3685" w:type="dxa"/>
          </w:tcPr>
          <w:p w14:paraId="5B0E855B" w14:textId="77777777" w:rsidR="0052525D" w:rsidRPr="000C572A" w:rsidRDefault="0052525D" w:rsidP="0052525D">
            <w:pPr>
              <w:rPr>
                <w:rFonts w:asciiTheme="majorHAnsi" w:hAnsiTheme="majorHAnsi"/>
                <w:b/>
                <w:sz w:val="14"/>
                <w:szCs w:val="14"/>
              </w:rPr>
            </w:pPr>
            <w:r w:rsidRPr="000C572A">
              <w:rPr>
                <w:rFonts w:asciiTheme="majorHAnsi" w:hAnsiTheme="majorHAnsi"/>
                <w:b/>
                <w:sz w:val="14"/>
                <w:szCs w:val="14"/>
              </w:rPr>
              <w:t>Remark</w:t>
            </w:r>
          </w:p>
          <w:p w14:paraId="571EE20D" w14:textId="77777777" w:rsidR="0052525D" w:rsidRPr="000C572A" w:rsidRDefault="0052525D" w:rsidP="0052525D">
            <w:pPr>
              <w:rPr>
                <w:rFonts w:asciiTheme="majorHAnsi" w:hAnsiTheme="majorHAnsi"/>
                <w:sz w:val="14"/>
                <w:szCs w:val="14"/>
              </w:rPr>
            </w:pPr>
            <w:r w:rsidRPr="000C572A">
              <w:rPr>
                <w:rFonts w:asciiTheme="majorHAnsi" w:hAnsiTheme="majorHAnsi"/>
                <w:sz w:val="14"/>
                <w:szCs w:val="14"/>
              </w:rPr>
              <w:t>The more facility parts can be disconnected or demounted,  the easier a building can be rearranged or transformed to other functions, the easier the grain size can be changed, the better a building can meet to changing user demands of facilities and the quality of the building or units, and the easier the building or units are expandable.</w:t>
            </w:r>
          </w:p>
        </w:tc>
      </w:tr>
      <w:tr w:rsidR="0052525D" w:rsidRPr="000C572A" w14:paraId="2125A6F0" w14:textId="77777777" w:rsidTr="0052525D">
        <w:tc>
          <w:tcPr>
            <w:tcW w:w="2608" w:type="dxa"/>
          </w:tcPr>
          <w:p w14:paraId="779E490C" w14:textId="77777777" w:rsidR="0052525D" w:rsidRPr="000C572A" w:rsidRDefault="0052525D" w:rsidP="0052525D">
            <w:pPr>
              <w:rPr>
                <w:rFonts w:asciiTheme="majorHAnsi" w:hAnsiTheme="majorHAnsi"/>
                <w:b/>
                <w:sz w:val="14"/>
                <w:szCs w:val="14"/>
              </w:rPr>
            </w:pPr>
            <w:r w:rsidRPr="000C572A">
              <w:rPr>
                <w:rFonts w:asciiTheme="majorHAnsi" w:hAnsiTheme="majorHAnsi"/>
                <w:b/>
                <w:sz w:val="18"/>
                <w:szCs w:val="14"/>
              </w:rPr>
              <w:t>13.</w:t>
            </w:r>
            <w:r w:rsidRPr="000C572A">
              <w:rPr>
                <w:rFonts w:asciiTheme="majorHAnsi" w:hAnsiTheme="majorHAnsi"/>
                <w:b/>
                <w:sz w:val="14"/>
                <w:szCs w:val="14"/>
              </w:rPr>
              <w:t xml:space="preserve"> Distinction between support - infill </w:t>
            </w:r>
            <w:r w:rsidRPr="000C572A">
              <w:rPr>
                <w:rFonts w:asciiTheme="majorHAnsi" w:hAnsiTheme="majorHAnsi"/>
                <w:b/>
                <w:sz w:val="14"/>
                <w:szCs w:val="14"/>
              </w:rPr>
              <w:fldChar w:fldCharType="begin"/>
            </w:r>
            <w:r w:rsidRPr="000C572A">
              <w:rPr>
                <w:rFonts w:asciiTheme="majorHAnsi" w:hAnsiTheme="majorHAnsi"/>
                <w:b/>
                <w:sz w:val="14"/>
                <w:szCs w:val="14"/>
              </w:rPr>
              <w:instrText xml:space="preserve"> XE "Onderscheid Drager-Inbouw" </w:instrText>
            </w:r>
            <w:r w:rsidRPr="000C572A">
              <w:rPr>
                <w:rFonts w:asciiTheme="majorHAnsi" w:hAnsiTheme="majorHAnsi"/>
                <w:b/>
                <w:sz w:val="14"/>
                <w:szCs w:val="14"/>
              </w:rPr>
              <w:fldChar w:fldCharType="end"/>
            </w:r>
          </w:p>
          <w:p w14:paraId="0E6537A4" w14:textId="77777777" w:rsidR="0052525D" w:rsidRPr="000C572A" w:rsidRDefault="0052525D" w:rsidP="0052525D">
            <w:pPr>
              <w:rPr>
                <w:rFonts w:asciiTheme="majorHAnsi" w:hAnsiTheme="majorHAnsi"/>
                <w:sz w:val="14"/>
                <w:szCs w:val="14"/>
              </w:rPr>
            </w:pPr>
            <w:r w:rsidRPr="000C572A">
              <w:rPr>
                <w:rFonts w:asciiTheme="majorHAnsi" w:hAnsiTheme="majorHAnsi"/>
                <w:sz w:val="14"/>
                <w:szCs w:val="14"/>
              </w:rPr>
              <w:t>What is the % of the application of project independent produced infill construction components (and therefore well demountable and exchangeable), with respect to the % of support construction parts is used?</w:t>
            </w:r>
          </w:p>
        </w:tc>
        <w:tc>
          <w:tcPr>
            <w:tcW w:w="2887" w:type="dxa"/>
          </w:tcPr>
          <w:p w14:paraId="5C143FCE" w14:textId="77777777" w:rsidR="0052525D" w:rsidRPr="000C572A" w:rsidRDefault="0052525D" w:rsidP="0052525D">
            <w:pPr>
              <w:rPr>
                <w:rFonts w:asciiTheme="majorHAnsi" w:hAnsiTheme="majorHAnsi"/>
                <w:b/>
                <w:sz w:val="14"/>
                <w:szCs w:val="14"/>
              </w:rPr>
            </w:pPr>
            <w:r w:rsidRPr="000C572A">
              <w:rPr>
                <w:rFonts w:asciiTheme="majorHAnsi" w:hAnsiTheme="majorHAnsi"/>
                <w:b/>
                <w:sz w:val="14"/>
                <w:szCs w:val="14"/>
              </w:rPr>
              <w:t>Assessment values in % of application of project independent produced infill construction components</w:t>
            </w:r>
          </w:p>
          <w:p w14:paraId="0FE0A8A4" w14:textId="77777777" w:rsidR="0052525D" w:rsidRPr="000C572A" w:rsidRDefault="0052525D" w:rsidP="0052525D">
            <w:pPr>
              <w:rPr>
                <w:rFonts w:asciiTheme="majorHAnsi" w:hAnsiTheme="majorHAnsi"/>
                <w:sz w:val="14"/>
                <w:szCs w:val="14"/>
              </w:rPr>
            </w:pPr>
            <w:r w:rsidRPr="000C572A">
              <w:rPr>
                <w:rFonts w:asciiTheme="majorHAnsi" w:hAnsiTheme="majorHAnsi"/>
                <w:sz w:val="14"/>
                <w:szCs w:val="14"/>
              </w:rPr>
              <w:t>1. &lt; 10%</w:t>
            </w:r>
          </w:p>
          <w:p w14:paraId="38B25726" w14:textId="77777777" w:rsidR="0052525D" w:rsidRPr="000C572A" w:rsidRDefault="0052525D" w:rsidP="0052525D">
            <w:pPr>
              <w:rPr>
                <w:rFonts w:asciiTheme="majorHAnsi" w:hAnsiTheme="majorHAnsi"/>
                <w:sz w:val="14"/>
                <w:szCs w:val="14"/>
              </w:rPr>
            </w:pPr>
            <w:r w:rsidRPr="000C572A">
              <w:rPr>
                <w:rFonts w:asciiTheme="majorHAnsi" w:hAnsiTheme="majorHAnsi"/>
                <w:sz w:val="14"/>
                <w:szCs w:val="14"/>
              </w:rPr>
              <w:t>2. 10 - 50%</w:t>
            </w:r>
          </w:p>
          <w:p w14:paraId="2CC60FCB" w14:textId="77777777" w:rsidR="0052525D" w:rsidRPr="000C572A" w:rsidRDefault="0052525D" w:rsidP="0052525D">
            <w:pPr>
              <w:rPr>
                <w:rFonts w:asciiTheme="majorHAnsi" w:hAnsiTheme="majorHAnsi"/>
                <w:sz w:val="14"/>
                <w:szCs w:val="14"/>
              </w:rPr>
            </w:pPr>
            <w:r w:rsidRPr="000C572A">
              <w:rPr>
                <w:rFonts w:asciiTheme="majorHAnsi" w:hAnsiTheme="majorHAnsi"/>
                <w:sz w:val="14"/>
                <w:szCs w:val="14"/>
              </w:rPr>
              <w:t>3. 50 - 90%</w:t>
            </w:r>
          </w:p>
          <w:p w14:paraId="4558A10F" w14:textId="77777777" w:rsidR="0052525D" w:rsidRPr="000C572A" w:rsidRDefault="0052525D" w:rsidP="0052525D">
            <w:pPr>
              <w:rPr>
                <w:rFonts w:asciiTheme="majorHAnsi" w:hAnsiTheme="majorHAnsi"/>
                <w:sz w:val="14"/>
                <w:szCs w:val="14"/>
              </w:rPr>
            </w:pPr>
            <w:r w:rsidRPr="000C572A">
              <w:rPr>
                <w:rFonts w:asciiTheme="majorHAnsi" w:hAnsiTheme="majorHAnsi"/>
                <w:sz w:val="14"/>
                <w:szCs w:val="14"/>
              </w:rPr>
              <w:t>4. &gt; 90%</w:t>
            </w:r>
          </w:p>
        </w:tc>
        <w:tc>
          <w:tcPr>
            <w:tcW w:w="3685" w:type="dxa"/>
          </w:tcPr>
          <w:p w14:paraId="74278CC5" w14:textId="77777777" w:rsidR="0052525D" w:rsidRPr="000C572A" w:rsidRDefault="0052525D" w:rsidP="0052525D">
            <w:pPr>
              <w:rPr>
                <w:rFonts w:asciiTheme="majorHAnsi" w:hAnsiTheme="majorHAnsi"/>
                <w:b/>
                <w:sz w:val="14"/>
                <w:szCs w:val="14"/>
              </w:rPr>
            </w:pPr>
            <w:r w:rsidRPr="000C572A">
              <w:rPr>
                <w:rFonts w:asciiTheme="majorHAnsi" w:hAnsiTheme="majorHAnsi"/>
                <w:b/>
                <w:sz w:val="14"/>
                <w:szCs w:val="14"/>
              </w:rPr>
              <w:t>Remark</w:t>
            </w:r>
          </w:p>
          <w:p w14:paraId="2C5056FB" w14:textId="77777777" w:rsidR="0052525D" w:rsidRPr="000C572A" w:rsidRDefault="0052525D" w:rsidP="0052525D">
            <w:pPr>
              <w:rPr>
                <w:rFonts w:asciiTheme="majorHAnsi" w:hAnsiTheme="majorHAnsi"/>
                <w:sz w:val="14"/>
                <w:szCs w:val="14"/>
              </w:rPr>
            </w:pPr>
            <w:r w:rsidRPr="000C572A">
              <w:rPr>
                <w:rFonts w:asciiTheme="majorHAnsi" w:hAnsiTheme="majorHAnsi"/>
                <w:sz w:val="14"/>
                <w:szCs w:val="14"/>
              </w:rPr>
              <w:t>The more construction components belong to the infill domain,  the easier a building can be rearranged or transformed to other functions, the easier the grain size can be changed, the better a building can meet to changing user demands of facilities and the quality of the building or units, and the easier the building or units are expandable.</w:t>
            </w:r>
          </w:p>
        </w:tc>
      </w:tr>
      <w:tr w:rsidR="0052525D" w:rsidRPr="000C572A" w14:paraId="55A8040F" w14:textId="77777777" w:rsidTr="0052525D">
        <w:tc>
          <w:tcPr>
            <w:tcW w:w="2608" w:type="dxa"/>
          </w:tcPr>
          <w:p w14:paraId="3C82112A" w14:textId="77777777" w:rsidR="0052525D" w:rsidRPr="000C572A" w:rsidRDefault="0052525D" w:rsidP="0052525D">
            <w:pPr>
              <w:rPr>
                <w:rFonts w:asciiTheme="majorHAnsi" w:hAnsiTheme="majorHAnsi"/>
                <w:sz w:val="14"/>
                <w:szCs w:val="14"/>
              </w:rPr>
            </w:pPr>
            <w:r w:rsidRPr="000C572A">
              <w:rPr>
                <w:rFonts w:asciiTheme="majorHAnsi" w:hAnsiTheme="majorHAnsi"/>
                <w:b/>
                <w:sz w:val="18"/>
                <w:szCs w:val="14"/>
              </w:rPr>
              <w:t>14.</w:t>
            </w:r>
            <w:r w:rsidRPr="000C572A">
              <w:rPr>
                <w:rFonts w:asciiTheme="majorHAnsi" w:hAnsiTheme="majorHAnsi"/>
                <w:b/>
                <w:sz w:val="14"/>
                <w:szCs w:val="14"/>
              </w:rPr>
              <w:t xml:space="preserve"> Horizontal routing, corridors units</w:t>
            </w:r>
          </w:p>
          <w:p w14:paraId="64D95923" w14:textId="77777777" w:rsidR="0052525D" w:rsidRPr="000C572A" w:rsidRDefault="0052525D" w:rsidP="0052525D">
            <w:pPr>
              <w:rPr>
                <w:rFonts w:asciiTheme="majorHAnsi" w:hAnsiTheme="majorHAnsi"/>
                <w:sz w:val="14"/>
                <w:szCs w:val="14"/>
              </w:rPr>
            </w:pPr>
            <w:r w:rsidRPr="000C572A">
              <w:rPr>
                <w:rFonts w:asciiTheme="majorHAnsi" w:hAnsiTheme="majorHAnsi"/>
                <w:sz w:val="14"/>
                <w:szCs w:val="14"/>
              </w:rPr>
              <w:t>In what way is the horizontal disclosure of the units in the building accomplished (for instance by internal corridors, single double, gallery)?</w:t>
            </w:r>
          </w:p>
          <w:p w14:paraId="013D8E9A" w14:textId="77777777" w:rsidR="0052525D" w:rsidRPr="000C572A" w:rsidRDefault="0052525D" w:rsidP="0052525D">
            <w:pPr>
              <w:rPr>
                <w:rFonts w:asciiTheme="majorHAnsi" w:hAnsiTheme="majorHAnsi"/>
                <w:sz w:val="14"/>
                <w:szCs w:val="14"/>
              </w:rPr>
            </w:pPr>
          </w:p>
        </w:tc>
        <w:tc>
          <w:tcPr>
            <w:tcW w:w="2887" w:type="dxa"/>
          </w:tcPr>
          <w:p w14:paraId="3194593A" w14:textId="77777777" w:rsidR="0052525D" w:rsidRPr="000C572A" w:rsidRDefault="0052525D" w:rsidP="0052525D">
            <w:pPr>
              <w:rPr>
                <w:rFonts w:asciiTheme="majorHAnsi" w:hAnsiTheme="majorHAnsi"/>
                <w:b/>
                <w:sz w:val="14"/>
                <w:szCs w:val="14"/>
              </w:rPr>
            </w:pPr>
            <w:r w:rsidRPr="000C572A">
              <w:rPr>
                <w:rFonts w:asciiTheme="majorHAnsi" w:hAnsiTheme="majorHAnsi"/>
                <w:b/>
                <w:sz w:val="14"/>
                <w:szCs w:val="14"/>
              </w:rPr>
              <w:t>Assessment values horizontal routing</w:t>
            </w:r>
          </w:p>
          <w:p w14:paraId="232FD127" w14:textId="77777777" w:rsidR="0052525D" w:rsidRPr="000C572A" w:rsidRDefault="0052525D" w:rsidP="0052525D">
            <w:pPr>
              <w:rPr>
                <w:rFonts w:asciiTheme="majorHAnsi" w:hAnsiTheme="majorHAnsi"/>
                <w:sz w:val="14"/>
                <w:szCs w:val="14"/>
              </w:rPr>
            </w:pPr>
            <w:r w:rsidRPr="000C572A">
              <w:rPr>
                <w:rFonts w:asciiTheme="majorHAnsi" w:hAnsiTheme="majorHAnsi"/>
                <w:sz w:val="14"/>
                <w:szCs w:val="14"/>
              </w:rPr>
              <w:t>1. Disclosure of the building by only a single internal corridor.</w:t>
            </w:r>
          </w:p>
          <w:p w14:paraId="7C77844B" w14:textId="77777777" w:rsidR="0052525D" w:rsidRPr="000C572A" w:rsidRDefault="0052525D" w:rsidP="0052525D">
            <w:pPr>
              <w:rPr>
                <w:rFonts w:asciiTheme="majorHAnsi" w:hAnsiTheme="majorHAnsi"/>
                <w:sz w:val="14"/>
                <w:szCs w:val="14"/>
              </w:rPr>
            </w:pPr>
            <w:r w:rsidRPr="000C572A">
              <w:rPr>
                <w:rFonts w:asciiTheme="majorHAnsi" w:hAnsiTheme="majorHAnsi"/>
                <w:sz w:val="14"/>
                <w:szCs w:val="14"/>
              </w:rPr>
              <w:t>2. Disclosure by a double internal corridor.</w:t>
            </w:r>
          </w:p>
          <w:p w14:paraId="101B1F82" w14:textId="77777777" w:rsidR="0052525D" w:rsidRPr="000C572A" w:rsidRDefault="0052525D" w:rsidP="0052525D">
            <w:pPr>
              <w:rPr>
                <w:rFonts w:asciiTheme="majorHAnsi" w:hAnsiTheme="majorHAnsi"/>
                <w:sz w:val="14"/>
                <w:szCs w:val="14"/>
              </w:rPr>
            </w:pPr>
            <w:r w:rsidRPr="000C572A">
              <w:rPr>
                <w:rFonts w:asciiTheme="majorHAnsi" w:hAnsiTheme="majorHAnsi"/>
                <w:sz w:val="14"/>
                <w:szCs w:val="14"/>
              </w:rPr>
              <w:t>3. All disclosures directly by a central core in the building with a surrounding corridor.</w:t>
            </w:r>
          </w:p>
          <w:p w14:paraId="7B946975" w14:textId="77777777" w:rsidR="0052525D" w:rsidRPr="000C572A" w:rsidRDefault="0052525D" w:rsidP="0052525D">
            <w:pPr>
              <w:rPr>
                <w:rFonts w:asciiTheme="majorHAnsi" w:hAnsiTheme="majorHAnsi"/>
                <w:sz w:val="14"/>
                <w:szCs w:val="14"/>
              </w:rPr>
            </w:pPr>
            <w:r w:rsidRPr="000C572A">
              <w:rPr>
                <w:rFonts w:asciiTheme="majorHAnsi" w:hAnsiTheme="majorHAnsi"/>
                <w:sz w:val="14"/>
                <w:szCs w:val="14"/>
              </w:rPr>
              <w:t>4. All disclosures directly by a central core in the building, or an external gallery</w:t>
            </w:r>
          </w:p>
        </w:tc>
        <w:tc>
          <w:tcPr>
            <w:tcW w:w="3685" w:type="dxa"/>
          </w:tcPr>
          <w:p w14:paraId="079EA64B" w14:textId="77777777" w:rsidR="0052525D" w:rsidRPr="000C572A" w:rsidRDefault="0052525D" w:rsidP="0052525D">
            <w:pPr>
              <w:rPr>
                <w:rFonts w:asciiTheme="majorHAnsi" w:hAnsiTheme="majorHAnsi"/>
                <w:b/>
                <w:sz w:val="14"/>
                <w:szCs w:val="14"/>
              </w:rPr>
            </w:pPr>
            <w:r w:rsidRPr="000C572A">
              <w:rPr>
                <w:rFonts w:asciiTheme="majorHAnsi" w:hAnsiTheme="majorHAnsi"/>
                <w:b/>
                <w:sz w:val="14"/>
                <w:szCs w:val="14"/>
              </w:rPr>
              <w:t>Remark</w:t>
            </w:r>
          </w:p>
          <w:p w14:paraId="6C5E373A" w14:textId="77777777" w:rsidR="0052525D" w:rsidRPr="000C572A" w:rsidRDefault="0052525D" w:rsidP="0052525D">
            <w:pPr>
              <w:rPr>
                <w:rFonts w:asciiTheme="majorHAnsi" w:hAnsiTheme="majorHAnsi"/>
                <w:sz w:val="14"/>
                <w:szCs w:val="14"/>
              </w:rPr>
            </w:pPr>
            <w:r w:rsidRPr="000C572A">
              <w:rPr>
                <w:rFonts w:asciiTheme="majorHAnsi" w:hAnsiTheme="majorHAnsi"/>
                <w:sz w:val="14"/>
                <w:szCs w:val="14"/>
              </w:rPr>
              <w:t>The more the horizontal disclosure of the units is limited by a central core the more easily units in a building can be rearranged or transformed to other functions.</w:t>
            </w:r>
          </w:p>
          <w:p w14:paraId="75799DCF" w14:textId="77777777" w:rsidR="0052525D" w:rsidRPr="000C572A" w:rsidRDefault="0052525D" w:rsidP="0052525D">
            <w:pPr>
              <w:rPr>
                <w:rFonts w:asciiTheme="majorHAnsi" w:hAnsiTheme="majorHAnsi"/>
                <w:i/>
                <w:sz w:val="14"/>
                <w:szCs w:val="14"/>
              </w:rPr>
            </w:pPr>
          </w:p>
        </w:tc>
      </w:tr>
      <w:tr w:rsidR="0052525D" w:rsidRPr="000C572A" w14:paraId="07D1C9D2" w14:textId="77777777" w:rsidTr="0052525D">
        <w:tc>
          <w:tcPr>
            <w:tcW w:w="2608" w:type="dxa"/>
          </w:tcPr>
          <w:p w14:paraId="29B0A903" w14:textId="77777777" w:rsidR="0052525D" w:rsidRPr="000C572A" w:rsidRDefault="0052525D" w:rsidP="0052525D">
            <w:pPr>
              <w:rPr>
                <w:rFonts w:asciiTheme="majorHAnsi" w:hAnsiTheme="majorHAnsi"/>
                <w:b/>
                <w:sz w:val="14"/>
                <w:szCs w:val="14"/>
              </w:rPr>
            </w:pPr>
            <w:r w:rsidRPr="000C572A">
              <w:rPr>
                <w:rFonts w:asciiTheme="majorHAnsi" w:hAnsiTheme="majorHAnsi"/>
                <w:b/>
                <w:sz w:val="18"/>
                <w:szCs w:val="14"/>
              </w:rPr>
              <w:t>15.</w:t>
            </w:r>
            <w:r w:rsidRPr="000C572A">
              <w:rPr>
                <w:rFonts w:asciiTheme="majorHAnsi" w:hAnsiTheme="majorHAnsi"/>
                <w:sz w:val="14"/>
                <w:szCs w:val="14"/>
              </w:rPr>
              <w:t xml:space="preserve"> </w:t>
            </w:r>
            <w:r w:rsidRPr="000C572A">
              <w:rPr>
                <w:rFonts w:asciiTheme="majorHAnsi" w:hAnsiTheme="majorHAnsi"/>
                <w:b/>
                <w:sz w:val="14"/>
                <w:szCs w:val="14"/>
              </w:rPr>
              <w:t>Removable, relocatable units in building</w:t>
            </w:r>
          </w:p>
          <w:p w14:paraId="7950B1B3" w14:textId="77777777" w:rsidR="0052525D" w:rsidRPr="000C572A" w:rsidRDefault="0052525D" w:rsidP="0052525D">
            <w:pPr>
              <w:rPr>
                <w:rFonts w:asciiTheme="majorHAnsi" w:hAnsiTheme="majorHAnsi"/>
                <w:sz w:val="14"/>
                <w:szCs w:val="14"/>
              </w:rPr>
            </w:pPr>
            <w:r w:rsidRPr="000C572A">
              <w:rPr>
                <w:rFonts w:asciiTheme="majorHAnsi" w:hAnsiTheme="majorHAnsi"/>
                <w:sz w:val="14"/>
                <w:szCs w:val="14"/>
              </w:rPr>
              <w:t>To what extend are the user units in a building</w:t>
            </w:r>
            <w:r w:rsidRPr="000C572A">
              <w:t xml:space="preserve"> </w:t>
            </w:r>
            <w:r w:rsidRPr="000C572A">
              <w:rPr>
                <w:rFonts w:asciiTheme="majorHAnsi" w:hAnsiTheme="majorHAnsi"/>
                <w:sz w:val="14"/>
                <w:szCs w:val="14"/>
              </w:rPr>
              <w:t>removable, relocatable?</w:t>
            </w:r>
          </w:p>
          <w:p w14:paraId="27BE2986" w14:textId="77777777" w:rsidR="0052525D" w:rsidRPr="000C572A" w:rsidRDefault="0052525D" w:rsidP="0052525D">
            <w:pPr>
              <w:rPr>
                <w:rFonts w:asciiTheme="majorHAnsi" w:hAnsiTheme="majorHAnsi"/>
                <w:b/>
                <w:sz w:val="18"/>
                <w:szCs w:val="14"/>
              </w:rPr>
            </w:pPr>
          </w:p>
        </w:tc>
        <w:tc>
          <w:tcPr>
            <w:tcW w:w="2887" w:type="dxa"/>
          </w:tcPr>
          <w:p w14:paraId="454BB925" w14:textId="77777777" w:rsidR="0052525D" w:rsidRPr="000C572A" w:rsidRDefault="0052525D" w:rsidP="0052525D">
            <w:pPr>
              <w:rPr>
                <w:rFonts w:asciiTheme="majorHAnsi" w:hAnsiTheme="majorHAnsi"/>
                <w:b/>
                <w:sz w:val="14"/>
                <w:szCs w:val="14"/>
              </w:rPr>
            </w:pPr>
            <w:r w:rsidRPr="000C572A">
              <w:rPr>
                <w:rFonts w:asciiTheme="majorHAnsi" w:hAnsiTheme="majorHAnsi"/>
                <w:b/>
                <w:sz w:val="14"/>
                <w:szCs w:val="14"/>
              </w:rPr>
              <w:t>Assessment values removable, relocatable units</w:t>
            </w:r>
          </w:p>
          <w:p w14:paraId="050A9484" w14:textId="77777777" w:rsidR="0052525D" w:rsidRPr="000C572A" w:rsidRDefault="0052525D" w:rsidP="0052525D">
            <w:pPr>
              <w:rPr>
                <w:rFonts w:asciiTheme="majorHAnsi" w:hAnsiTheme="majorHAnsi"/>
                <w:sz w:val="14"/>
                <w:szCs w:val="14"/>
              </w:rPr>
            </w:pPr>
            <w:r w:rsidRPr="000C572A">
              <w:rPr>
                <w:rFonts w:asciiTheme="majorHAnsi" w:hAnsiTheme="majorHAnsi"/>
                <w:sz w:val="14"/>
                <w:szCs w:val="14"/>
              </w:rPr>
              <w:t>1. Units are not removable/reusable</w:t>
            </w:r>
          </w:p>
          <w:p w14:paraId="01F037CA" w14:textId="77777777" w:rsidR="0052525D" w:rsidRPr="000C572A" w:rsidRDefault="0052525D" w:rsidP="0052525D">
            <w:pPr>
              <w:rPr>
                <w:rFonts w:asciiTheme="majorHAnsi" w:hAnsiTheme="majorHAnsi"/>
                <w:sz w:val="14"/>
                <w:szCs w:val="14"/>
              </w:rPr>
            </w:pPr>
            <w:r w:rsidRPr="000C572A">
              <w:rPr>
                <w:rFonts w:asciiTheme="majorHAnsi" w:hAnsiTheme="majorHAnsi"/>
                <w:sz w:val="14"/>
                <w:szCs w:val="14"/>
              </w:rPr>
              <w:t>2. Units are removable/reusable as a whole with drastic constructional and costs consequences</w:t>
            </w:r>
          </w:p>
          <w:p w14:paraId="7798FDD2" w14:textId="77777777" w:rsidR="0052525D" w:rsidRPr="000C572A" w:rsidRDefault="0052525D" w:rsidP="0052525D">
            <w:pPr>
              <w:rPr>
                <w:rFonts w:asciiTheme="majorHAnsi" w:hAnsiTheme="majorHAnsi"/>
                <w:sz w:val="14"/>
                <w:szCs w:val="14"/>
              </w:rPr>
            </w:pPr>
            <w:r w:rsidRPr="000C572A">
              <w:rPr>
                <w:rFonts w:asciiTheme="majorHAnsi" w:hAnsiTheme="majorHAnsi"/>
                <w:sz w:val="14"/>
                <w:szCs w:val="14"/>
              </w:rPr>
              <w:t>3. Units are pretty removable/reusable; constructed with demountable 3D modules or components</w:t>
            </w:r>
          </w:p>
          <w:p w14:paraId="434E5F65" w14:textId="77777777" w:rsidR="0052525D" w:rsidRPr="000C572A" w:rsidRDefault="0052525D" w:rsidP="0052525D">
            <w:pPr>
              <w:rPr>
                <w:rFonts w:asciiTheme="majorHAnsi" w:hAnsiTheme="majorHAnsi"/>
                <w:b/>
                <w:sz w:val="14"/>
                <w:szCs w:val="14"/>
              </w:rPr>
            </w:pPr>
            <w:r w:rsidRPr="000C572A">
              <w:rPr>
                <w:rFonts w:asciiTheme="majorHAnsi" w:hAnsiTheme="majorHAnsi"/>
                <w:sz w:val="14"/>
                <w:szCs w:val="14"/>
              </w:rPr>
              <w:t>4. Units are good removable reusable</w:t>
            </w:r>
            <w:r>
              <w:rPr>
                <w:rFonts w:asciiTheme="majorHAnsi" w:hAnsiTheme="majorHAnsi"/>
                <w:sz w:val="14"/>
                <w:szCs w:val="14"/>
              </w:rPr>
              <w:t>.</w:t>
            </w:r>
            <w:r w:rsidRPr="000C572A">
              <w:rPr>
                <w:rFonts w:asciiTheme="majorHAnsi" w:hAnsiTheme="majorHAnsi"/>
                <w:b/>
                <w:sz w:val="14"/>
                <w:szCs w:val="14"/>
              </w:rPr>
              <w:t xml:space="preserve"> </w:t>
            </w:r>
          </w:p>
        </w:tc>
        <w:tc>
          <w:tcPr>
            <w:tcW w:w="3685" w:type="dxa"/>
          </w:tcPr>
          <w:p w14:paraId="30AE8B12" w14:textId="77777777" w:rsidR="0052525D" w:rsidRPr="000C572A" w:rsidRDefault="0052525D" w:rsidP="0052525D">
            <w:pPr>
              <w:rPr>
                <w:rFonts w:asciiTheme="majorHAnsi" w:hAnsiTheme="majorHAnsi"/>
                <w:b/>
                <w:sz w:val="14"/>
                <w:szCs w:val="14"/>
              </w:rPr>
            </w:pPr>
            <w:r w:rsidRPr="000C572A">
              <w:rPr>
                <w:rFonts w:asciiTheme="majorHAnsi" w:hAnsiTheme="majorHAnsi"/>
                <w:b/>
                <w:sz w:val="14"/>
                <w:szCs w:val="14"/>
              </w:rPr>
              <w:t>Remark</w:t>
            </w:r>
          </w:p>
          <w:p w14:paraId="331A022A" w14:textId="77777777" w:rsidR="0052525D" w:rsidRPr="000C572A" w:rsidRDefault="0052525D" w:rsidP="0052525D">
            <w:pPr>
              <w:rPr>
                <w:rFonts w:asciiTheme="majorHAnsi" w:hAnsiTheme="majorHAnsi"/>
                <w:b/>
                <w:sz w:val="14"/>
                <w:szCs w:val="14"/>
              </w:rPr>
            </w:pPr>
            <w:r w:rsidRPr="000C572A">
              <w:rPr>
                <w:rFonts w:asciiTheme="majorHAnsi" w:hAnsiTheme="majorHAnsi"/>
                <w:sz w:val="14"/>
                <w:szCs w:val="14"/>
              </w:rPr>
              <w:t xml:space="preserve">The more building units are constructed with demountable and </w:t>
            </w:r>
            <w:proofErr w:type="gramStart"/>
            <w:r w:rsidRPr="000C572A">
              <w:rPr>
                <w:rFonts w:asciiTheme="majorHAnsi" w:hAnsiTheme="majorHAnsi"/>
                <w:sz w:val="14"/>
                <w:szCs w:val="14"/>
              </w:rPr>
              <w:t>reusable,</w:t>
            </w:r>
            <w:proofErr w:type="gramEnd"/>
            <w:r w:rsidRPr="000C572A">
              <w:rPr>
                <w:rFonts w:asciiTheme="majorHAnsi" w:hAnsiTheme="majorHAnsi"/>
                <w:sz w:val="14"/>
                <w:szCs w:val="14"/>
              </w:rPr>
              <w:t xml:space="preserve"> the user units can be easier relocated in the building or elsewhere.</w:t>
            </w:r>
          </w:p>
        </w:tc>
      </w:tr>
      <w:tr w:rsidR="0052525D" w:rsidRPr="000C572A" w14:paraId="780F939B" w14:textId="77777777" w:rsidTr="0052525D">
        <w:tc>
          <w:tcPr>
            <w:tcW w:w="2608" w:type="dxa"/>
          </w:tcPr>
          <w:p w14:paraId="1638387C" w14:textId="77777777" w:rsidR="0052525D" w:rsidRPr="000C572A" w:rsidRDefault="0052525D" w:rsidP="0052525D">
            <w:pPr>
              <w:rPr>
                <w:rFonts w:asciiTheme="majorHAnsi" w:hAnsiTheme="majorHAnsi"/>
                <w:b/>
                <w:sz w:val="14"/>
                <w:szCs w:val="14"/>
              </w:rPr>
            </w:pPr>
            <w:r w:rsidRPr="000C572A">
              <w:rPr>
                <w:rFonts w:asciiTheme="majorHAnsi" w:hAnsiTheme="majorHAnsi"/>
                <w:b/>
                <w:sz w:val="18"/>
                <w:szCs w:val="14"/>
              </w:rPr>
              <w:t>16</w:t>
            </w:r>
            <w:r w:rsidRPr="000C572A">
              <w:rPr>
                <w:rFonts w:asciiTheme="majorHAnsi" w:hAnsiTheme="majorHAnsi"/>
                <w:b/>
                <w:sz w:val="14"/>
                <w:szCs w:val="14"/>
              </w:rPr>
              <w:t>. Removable, relocatable interior walls in building</w:t>
            </w:r>
            <w:r w:rsidRPr="000C572A">
              <w:rPr>
                <w:rFonts w:asciiTheme="majorHAnsi" w:hAnsiTheme="majorHAnsi"/>
                <w:b/>
                <w:sz w:val="14"/>
                <w:szCs w:val="14"/>
              </w:rPr>
              <w:fldChar w:fldCharType="begin"/>
            </w:r>
            <w:r w:rsidRPr="000C572A">
              <w:rPr>
                <w:rFonts w:asciiTheme="majorHAnsi" w:hAnsiTheme="majorHAnsi"/>
                <w:b/>
                <w:sz w:val="14"/>
                <w:szCs w:val="14"/>
              </w:rPr>
              <w:instrText xml:space="preserve"> XE "Verplaatsbare binnenwanden" </w:instrText>
            </w:r>
            <w:r w:rsidRPr="000C572A">
              <w:rPr>
                <w:rFonts w:asciiTheme="majorHAnsi" w:hAnsiTheme="majorHAnsi"/>
                <w:b/>
                <w:sz w:val="14"/>
                <w:szCs w:val="14"/>
              </w:rPr>
              <w:fldChar w:fldCharType="end"/>
            </w:r>
          </w:p>
          <w:p w14:paraId="05DBB38F" w14:textId="77777777" w:rsidR="0052525D" w:rsidRPr="000C572A" w:rsidRDefault="0052525D" w:rsidP="0052525D">
            <w:pPr>
              <w:rPr>
                <w:rFonts w:asciiTheme="majorHAnsi" w:hAnsiTheme="majorHAnsi"/>
                <w:sz w:val="14"/>
                <w:szCs w:val="14"/>
              </w:rPr>
            </w:pPr>
            <w:r w:rsidRPr="000C572A">
              <w:rPr>
                <w:rFonts w:asciiTheme="majorHAnsi" w:hAnsiTheme="majorHAnsi"/>
                <w:sz w:val="14"/>
                <w:szCs w:val="14"/>
              </w:rPr>
              <w:t>To what extent are the interior walls easily</w:t>
            </w:r>
            <w:r w:rsidRPr="000C572A">
              <w:rPr>
                <w:rFonts w:asciiTheme="majorHAnsi" w:hAnsiTheme="majorHAnsi"/>
                <w:b/>
                <w:sz w:val="14"/>
                <w:szCs w:val="14"/>
              </w:rPr>
              <w:t xml:space="preserve"> r</w:t>
            </w:r>
            <w:r w:rsidRPr="000C572A">
              <w:rPr>
                <w:rFonts w:asciiTheme="majorHAnsi" w:hAnsiTheme="majorHAnsi"/>
                <w:sz w:val="14"/>
                <w:szCs w:val="14"/>
              </w:rPr>
              <w:t>emovable, relocatable</w:t>
            </w:r>
            <w:r w:rsidRPr="000C572A">
              <w:rPr>
                <w:rFonts w:asciiTheme="majorHAnsi" w:hAnsiTheme="majorHAnsi"/>
                <w:sz w:val="14"/>
                <w:szCs w:val="14"/>
              </w:rPr>
              <w:fldChar w:fldCharType="begin"/>
            </w:r>
            <w:r w:rsidRPr="000C572A">
              <w:rPr>
                <w:rFonts w:asciiTheme="majorHAnsi" w:hAnsiTheme="majorHAnsi"/>
                <w:sz w:val="14"/>
                <w:szCs w:val="14"/>
              </w:rPr>
              <w:instrText xml:space="preserve"> XE "verplaatsbaar" </w:instrText>
            </w:r>
            <w:r w:rsidRPr="000C572A">
              <w:rPr>
                <w:rFonts w:asciiTheme="majorHAnsi" w:hAnsiTheme="majorHAnsi"/>
                <w:sz w:val="14"/>
                <w:szCs w:val="14"/>
              </w:rPr>
              <w:fldChar w:fldCharType="end"/>
            </w:r>
            <w:r w:rsidRPr="000C572A">
              <w:rPr>
                <w:rFonts w:asciiTheme="majorHAnsi" w:hAnsiTheme="majorHAnsi"/>
                <w:sz w:val="14"/>
                <w:szCs w:val="14"/>
              </w:rPr>
              <w:t>?</w:t>
            </w:r>
          </w:p>
          <w:p w14:paraId="58842580" w14:textId="77777777" w:rsidR="0052525D" w:rsidRPr="000C572A" w:rsidRDefault="0052525D" w:rsidP="0052525D">
            <w:pPr>
              <w:rPr>
                <w:rFonts w:asciiTheme="majorHAnsi" w:hAnsiTheme="majorHAnsi"/>
                <w:b/>
                <w:sz w:val="18"/>
                <w:szCs w:val="14"/>
              </w:rPr>
            </w:pPr>
          </w:p>
        </w:tc>
        <w:tc>
          <w:tcPr>
            <w:tcW w:w="2887" w:type="dxa"/>
          </w:tcPr>
          <w:p w14:paraId="609F9450" w14:textId="77777777" w:rsidR="0052525D" w:rsidRPr="000C572A" w:rsidRDefault="0052525D" w:rsidP="0052525D">
            <w:pPr>
              <w:rPr>
                <w:rFonts w:asciiTheme="majorHAnsi" w:hAnsiTheme="majorHAnsi"/>
                <w:b/>
                <w:sz w:val="14"/>
                <w:szCs w:val="14"/>
              </w:rPr>
            </w:pPr>
            <w:r w:rsidRPr="000C572A">
              <w:rPr>
                <w:rFonts w:asciiTheme="majorHAnsi" w:hAnsiTheme="majorHAnsi"/>
                <w:b/>
                <w:sz w:val="14"/>
                <w:szCs w:val="14"/>
              </w:rPr>
              <w:t>Assessment values removable, relocatable inner walls</w:t>
            </w:r>
          </w:p>
          <w:p w14:paraId="6509A1B8" w14:textId="77777777" w:rsidR="0052525D" w:rsidRPr="000C572A" w:rsidRDefault="0052525D" w:rsidP="0052525D">
            <w:pPr>
              <w:rPr>
                <w:rFonts w:asciiTheme="majorHAnsi" w:hAnsiTheme="majorHAnsi"/>
                <w:sz w:val="14"/>
                <w:szCs w:val="14"/>
              </w:rPr>
            </w:pPr>
            <w:r w:rsidRPr="000C572A">
              <w:rPr>
                <w:rFonts w:asciiTheme="majorHAnsi" w:hAnsiTheme="majorHAnsi"/>
                <w:sz w:val="14"/>
                <w:szCs w:val="14"/>
              </w:rPr>
              <w:t>1. Interior walls are not removable, reusable without drastic, expensive constructional interventions.</w:t>
            </w:r>
          </w:p>
          <w:p w14:paraId="3D8DF5D2" w14:textId="77777777" w:rsidR="0052525D" w:rsidRPr="000C572A" w:rsidRDefault="0052525D" w:rsidP="0052525D">
            <w:pPr>
              <w:rPr>
                <w:rFonts w:asciiTheme="majorHAnsi" w:hAnsiTheme="majorHAnsi"/>
                <w:sz w:val="14"/>
                <w:szCs w:val="14"/>
              </w:rPr>
            </w:pPr>
            <w:r w:rsidRPr="000C572A">
              <w:rPr>
                <w:rFonts w:asciiTheme="majorHAnsi" w:hAnsiTheme="majorHAnsi"/>
                <w:sz w:val="14"/>
                <w:szCs w:val="14"/>
              </w:rPr>
              <w:t xml:space="preserve">2. Interior walls are not replaceable, but good destructible. </w:t>
            </w:r>
          </w:p>
          <w:p w14:paraId="0A1C5B4D" w14:textId="77777777" w:rsidR="0052525D" w:rsidRPr="000C572A" w:rsidRDefault="0052525D" w:rsidP="0052525D">
            <w:pPr>
              <w:rPr>
                <w:rFonts w:asciiTheme="majorHAnsi" w:hAnsiTheme="majorHAnsi"/>
                <w:sz w:val="14"/>
                <w:szCs w:val="14"/>
              </w:rPr>
            </w:pPr>
            <w:r w:rsidRPr="000C572A">
              <w:rPr>
                <w:rFonts w:asciiTheme="majorHAnsi" w:hAnsiTheme="majorHAnsi"/>
                <w:sz w:val="14"/>
                <w:szCs w:val="14"/>
              </w:rPr>
              <w:t>3. Interior walls are removable/reusable by dismantle them and rebuild them at another location.</w:t>
            </w:r>
          </w:p>
          <w:p w14:paraId="7CE73C8F" w14:textId="77777777" w:rsidR="0052525D" w:rsidRPr="000C572A" w:rsidRDefault="0052525D" w:rsidP="0052525D">
            <w:pPr>
              <w:rPr>
                <w:rFonts w:asciiTheme="majorHAnsi" w:hAnsiTheme="majorHAnsi"/>
                <w:b/>
                <w:sz w:val="14"/>
                <w:szCs w:val="14"/>
              </w:rPr>
            </w:pPr>
            <w:r w:rsidRPr="000C572A">
              <w:rPr>
                <w:rFonts w:asciiTheme="majorHAnsi" w:hAnsiTheme="majorHAnsi"/>
                <w:sz w:val="14"/>
                <w:szCs w:val="14"/>
              </w:rPr>
              <w:t>4. Interior walls are easily removable, reusable without radical, expensive constructional interventions (</w:t>
            </w:r>
            <w:proofErr w:type="spellStart"/>
            <w:r w:rsidRPr="000C572A">
              <w:rPr>
                <w:rFonts w:asciiTheme="majorHAnsi" w:hAnsiTheme="majorHAnsi"/>
                <w:sz w:val="14"/>
                <w:szCs w:val="14"/>
              </w:rPr>
              <w:t>f.i</w:t>
            </w:r>
            <w:proofErr w:type="spellEnd"/>
            <w:r w:rsidRPr="000C572A">
              <w:rPr>
                <w:rFonts w:asciiTheme="majorHAnsi" w:hAnsiTheme="majorHAnsi"/>
                <w:sz w:val="14"/>
                <w:szCs w:val="14"/>
              </w:rPr>
              <w:t>. system walls).</w:t>
            </w:r>
          </w:p>
        </w:tc>
        <w:tc>
          <w:tcPr>
            <w:tcW w:w="3685" w:type="dxa"/>
          </w:tcPr>
          <w:p w14:paraId="4E0B44DE" w14:textId="77777777" w:rsidR="0052525D" w:rsidRPr="000C572A" w:rsidRDefault="0052525D" w:rsidP="0052525D">
            <w:pPr>
              <w:rPr>
                <w:rFonts w:asciiTheme="majorHAnsi" w:hAnsiTheme="majorHAnsi"/>
                <w:b/>
                <w:sz w:val="14"/>
                <w:szCs w:val="14"/>
              </w:rPr>
            </w:pPr>
            <w:r w:rsidRPr="000C572A">
              <w:rPr>
                <w:rFonts w:asciiTheme="majorHAnsi" w:hAnsiTheme="majorHAnsi"/>
                <w:b/>
                <w:sz w:val="14"/>
                <w:szCs w:val="14"/>
              </w:rPr>
              <w:t>Remark</w:t>
            </w:r>
          </w:p>
          <w:p w14:paraId="215DC959" w14:textId="77777777" w:rsidR="0052525D" w:rsidRPr="000C572A" w:rsidRDefault="0052525D" w:rsidP="0052525D">
            <w:pPr>
              <w:rPr>
                <w:rFonts w:asciiTheme="majorHAnsi" w:hAnsiTheme="majorHAnsi"/>
                <w:sz w:val="14"/>
                <w:szCs w:val="14"/>
              </w:rPr>
            </w:pPr>
            <w:r w:rsidRPr="000C572A">
              <w:rPr>
                <w:rFonts w:asciiTheme="majorHAnsi" w:hAnsiTheme="majorHAnsi"/>
                <w:sz w:val="14"/>
                <w:szCs w:val="14"/>
              </w:rPr>
              <w:t>The more inner walls are easily removable/reusable, the easier a building can be rearranged or transformed to other functions, the better a building can meet the changing user demands of facilities and the quality of the building or units, and the easier parts of the building or units can be rejected and the easier the building or units are expandable.</w:t>
            </w:r>
          </w:p>
          <w:p w14:paraId="260226DD" w14:textId="77777777" w:rsidR="0052525D" w:rsidRPr="000C572A" w:rsidRDefault="0052525D" w:rsidP="0052525D">
            <w:pPr>
              <w:rPr>
                <w:rFonts w:asciiTheme="majorHAnsi" w:hAnsiTheme="majorHAnsi"/>
                <w:sz w:val="14"/>
                <w:szCs w:val="14"/>
              </w:rPr>
            </w:pPr>
          </w:p>
          <w:p w14:paraId="3B99A35C" w14:textId="77777777" w:rsidR="0052525D" w:rsidRPr="000C572A" w:rsidRDefault="0052525D" w:rsidP="0052525D">
            <w:pPr>
              <w:rPr>
                <w:rFonts w:asciiTheme="majorHAnsi" w:hAnsiTheme="majorHAnsi"/>
                <w:sz w:val="14"/>
                <w:szCs w:val="14"/>
              </w:rPr>
            </w:pPr>
          </w:p>
          <w:p w14:paraId="101CC74F" w14:textId="77777777" w:rsidR="0052525D" w:rsidRPr="000C572A" w:rsidRDefault="0052525D" w:rsidP="0052525D">
            <w:pPr>
              <w:rPr>
                <w:rFonts w:asciiTheme="majorHAnsi" w:hAnsiTheme="majorHAnsi"/>
                <w:sz w:val="14"/>
                <w:szCs w:val="14"/>
              </w:rPr>
            </w:pPr>
          </w:p>
          <w:p w14:paraId="3B16CEBB" w14:textId="77777777" w:rsidR="0052525D" w:rsidRPr="000C572A" w:rsidRDefault="0052525D" w:rsidP="0052525D">
            <w:pPr>
              <w:rPr>
                <w:rFonts w:asciiTheme="majorHAnsi" w:hAnsiTheme="majorHAnsi"/>
                <w:sz w:val="14"/>
                <w:szCs w:val="14"/>
              </w:rPr>
            </w:pPr>
          </w:p>
          <w:p w14:paraId="7505BC23" w14:textId="77777777" w:rsidR="0052525D" w:rsidRPr="000C572A" w:rsidRDefault="0052525D" w:rsidP="0052525D">
            <w:pPr>
              <w:rPr>
                <w:rFonts w:asciiTheme="majorHAnsi" w:hAnsiTheme="majorHAnsi"/>
                <w:b/>
                <w:sz w:val="14"/>
                <w:szCs w:val="14"/>
              </w:rPr>
            </w:pPr>
          </w:p>
        </w:tc>
      </w:tr>
      <w:tr w:rsidR="0052525D" w:rsidRPr="000C572A" w14:paraId="53E55D35" w14:textId="77777777" w:rsidTr="0052525D">
        <w:tc>
          <w:tcPr>
            <w:tcW w:w="2608" w:type="dxa"/>
          </w:tcPr>
          <w:p w14:paraId="089E9C1F" w14:textId="77777777" w:rsidR="0052525D" w:rsidRPr="000C572A" w:rsidRDefault="0052525D" w:rsidP="0052525D">
            <w:pPr>
              <w:rPr>
                <w:rFonts w:asciiTheme="majorHAnsi" w:hAnsiTheme="majorHAnsi"/>
                <w:b/>
                <w:sz w:val="14"/>
                <w:szCs w:val="14"/>
              </w:rPr>
            </w:pPr>
            <w:r w:rsidRPr="000C572A">
              <w:rPr>
                <w:rFonts w:asciiTheme="majorHAnsi" w:hAnsiTheme="majorHAnsi"/>
                <w:b/>
                <w:sz w:val="18"/>
                <w:szCs w:val="14"/>
              </w:rPr>
              <w:t>17.</w:t>
            </w:r>
            <w:r w:rsidRPr="000C572A">
              <w:rPr>
                <w:rFonts w:ascii="Lucida Grande" w:eastAsiaTheme="minorEastAsia" w:hAnsi="Lucida Grande" w:cs="Lucida Grande"/>
                <w:color w:val="000000"/>
                <w:lang w:eastAsia="en-US"/>
              </w:rPr>
              <w:t xml:space="preserve"> </w:t>
            </w:r>
            <w:r w:rsidRPr="000C572A">
              <w:rPr>
                <w:rFonts w:asciiTheme="majorHAnsi" w:hAnsiTheme="majorHAnsi"/>
                <w:b/>
                <w:sz w:val="14"/>
                <w:szCs w:val="14"/>
              </w:rPr>
              <w:t>Disconnecting/detailed connection interior walls; hor</w:t>
            </w:r>
            <w:proofErr w:type="gramStart"/>
            <w:r w:rsidRPr="000C572A">
              <w:rPr>
                <w:rFonts w:asciiTheme="majorHAnsi" w:hAnsiTheme="majorHAnsi"/>
                <w:b/>
                <w:sz w:val="14"/>
                <w:szCs w:val="14"/>
              </w:rPr>
              <w:t>./</w:t>
            </w:r>
            <w:proofErr w:type="gramEnd"/>
            <w:r w:rsidRPr="000C572A">
              <w:rPr>
                <w:rFonts w:asciiTheme="majorHAnsi" w:hAnsiTheme="majorHAnsi"/>
                <w:b/>
                <w:sz w:val="14"/>
                <w:szCs w:val="14"/>
              </w:rPr>
              <w:t>vert.</w:t>
            </w:r>
          </w:p>
          <w:p w14:paraId="47D7F9A6" w14:textId="77777777" w:rsidR="0052525D" w:rsidRPr="00EA62F1" w:rsidRDefault="0052525D" w:rsidP="0052525D">
            <w:pPr>
              <w:rPr>
                <w:rFonts w:asciiTheme="majorHAnsi" w:hAnsiTheme="majorHAnsi"/>
                <w:sz w:val="14"/>
                <w:szCs w:val="14"/>
              </w:rPr>
            </w:pPr>
            <w:r w:rsidRPr="000C572A">
              <w:rPr>
                <w:rFonts w:asciiTheme="majorHAnsi" w:hAnsiTheme="majorHAnsi"/>
                <w:sz w:val="14"/>
                <w:szCs w:val="14"/>
              </w:rPr>
              <w:t>Which detailed construction is applied between the connection of interior walls and support structure, columns, façade, floor and ceiling?</w:t>
            </w:r>
          </w:p>
        </w:tc>
        <w:tc>
          <w:tcPr>
            <w:tcW w:w="2887" w:type="dxa"/>
          </w:tcPr>
          <w:p w14:paraId="43912B79" w14:textId="77777777" w:rsidR="0052525D" w:rsidRPr="000C572A" w:rsidRDefault="0052525D" w:rsidP="0052525D">
            <w:pPr>
              <w:rPr>
                <w:rFonts w:asciiTheme="majorHAnsi" w:hAnsiTheme="majorHAnsi"/>
                <w:b/>
                <w:sz w:val="14"/>
                <w:szCs w:val="14"/>
              </w:rPr>
            </w:pPr>
            <w:r w:rsidRPr="000C572A">
              <w:rPr>
                <w:rFonts w:asciiTheme="majorHAnsi" w:hAnsiTheme="majorHAnsi"/>
                <w:b/>
                <w:sz w:val="14"/>
                <w:szCs w:val="14"/>
              </w:rPr>
              <w:t>Assessment values detailed connection interior walls</w:t>
            </w:r>
          </w:p>
          <w:p w14:paraId="333D9674" w14:textId="77777777" w:rsidR="0052525D" w:rsidRPr="000C572A" w:rsidRDefault="0052525D" w:rsidP="0052525D">
            <w:pPr>
              <w:rPr>
                <w:rFonts w:asciiTheme="majorHAnsi" w:hAnsiTheme="majorHAnsi"/>
                <w:sz w:val="14"/>
                <w:szCs w:val="14"/>
              </w:rPr>
            </w:pPr>
            <w:r w:rsidRPr="000C572A">
              <w:rPr>
                <w:rFonts w:asciiTheme="majorHAnsi" w:hAnsiTheme="majorHAnsi"/>
                <w:sz w:val="14"/>
                <w:szCs w:val="14"/>
              </w:rPr>
              <w:t>1. Penetrating connections</w:t>
            </w:r>
          </w:p>
          <w:p w14:paraId="5CC19D48" w14:textId="77777777" w:rsidR="0052525D" w:rsidRPr="000C572A" w:rsidRDefault="0052525D" w:rsidP="0052525D">
            <w:pPr>
              <w:rPr>
                <w:rFonts w:asciiTheme="majorHAnsi" w:hAnsiTheme="majorHAnsi"/>
                <w:sz w:val="14"/>
                <w:szCs w:val="14"/>
              </w:rPr>
            </w:pPr>
            <w:r w:rsidRPr="000C572A">
              <w:rPr>
                <w:rFonts w:asciiTheme="majorHAnsi" w:hAnsiTheme="majorHAnsi"/>
                <w:sz w:val="14"/>
                <w:szCs w:val="14"/>
              </w:rPr>
              <w:t>2. Wet connections (like mortar</w:t>
            </w:r>
            <w:r>
              <w:rPr>
                <w:rFonts w:asciiTheme="majorHAnsi" w:hAnsiTheme="majorHAnsi"/>
                <w:sz w:val="14"/>
                <w:szCs w:val="14"/>
              </w:rPr>
              <w:t xml:space="preserve">, </w:t>
            </w:r>
            <w:r w:rsidRPr="000C572A">
              <w:rPr>
                <w:rFonts w:asciiTheme="majorHAnsi" w:hAnsiTheme="majorHAnsi"/>
                <w:sz w:val="14"/>
                <w:szCs w:val="14"/>
              </w:rPr>
              <w:t>sealant</w:t>
            </w:r>
            <w:r>
              <w:rPr>
                <w:rFonts w:asciiTheme="majorHAnsi" w:hAnsiTheme="majorHAnsi"/>
                <w:sz w:val="14"/>
                <w:szCs w:val="14"/>
              </w:rPr>
              <w:t>,</w:t>
            </w:r>
            <w:r w:rsidRPr="000C572A">
              <w:rPr>
                <w:rFonts w:asciiTheme="majorHAnsi" w:hAnsiTheme="majorHAnsi"/>
                <w:sz w:val="14"/>
                <w:szCs w:val="14"/>
              </w:rPr>
              <w:t xml:space="preserve"> </w:t>
            </w:r>
            <w:proofErr w:type="gramStart"/>
            <w:r w:rsidRPr="000C572A">
              <w:rPr>
                <w:rFonts w:asciiTheme="majorHAnsi" w:hAnsiTheme="majorHAnsi"/>
                <w:sz w:val="14"/>
                <w:szCs w:val="14"/>
              </w:rPr>
              <w:t>glue</w:t>
            </w:r>
            <w:proofErr w:type="gramEnd"/>
            <w:r w:rsidRPr="000C572A">
              <w:rPr>
                <w:rFonts w:asciiTheme="majorHAnsi" w:hAnsiTheme="majorHAnsi"/>
                <w:sz w:val="14"/>
                <w:szCs w:val="14"/>
              </w:rPr>
              <w:t>).</w:t>
            </w:r>
          </w:p>
          <w:p w14:paraId="0ABBB564" w14:textId="77777777" w:rsidR="0052525D" w:rsidRPr="000C572A" w:rsidRDefault="0052525D" w:rsidP="0052525D">
            <w:pPr>
              <w:rPr>
                <w:rFonts w:asciiTheme="majorHAnsi" w:hAnsiTheme="majorHAnsi"/>
                <w:sz w:val="14"/>
                <w:szCs w:val="14"/>
              </w:rPr>
            </w:pPr>
            <w:r w:rsidRPr="000C572A">
              <w:rPr>
                <w:rFonts w:asciiTheme="majorHAnsi" w:hAnsiTheme="majorHAnsi"/>
                <w:sz w:val="14"/>
                <w:szCs w:val="14"/>
              </w:rPr>
              <w:t>3. Specific project bound produced connection elements</w:t>
            </w:r>
          </w:p>
          <w:p w14:paraId="5E2A75D3" w14:textId="77777777" w:rsidR="0052525D" w:rsidRPr="000C572A" w:rsidRDefault="0052525D" w:rsidP="0052525D">
            <w:pPr>
              <w:rPr>
                <w:rFonts w:asciiTheme="majorHAnsi" w:hAnsiTheme="majorHAnsi"/>
                <w:b/>
                <w:sz w:val="14"/>
                <w:szCs w:val="14"/>
              </w:rPr>
            </w:pPr>
            <w:r w:rsidRPr="000C572A">
              <w:rPr>
                <w:rFonts w:asciiTheme="majorHAnsi" w:hAnsiTheme="majorHAnsi"/>
                <w:sz w:val="14"/>
                <w:szCs w:val="14"/>
              </w:rPr>
              <w:t>4. Project unbound dismountable connection</w:t>
            </w:r>
            <w:r>
              <w:rPr>
                <w:rFonts w:asciiTheme="majorHAnsi" w:hAnsiTheme="majorHAnsi"/>
                <w:sz w:val="14"/>
                <w:szCs w:val="14"/>
              </w:rPr>
              <w:t>s</w:t>
            </w:r>
          </w:p>
        </w:tc>
        <w:tc>
          <w:tcPr>
            <w:tcW w:w="3685" w:type="dxa"/>
          </w:tcPr>
          <w:p w14:paraId="1DF6F7D8" w14:textId="77777777" w:rsidR="0052525D" w:rsidRPr="000C572A" w:rsidRDefault="0052525D" w:rsidP="0052525D">
            <w:pPr>
              <w:rPr>
                <w:rFonts w:asciiTheme="majorHAnsi" w:hAnsiTheme="majorHAnsi"/>
                <w:b/>
                <w:sz w:val="14"/>
                <w:szCs w:val="14"/>
              </w:rPr>
            </w:pPr>
            <w:r w:rsidRPr="000C572A">
              <w:rPr>
                <w:rFonts w:asciiTheme="majorHAnsi" w:hAnsiTheme="majorHAnsi"/>
                <w:b/>
                <w:sz w:val="14"/>
                <w:szCs w:val="14"/>
              </w:rPr>
              <w:t>Remark</w:t>
            </w:r>
          </w:p>
          <w:p w14:paraId="268EEB4B" w14:textId="77777777" w:rsidR="0052525D" w:rsidRPr="000C572A" w:rsidRDefault="0052525D" w:rsidP="0052525D">
            <w:pPr>
              <w:rPr>
                <w:rFonts w:asciiTheme="majorHAnsi" w:hAnsiTheme="majorHAnsi"/>
                <w:b/>
                <w:sz w:val="14"/>
                <w:szCs w:val="14"/>
              </w:rPr>
            </w:pPr>
            <w:r w:rsidRPr="000C572A">
              <w:rPr>
                <w:rFonts w:asciiTheme="majorHAnsi" w:hAnsiTheme="majorHAnsi"/>
                <w:sz w:val="14"/>
                <w:szCs w:val="14"/>
              </w:rPr>
              <w:t>The easier the connection of interior walls can be dismounted,  the easier a building can be rearranged or transformed to other functions, the easier the grain size can be changed, the better a building can meet to changing user demands of facilities and the quality of the building or units, and the easier the building or units are expandable.</w:t>
            </w:r>
          </w:p>
        </w:tc>
      </w:tr>
    </w:tbl>
    <w:p w14:paraId="2135A69A" w14:textId="77777777" w:rsidR="0052525D" w:rsidRDefault="0052525D" w:rsidP="00EA7BE4">
      <w:pPr>
        <w:jc w:val="both"/>
        <w:rPr>
          <w:i/>
        </w:rPr>
      </w:pPr>
    </w:p>
    <w:p w14:paraId="647661E9" w14:textId="77777777" w:rsidR="00EA7BE4" w:rsidRPr="00BC2C9B" w:rsidRDefault="00EA7BE4" w:rsidP="00EA7BE4">
      <w:pPr>
        <w:jc w:val="both"/>
        <w:rPr>
          <w:i/>
        </w:rPr>
      </w:pPr>
      <w:proofErr w:type="gramStart"/>
      <w:r w:rsidRPr="000D39B1">
        <w:rPr>
          <w:i/>
        </w:rPr>
        <w:t>Figure 10.1</w:t>
      </w:r>
      <w:r>
        <w:rPr>
          <w:i/>
        </w:rPr>
        <w:t>0</w:t>
      </w:r>
      <w:r w:rsidRPr="000D39B1">
        <w:rPr>
          <w:i/>
        </w:rPr>
        <w:t>b</w:t>
      </w:r>
      <w:r w:rsidRPr="00CC7B59">
        <w:rPr>
          <w:i/>
        </w:rPr>
        <w:t xml:space="preserve"> </w:t>
      </w:r>
      <w:r w:rsidRPr="000D39B1">
        <w:t xml:space="preserve">Overview of the assessment values of indicator </w:t>
      </w:r>
      <w:r>
        <w:t>9</w:t>
      </w:r>
      <w:r w:rsidRPr="000D39B1">
        <w:t xml:space="preserve"> to 1</w:t>
      </w:r>
      <w:r>
        <w:t>7</w:t>
      </w:r>
      <w:r>
        <w:rPr>
          <w:i/>
        </w:rPr>
        <w:t xml:space="preserve"> </w:t>
      </w:r>
      <w:r w:rsidRPr="0085310A">
        <w:t>(</w:t>
      </w:r>
      <w:proofErr w:type="spellStart"/>
      <w:r w:rsidRPr="0085310A">
        <w:rPr>
          <w:color w:val="000000"/>
          <w:lang w:eastAsia="en-GB"/>
        </w:rPr>
        <w:t>Geraedts</w:t>
      </w:r>
      <w:proofErr w:type="spellEnd"/>
      <w:r w:rsidRPr="0085310A">
        <w:rPr>
          <w:color w:val="000000"/>
          <w:lang w:eastAsia="en-GB"/>
        </w:rPr>
        <w:t>, 2015)</w:t>
      </w:r>
      <w:r w:rsidRPr="00F32BAD">
        <w:rPr>
          <w:i/>
        </w:rPr>
        <w:t>.</w:t>
      </w:r>
      <w:proofErr w:type="gramEnd"/>
    </w:p>
    <w:p w14:paraId="2C971245" w14:textId="77777777" w:rsidR="00EA7BE4" w:rsidRDefault="00EA7BE4" w:rsidP="00EA7BE4"/>
    <w:p w14:paraId="461CF240" w14:textId="4EE4A835" w:rsidR="002B4D67" w:rsidRPr="00884415" w:rsidRDefault="00E95B1A" w:rsidP="00E95B1A">
      <w:pPr>
        <w:rPr>
          <w:b/>
        </w:rPr>
      </w:pPr>
      <w:r w:rsidRPr="00884415">
        <w:rPr>
          <w:b/>
        </w:rPr>
        <w:lastRenderedPageBreak/>
        <w:t>REFERENCES</w:t>
      </w:r>
    </w:p>
    <w:p w14:paraId="49806843" w14:textId="77777777" w:rsidR="00B17AC1" w:rsidRPr="00884415" w:rsidRDefault="00B17AC1">
      <w:pPr>
        <w:rPr>
          <w:b/>
        </w:rPr>
      </w:pPr>
    </w:p>
    <w:p w14:paraId="73B91DD1" w14:textId="4972E5FF" w:rsidR="00496D9F" w:rsidRPr="00D663C5" w:rsidRDefault="00DC7BBC" w:rsidP="00BF0EFC">
      <w:pPr>
        <w:ind w:left="142" w:hanging="142"/>
        <w:jc w:val="both"/>
        <w:rPr>
          <w:noProof/>
          <w:sz w:val="20"/>
          <w:szCs w:val="20"/>
        </w:rPr>
      </w:pPr>
      <w:r w:rsidRPr="00884415">
        <w:rPr>
          <w:sz w:val="22"/>
        </w:rPr>
        <w:fldChar w:fldCharType="begin"/>
      </w:r>
      <w:r w:rsidRPr="00884415">
        <w:rPr>
          <w:sz w:val="22"/>
        </w:rPr>
        <w:instrText xml:space="preserve"> ADDIN EN.REFLIST </w:instrText>
      </w:r>
      <w:r w:rsidRPr="00884415">
        <w:rPr>
          <w:sz w:val="22"/>
        </w:rPr>
        <w:fldChar w:fldCharType="separate"/>
      </w:r>
      <w:bookmarkStart w:id="0" w:name="_ENREF_1"/>
      <w:r w:rsidR="00496D9F" w:rsidRPr="00D663C5">
        <w:rPr>
          <w:noProof/>
          <w:sz w:val="20"/>
          <w:szCs w:val="20"/>
        </w:rPr>
        <w:t>Amram, M.</w:t>
      </w:r>
      <w:r w:rsidR="00BC7D72">
        <w:rPr>
          <w:noProof/>
          <w:sz w:val="20"/>
          <w:szCs w:val="20"/>
        </w:rPr>
        <w:t xml:space="preserve"> and</w:t>
      </w:r>
      <w:r w:rsidR="00496D9F" w:rsidRPr="00D663C5">
        <w:rPr>
          <w:noProof/>
          <w:sz w:val="20"/>
          <w:szCs w:val="20"/>
        </w:rPr>
        <w:t xml:space="preserve"> Kulatlaka, N. (1999) </w:t>
      </w:r>
      <w:r w:rsidR="00496D9F" w:rsidRPr="00D663C5">
        <w:rPr>
          <w:i/>
          <w:noProof/>
          <w:sz w:val="20"/>
          <w:szCs w:val="20"/>
        </w:rPr>
        <w:t>Real Options: Managing Strategic Investment in an Uncertain World.</w:t>
      </w:r>
      <w:r w:rsidR="00496D9F" w:rsidRPr="00D663C5">
        <w:rPr>
          <w:noProof/>
          <w:sz w:val="20"/>
          <w:szCs w:val="20"/>
        </w:rPr>
        <w:t xml:space="preserve"> Boston, Harvard Business School Press.</w:t>
      </w:r>
      <w:bookmarkEnd w:id="0"/>
    </w:p>
    <w:p w14:paraId="384090ED" w14:textId="107DA5B3" w:rsidR="00496D9F" w:rsidRPr="00D663C5" w:rsidRDefault="00496D9F" w:rsidP="00BF0EFC">
      <w:pPr>
        <w:ind w:left="142" w:hanging="142"/>
        <w:jc w:val="both"/>
        <w:rPr>
          <w:noProof/>
          <w:sz w:val="20"/>
          <w:szCs w:val="20"/>
        </w:rPr>
      </w:pPr>
      <w:bookmarkStart w:id="1" w:name="_ENREF_2"/>
      <w:r w:rsidRPr="00D663C5">
        <w:rPr>
          <w:noProof/>
          <w:sz w:val="20"/>
          <w:szCs w:val="20"/>
        </w:rPr>
        <w:t xml:space="preserve">Arge, K. (2005) </w:t>
      </w:r>
      <w:r w:rsidR="00BC7D72">
        <w:rPr>
          <w:noProof/>
          <w:sz w:val="20"/>
          <w:szCs w:val="20"/>
        </w:rPr>
        <w:t>'</w:t>
      </w:r>
      <w:r w:rsidRPr="00D663C5">
        <w:rPr>
          <w:noProof/>
          <w:sz w:val="20"/>
          <w:szCs w:val="20"/>
        </w:rPr>
        <w:t>Adaptable office buildings: theory and practice.</w:t>
      </w:r>
      <w:r w:rsidR="00BC7D72">
        <w:rPr>
          <w:noProof/>
          <w:sz w:val="20"/>
          <w:szCs w:val="20"/>
        </w:rPr>
        <w:t>'</w:t>
      </w:r>
      <w:r w:rsidRPr="00D663C5">
        <w:rPr>
          <w:noProof/>
          <w:sz w:val="20"/>
          <w:szCs w:val="20"/>
        </w:rPr>
        <w:t xml:space="preserve"> Facilities 23 </w:t>
      </w:r>
      <w:r w:rsidR="00BC7D72">
        <w:rPr>
          <w:noProof/>
          <w:sz w:val="20"/>
          <w:szCs w:val="20"/>
        </w:rPr>
        <w:t>(</w:t>
      </w:r>
      <w:r w:rsidRPr="00D663C5">
        <w:rPr>
          <w:noProof/>
          <w:sz w:val="20"/>
          <w:szCs w:val="20"/>
        </w:rPr>
        <w:t>3/4</w:t>
      </w:r>
      <w:r w:rsidR="00BC7D72">
        <w:rPr>
          <w:noProof/>
          <w:sz w:val="20"/>
          <w:szCs w:val="20"/>
        </w:rPr>
        <w:t>)</w:t>
      </w:r>
      <w:r w:rsidRPr="00D663C5">
        <w:rPr>
          <w:noProof/>
          <w:sz w:val="20"/>
          <w:szCs w:val="20"/>
        </w:rPr>
        <w:t xml:space="preserve"> </w:t>
      </w:r>
      <w:r w:rsidR="00BC7D72">
        <w:rPr>
          <w:noProof/>
          <w:sz w:val="20"/>
          <w:szCs w:val="20"/>
        </w:rPr>
        <w:t xml:space="preserve">pp. </w:t>
      </w:r>
      <w:r w:rsidRPr="00D663C5">
        <w:rPr>
          <w:noProof/>
          <w:sz w:val="20"/>
          <w:szCs w:val="20"/>
        </w:rPr>
        <w:t>119-127.</w:t>
      </w:r>
      <w:bookmarkEnd w:id="1"/>
    </w:p>
    <w:p w14:paraId="3AF29302" w14:textId="282A9247" w:rsidR="00496D9F" w:rsidRPr="00D663C5" w:rsidRDefault="00496D9F" w:rsidP="00BF0EFC">
      <w:pPr>
        <w:ind w:left="142" w:hanging="142"/>
        <w:jc w:val="both"/>
        <w:rPr>
          <w:noProof/>
          <w:sz w:val="20"/>
          <w:szCs w:val="20"/>
        </w:rPr>
      </w:pPr>
      <w:bookmarkStart w:id="2" w:name="_ENREF_3"/>
      <w:r w:rsidRPr="00D663C5">
        <w:rPr>
          <w:noProof/>
          <w:sz w:val="20"/>
          <w:szCs w:val="20"/>
        </w:rPr>
        <w:t>Arge, K.</w:t>
      </w:r>
      <w:r w:rsidR="00BC7D72">
        <w:rPr>
          <w:noProof/>
          <w:sz w:val="20"/>
          <w:szCs w:val="20"/>
        </w:rPr>
        <w:t xml:space="preserve"> and</w:t>
      </w:r>
      <w:r w:rsidRPr="00D663C5">
        <w:rPr>
          <w:noProof/>
          <w:sz w:val="20"/>
          <w:szCs w:val="20"/>
        </w:rPr>
        <w:t xml:space="preserve"> Blakstad, S.H. (2010) </w:t>
      </w:r>
      <w:r w:rsidRPr="00D663C5">
        <w:rPr>
          <w:i/>
          <w:noProof/>
          <w:sz w:val="20"/>
          <w:szCs w:val="20"/>
        </w:rPr>
        <w:t>Briefing for adaptability. In Managing the Brief for Better Design</w:t>
      </w:r>
      <w:r w:rsidRPr="00D663C5">
        <w:rPr>
          <w:noProof/>
          <w:sz w:val="20"/>
          <w:szCs w:val="20"/>
        </w:rPr>
        <w:t>, 2nd edition. London and New York, Routledge.</w:t>
      </w:r>
      <w:bookmarkEnd w:id="2"/>
    </w:p>
    <w:p w14:paraId="6625D71A" w14:textId="77777777" w:rsidR="004908F9" w:rsidRPr="006643A9" w:rsidRDefault="004908F9" w:rsidP="004908F9">
      <w:pPr>
        <w:ind w:left="142" w:hanging="142"/>
        <w:jc w:val="both"/>
        <w:rPr>
          <w:noProof/>
          <w:sz w:val="20"/>
          <w:szCs w:val="20"/>
        </w:rPr>
      </w:pPr>
      <w:bookmarkStart w:id="3" w:name="_ENREF_4"/>
      <w:r w:rsidRPr="006643A9">
        <w:rPr>
          <w:noProof/>
          <w:sz w:val="20"/>
          <w:szCs w:val="20"/>
        </w:rPr>
        <w:t xml:space="preserve">Bahrami, H., </w:t>
      </w:r>
      <w:r>
        <w:rPr>
          <w:noProof/>
          <w:sz w:val="20"/>
          <w:szCs w:val="20"/>
        </w:rPr>
        <w:t xml:space="preserve">and </w:t>
      </w:r>
      <w:r w:rsidRPr="006643A9">
        <w:rPr>
          <w:noProof/>
          <w:sz w:val="20"/>
          <w:szCs w:val="20"/>
        </w:rPr>
        <w:t xml:space="preserve">Evans, S. (2005) </w:t>
      </w:r>
      <w:r w:rsidRPr="00752854">
        <w:rPr>
          <w:i/>
          <w:noProof/>
          <w:sz w:val="20"/>
          <w:szCs w:val="20"/>
        </w:rPr>
        <w:t>Super-Flexibility for Knowledge Enterprises</w:t>
      </w:r>
      <w:r w:rsidRPr="006643A9">
        <w:rPr>
          <w:noProof/>
          <w:sz w:val="20"/>
          <w:szCs w:val="20"/>
        </w:rPr>
        <w:t>. Berlin, Springer.</w:t>
      </w:r>
    </w:p>
    <w:p w14:paraId="24577B73" w14:textId="77777777" w:rsidR="004908F9" w:rsidRPr="00BC7D72" w:rsidRDefault="004908F9" w:rsidP="004908F9">
      <w:pPr>
        <w:ind w:left="142" w:hanging="142"/>
        <w:jc w:val="both"/>
        <w:rPr>
          <w:noProof/>
          <w:sz w:val="20"/>
          <w:szCs w:val="20"/>
        </w:rPr>
      </w:pPr>
      <w:r w:rsidRPr="006643A9">
        <w:rPr>
          <w:noProof/>
          <w:sz w:val="20"/>
          <w:szCs w:val="20"/>
        </w:rPr>
        <w:t xml:space="preserve">Ballard, G. (2000) </w:t>
      </w:r>
      <w:r>
        <w:rPr>
          <w:noProof/>
          <w:sz w:val="20"/>
          <w:szCs w:val="20"/>
        </w:rPr>
        <w:t>'</w:t>
      </w:r>
      <w:r w:rsidRPr="006643A9">
        <w:rPr>
          <w:noProof/>
          <w:sz w:val="20"/>
          <w:szCs w:val="20"/>
        </w:rPr>
        <w:t>Positive vs. negative iteratio</w:t>
      </w:r>
      <w:r w:rsidRPr="00BC7D72">
        <w:rPr>
          <w:noProof/>
          <w:sz w:val="20"/>
          <w:szCs w:val="20"/>
        </w:rPr>
        <w:t xml:space="preserve">n in design'. </w:t>
      </w:r>
      <w:r w:rsidRPr="00D663C5">
        <w:rPr>
          <w:i/>
          <w:noProof/>
          <w:sz w:val="20"/>
          <w:szCs w:val="20"/>
        </w:rPr>
        <w:t>8th Annual Conference of the International Group for Lean Construction (IGLC-8)</w:t>
      </w:r>
      <w:r w:rsidRPr="00BC7D72">
        <w:rPr>
          <w:noProof/>
          <w:sz w:val="20"/>
          <w:szCs w:val="20"/>
        </w:rPr>
        <w:t>. Brighton, University of Sussex, pp. 44–55.</w:t>
      </w:r>
    </w:p>
    <w:p w14:paraId="6EB7C347" w14:textId="08A67EFE" w:rsidR="00496D9F" w:rsidRPr="00D663C5" w:rsidRDefault="00496D9F" w:rsidP="00BF0EFC">
      <w:pPr>
        <w:ind w:left="142" w:hanging="142"/>
        <w:jc w:val="both"/>
        <w:rPr>
          <w:noProof/>
          <w:sz w:val="20"/>
          <w:szCs w:val="20"/>
        </w:rPr>
      </w:pPr>
      <w:r w:rsidRPr="00D663C5">
        <w:rPr>
          <w:noProof/>
          <w:sz w:val="20"/>
          <w:szCs w:val="20"/>
        </w:rPr>
        <w:t>Ballard, G.</w:t>
      </w:r>
      <w:r w:rsidR="00BC7D72">
        <w:rPr>
          <w:noProof/>
          <w:sz w:val="20"/>
          <w:szCs w:val="20"/>
        </w:rPr>
        <w:t xml:space="preserve"> and</w:t>
      </w:r>
      <w:r w:rsidRPr="00D663C5">
        <w:rPr>
          <w:noProof/>
          <w:sz w:val="20"/>
          <w:szCs w:val="20"/>
        </w:rPr>
        <w:t xml:space="preserve"> Howell, G.A. (2003) </w:t>
      </w:r>
      <w:r w:rsidR="00BC7D72">
        <w:rPr>
          <w:noProof/>
          <w:sz w:val="20"/>
          <w:szCs w:val="20"/>
        </w:rPr>
        <w:t>'</w:t>
      </w:r>
      <w:r w:rsidRPr="00D663C5">
        <w:rPr>
          <w:noProof/>
          <w:sz w:val="20"/>
          <w:szCs w:val="20"/>
        </w:rPr>
        <w:t>Lean project management.</w:t>
      </w:r>
      <w:r w:rsidR="00BC7D72">
        <w:rPr>
          <w:noProof/>
          <w:sz w:val="20"/>
          <w:szCs w:val="20"/>
        </w:rPr>
        <w:t>'</w:t>
      </w:r>
      <w:r w:rsidRPr="00D663C5">
        <w:rPr>
          <w:noProof/>
          <w:sz w:val="20"/>
          <w:szCs w:val="20"/>
        </w:rPr>
        <w:t xml:space="preserve"> </w:t>
      </w:r>
      <w:r w:rsidRPr="00D663C5">
        <w:rPr>
          <w:i/>
          <w:noProof/>
          <w:sz w:val="20"/>
          <w:szCs w:val="20"/>
        </w:rPr>
        <w:t>Building Research &amp; Information</w:t>
      </w:r>
      <w:r w:rsidR="00BC7D72">
        <w:rPr>
          <w:noProof/>
          <w:sz w:val="20"/>
          <w:szCs w:val="20"/>
        </w:rPr>
        <w:t xml:space="preserve"> </w:t>
      </w:r>
      <w:r w:rsidRPr="00D663C5">
        <w:rPr>
          <w:noProof/>
          <w:sz w:val="20"/>
          <w:szCs w:val="20"/>
        </w:rPr>
        <w:t>31</w:t>
      </w:r>
      <w:r w:rsidR="00BC7D72">
        <w:rPr>
          <w:noProof/>
          <w:sz w:val="20"/>
          <w:szCs w:val="20"/>
        </w:rPr>
        <w:t xml:space="preserve"> </w:t>
      </w:r>
      <w:r w:rsidRPr="00D663C5">
        <w:rPr>
          <w:noProof/>
          <w:sz w:val="20"/>
          <w:szCs w:val="20"/>
        </w:rPr>
        <w:t>(2)</w:t>
      </w:r>
      <w:r w:rsidR="00BC7D72">
        <w:rPr>
          <w:noProof/>
          <w:sz w:val="20"/>
          <w:szCs w:val="20"/>
        </w:rPr>
        <w:t>, pp.</w:t>
      </w:r>
      <w:r w:rsidRPr="00D663C5">
        <w:rPr>
          <w:noProof/>
          <w:sz w:val="20"/>
          <w:szCs w:val="20"/>
        </w:rPr>
        <w:t xml:space="preserve"> 119-133.</w:t>
      </w:r>
      <w:bookmarkEnd w:id="3"/>
    </w:p>
    <w:p w14:paraId="4CB12D6F" w14:textId="324BB679" w:rsidR="00F84625" w:rsidRPr="00BC7D72" w:rsidRDefault="00F84625" w:rsidP="00F84625">
      <w:pPr>
        <w:ind w:left="142" w:hanging="142"/>
        <w:jc w:val="both"/>
        <w:rPr>
          <w:noProof/>
          <w:sz w:val="20"/>
          <w:szCs w:val="20"/>
        </w:rPr>
      </w:pPr>
      <w:bookmarkStart w:id="4" w:name="_ENREF_5"/>
      <w:r w:rsidRPr="00BC7D72">
        <w:rPr>
          <w:noProof/>
          <w:sz w:val="20"/>
          <w:szCs w:val="20"/>
        </w:rPr>
        <w:t xml:space="preserve">Bjørberg, S., and Verweij, M. (2009) 'Life-cycle economics: Cost, functionality and adaptability'. </w:t>
      </w:r>
      <w:r w:rsidR="00BC7D72">
        <w:rPr>
          <w:noProof/>
          <w:sz w:val="20"/>
          <w:szCs w:val="20"/>
        </w:rPr>
        <w:t xml:space="preserve">In: </w:t>
      </w:r>
      <w:r w:rsidRPr="00BC7D72">
        <w:rPr>
          <w:noProof/>
          <w:sz w:val="20"/>
          <w:szCs w:val="20"/>
        </w:rPr>
        <w:t>Rechel, B., Wright, S., Edwards, N., Dowdeswell, B.</w:t>
      </w:r>
      <w:r w:rsidR="00BC7D72">
        <w:rPr>
          <w:noProof/>
          <w:sz w:val="20"/>
          <w:szCs w:val="20"/>
        </w:rPr>
        <w:t xml:space="preserve"> and</w:t>
      </w:r>
      <w:r w:rsidRPr="00BC7D72">
        <w:rPr>
          <w:noProof/>
          <w:sz w:val="20"/>
          <w:szCs w:val="20"/>
        </w:rPr>
        <w:t xml:space="preserve"> McKee, M.</w:t>
      </w:r>
      <w:r w:rsidR="00BC7D72">
        <w:rPr>
          <w:noProof/>
          <w:sz w:val="20"/>
          <w:szCs w:val="20"/>
        </w:rPr>
        <w:t xml:space="preserve"> eds.</w:t>
      </w:r>
      <w:r w:rsidRPr="00BC7D72">
        <w:rPr>
          <w:noProof/>
          <w:sz w:val="20"/>
          <w:szCs w:val="20"/>
        </w:rPr>
        <w:t xml:space="preserve"> </w:t>
      </w:r>
      <w:r w:rsidRPr="00BC7D72">
        <w:rPr>
          <w:i/>
          <w:noProof/>
          <w:sz w:val="20"/>
          <w:szCs w:val="20"/>
        </w:rPr>
        <w:t>Investing in hospitals of the future.</w:t>
      </w:r>
      <w:r w:rsidRPr="00BC7D72">
        <w:rPr>
          <w:noProof/>
          <w:sz w:val="20"/>
          <w:szCs w:val="20"/>
        </w:rPr>
        <w:t xml:space="preserve"> Copenhagen, WHO Regional Office for Europe: pp. 145-166.</w:t>
      </w:r>
    </w:p>
    <w:p w14:paraId="3DCB8EDA" w14:textId="3E53D086" w:rsidR="00496D9F" w:rsidRPr="00D663C5" w:rsidRDefault="00496D9F" w:rsidP="00BF0EFC">
      <w:pPr>
        <w:ind w:left="142" w:hanging="142"/>
        <w:jc w:val="both"/>
        <w:rPr>
          <w:noProof/>
          <w:sz w:val="20"/>
          <w:szCs w:val="20"/>
        </w:rPr>
      </w:pPr>
      <w:r w:rsidRPr="00D663C5">
        <w:rPr>
          <w:noProof/>
          <w:sz w:val="20"/>
          <w:szCs w:val="20"/>
        </w:rPr>
        <w:t xml:space="preserve">Blakstad, S.H. (2001) </w:t>
      </w:r>
      <w:r w:rsidRPr="00D663C5">
        <w:rPr>
          <w:i/>
          <w:noProof/>
          <w:sz w:val="20"/>
          <w:szCs w:val="20"/>
        </w:rPr>
        <w:t>A Strategic Approach to Adaptability in Office Buildings.</w:t>
      </w:r>
      <w:bookmarkEnd w:id="4"/>
      <w:r w:rsidR="00BC7D72">
        <w:rPr>
          <w:noProof/>
          <w:sz w:val="20"/>
          <w:szCs w:val="20"/>
        </w:rPr>
        <w:t xml:space="preserve"> PhD thesis, NTNU, Tromdheim,</w:t>
      </w:r>
    </w:p>
    <w:p w14:paraId="1947CB8D" w14:textId="771B0953" w:rsidR="00FE27A8" w:rsidRPr="00BC7D72" w:rsidRDefault="00FE27A8" w:rsidP="00FE27A8">
      <w:pPr>
        <w:ind w:left="142" w:hanging="142"/>
        <w:jc w:val="both"/>
        <w:rPr>
          <w:noProof/>
          <w:sz w:val="20"/>
          <w:szCs w:val="20"/>
        </w:rPr>
      </w:pPr>
      <w:bookmarkStart w:id="5" w:name="_ENREF_6"/>
      <w:r w:rsidRPr="00BC7D72">
        <w:rPr>
          <w:noProof/>
          <w:sz w:val="20"/>
          <w:szCs w:val="20"/>
        </w:rPr>
        <w:t>Blyth, A.</w:t>
      </w:r>
      <w:r w:rsidR="00BC7D72">
        <w:rPr>
          <w:noProof/>
          <w:sz w:val="20"/>
          <w:szCs w:val="20"/>
        </w:rPr>
        <w:t xml:space="preserve"> and</w:t>
      </w:r>
      <w:r w:rsidRPr="00BC7D72">
        <w:rPr>
          <w:noProof/>
          <w:sz w:val="20"/>
          <w:szCs w:val="20"/>
        </w:rPr>
        <w:t xml:space="preserve"> Worthington, J. (2010) </w:t>
      </w:r>
      <w:r w:rsidRPr="00BC7D72">
        <w:rPr>
          <w:i/>
          <w:noProof/>
          <w:sz w:val="20"/>
          <w:szCs w:val="20"/>
        </w:rPr>
        <w:t>Managing the Brief for Better Design</w:t>
      </w:r>
      <w:r w:rsidRPr="00BC7D72">
        <w:rPr>
          <w:noProof/>
          <w:sz w:val="20"/>
          <w:szCs w:val="20"/>
        </w:rPr>
        <w:t>, 2nd edition. London and New York, Routledge.</w:t>
      </w:r>
    </w:p>
    <w:p w14:paraId="7AA1FE14" w14:textId="307382B7" w:rsidR="00496D9F" w:rsidRPr="00D663C5" w:rsidRDefault="00496D9F" w:rsidP="00BF0EFC">
      <w:pPr>
        <w:ind w:left="142" w:hanging="142"/>
        <w:jc w:val="both"/>
        <w:rPr>
          <w:noProof/>
          <w:sz w:val="20"/>
          <w:szCs w:val="20"/>
        </w:rPr>
      </w:pPr>
      <w:r w:rsidRPr="00D663C5">
        <w:rPr>
          <w:noProof/>
          <w:sz w:val="20"/>
          <w:szCs w:val="20"/>
        </w:rPr>
        <w:t xml:space="preserve">Brach, M. A. (2003) </w:t>
      </w:r>
      <w:r w:rsidRPr="00D663C5">
        <w:rPr>
          <w:i/>
          <w:noProof/>
          <w:sz w:val="20"/>
          <w:szCs w:val="20"/>
        </w:rPr>
        <w:t>Real options in practice</w:t>
      </w:r>
      <w:r w:rsidRPr="00D663C5">
        <w:rPr>
          <w:noProof/>
          <w:sz w:val="20"/>
          <w:szCs w:val="20"/>
        </w:rPr>
        <w:t>, John Wiley &amp; Sons, Inc.</w:t>
      </w:r>
      <w:bookmarkEnd w:id="5"/>
    </w:p>
    <w:p w14:paraId="3031C45D" w14:textId="5A6A7EBF" w:rsidR="00496D9F" w:rsidRPr="00D663C5" w:rsidRDefault="00496D9F" w:rsidP="00BF0EFC">
      <w:pPr>
        <w:ind w:left="142" w:hanging="142"/>
        <w:jc w:val="both"/>
        <w:rPr>
          <w:noProof/>
          <w:sz w:val="20"/>
          <w:szCs w:val="20"/>
        </w:rPr>
      </w:pPr>
      <w:bookmarkStart w:id="6" w:name="_ENREF_7"/>
      <w:r w:rsidRPr="00D663C5">
        <w:rPr>
          <w:noProof/>
          <w:sz w:val="20"/>
          <w:szCs w:val="20"/>
        </w:rPr>
        <w:t xml:space="preserve">Brand, S. (1994) </w:t>
      </w:r>
      <w:r w:rsidRPr="00D663C5">
        <w:rPr>
          <w:i/>
          <w:noProof/>
          <w:sz w:val="20"/>
          <w:szCs w:val="20"/>
        </w:rPr>
        <w:t>How buildings learn; what happens after they're built</w:t>
      </w:r>
      <w:r w:rsidRPr="00D663C5">
        <w:rPr>
          <w:noProof/>
          <w:sz w:val="20"/>
          <w:szCs w:val="20"/>
        </w:rPr>
        <w:t>. New York, Viking.</w:t>
      </w:r>
      <w:bookmarkEnd w:id="6"/>
    </w:p>
    <w:p w14:paraId="1C424763" w14:textId="428D3E2D" w:rsidR="00496D9F" w:rsidRPr="00D663C5" w:rsidRDefault="00496D9F" w:rsidP="00BF0EFC">
      <w:pPr>
        <w:ind w:left="142" w:hanging="142"/>
        <w:jc w:val="both"/>
        <w:rPr>
          <w:noProof/>
          <w:sz w:val="20"/>
          <w:szCs w:val="20"/>
        </w:rPr>
      </w:pPr>
      <w:bookmarkStart w:id="7" w:name="_ENREF_8"/>
      <w:r w:rsidRPr="00D663C5">
        <w:rPr>
          <w:noProof/>
          <w:sz w:val="20"/>
          <w:szCs w:val="20"/>
        </w:rPr>
        <w:t xml:space="preserve">Cairns, G. (2010) </w:t>
      </w:r>
      <w:r w:rsidR="00BC7D72">
        <w:rPr>
          <w:noProof/>
          <w:sz w:val="20"/>
          <w:szCs w:val="20"/>
        </w:rPr>
        <w:t>'</w:t>
      </w:r>
      <w:r w:rsidRPr="00D663C5">
        <w:rPr>
          <w:noProof/>
          <w:sz w:val="20"/>
          <w:szCs w:val="20"/>
        </w:rPr>
        <w:t>Briefing for the future</w:t>
      </w:r>
      <w:r w:rsidR="00BC7D72">
        <w:rPr>
          <w:noProof/>
          <w:sz w:val="20"/>
          <w:szCs w:val="20"/>
        </w:rPr>
        <w:t>'</w:t>
      </w:r>
      <w:r w:rsidRPr="00D663C5">
        <w:rPr>
          <w:noProof/>
          <w:sz w:val="20"/>
          <w:szCs w:val="20"/>
        </w:rPr>
        <w:t>. In</w:t>
      </w:r>
      <w:r w:rsidR="00BC7D72">
        <w:rPr>
          <w:noProof/>
          <w:sz w:val="20"/>
          <w:szCs w:val="20"/>
        </w:rPr>
        <w:t>:</w:t>
      </w:r>
      <w:r w:rsidRPr="00D663C5">
        <w:rPr>
          <w:noProof/>
          <w:sz w:val="20"/>
          <w:szCs w:val="20"/>
        </w:rPr>
        <w:t xml:space="preserve"> </w:t>
      </w:r>
      <w:r w:rsidR="00BC7D72" w:rsidRPr="00BC7D72">
        <w:rPr>
          <w:noProof/>
          <w:sz w:val="20"/>
          <w:szCs w:val="20"/>
        </w:rPr>
        <w:t>Blyth, A.</w:t>
      </w:r>
      <w:r w:rsidR="00BC7D72">
        <w:rPr>
          <w:noProof/>
          <w:sz w:val="20"/>
          <w:szCs w:val="20"/>
        </w:rPr>
        <w:t xml:space="preserve"> and</w:t>
      </w:r>
      <w:r w:rsidR="00BC7D72" w:rsidRPr="00BC7D72">
        <w:rPr>
          <w:noProof/>
          <w:sz w:val="20"/>
          <w:szCs w:val="20"/>
        </w:rPr>
        <w:t xml:space="preserve"> Worthington, J.</w:t>
      </w:r>
      <w:r w:rsidR="00BC7D72">
        <w:rPr>
          <w:noProof/>
          <w:sz w:val="20"/>
          <w:szCs w:val="20"/>
        </w:rPr>
        <w:t xml:space="preserve"> eds. </w:t>
      </w:r>
      <w:r w:rsidRPr="00D663C5">
        <w:rPr>
          <w:i/>
          <w:noProof/>
          <w:sz w:val="20"/>
          <w:szCs w:val="20"/>
        </w:rPr>
        <w:t>Managing the Brief for Better Design</w:t>
      </w:r>
      <w:r w:rsidRPr="00D663C5">
        <w:rPr>
          <w:noProof/>
          <w:sz w:val="20"/>
          <w:szCs w:val="20"/>
        </w:rPr>
        <w:t>, 2nd edition. London and New York, Routledge.</w:t>
      </w:r>
      <w:bookmarkEnd w:id="7"/>
    </w:p>
    <w:p w14:paraId="20FCF8D4" w14:textId="77777777" w:rsidR="000B0746" w:rsidRPr="00BC7D72" w:rsidRDefault="000B0746" w:rsidP="000B0746">
      <w:pPr>
        <w:ind w:left="142" w:hanging="142"/>
        <w:jc w:val="both"/>
        <w:rPr>
          <w:noProof/>
          <w:sz w:val="20"/>
          <w:szCs w:val="20"/>
        </w:rPr>
      </w:pPr>
      <w:bookmarkStart w:id="8" w:name="_ENREF_9"/>
      <w:r w:rsidRPr="00BC7D72">
        <w:rPr>
          <w:noProof/>
          <w:sz w:val="20"/>
          <w:szCs w:val="20"/>
        </w:rPr>
        <w:t xml:space="preserve">De Neufville, R. d., Lee, Y.S., and  Scholtes, S. (2008) 'Flexibility in hospital infrastructure design'. </w:t>
      </w:r>
      <w:r w:rsidRPr="00D663C5">
        <w:rPr>
          <w:i/>
          <w:noProof/>
          <w:sz w:val="20"/>
          <w:szCs w:val="20"/>
        </w:rPr>
        <w:t>IEEE Conference on Infrastructure Systems</w:t>
      </w:r>
      <w:r w:rsidRPr="00BC7D72">
        <w:rPr>
          <w:noProof/>
          <w:sz w:val="20"/>
          <w:szCs w:val="20"/>
        </w:rPr>
        <w:t>. Rotterdam.</w:t>
      </w:r>
    </w:p>
    <w:p w14:paraId="26B1CDA2" w14:textId="3F97278E" w:rsidR="00496D9F" w:rsidRPr="00D663C5" w:rsidRDefault="00496D9F" w:rsidP="00BF0EFC">
      <w:pPr>
        <w:ind w:left="142" w:hanging="142"/>
        <w:jc w:val="both"/>
        <w:rPr>
          <w:noProof/>
          <w:sz w:val="20"/>
          <w:szCs w:val="20"/>
        </w:rPr>
      </w:pPr>
      <w:r w:rsidRPr="00D663C5">
        <w:rPr>
          <w:noProof/>
          <w:sz w:val="20"/>
          <w:szCs w:val="20"/>
        </w:rPr>
        <w:t xml:space="preserve">DGBC (2013) </w:t>
      </w:r>
      <w:r w:rsidRPr="00D663C5">
        <w:rPr>
          <w:i/>
          <w:noProof/>
          <w:sz w:val="20"/>
          <w:szCs w:val="20"/>
        </w:rPr>
        <w:t>Concept flexibility assessment module</w:t>
      </w:r>
      <w:r w:rsidRPr="00D663C5">
        <w:rPr>
          <w:noProof/>
          <w:sz w:val="20"/>
          <w:szCs w:val="20"/>
        </w:rPr>
        <w:t>. Rotterdam, Dutch Green Building Council.</w:t>
      </w:r>
      <w:bookmarkEnd w:id="8"/>
    </w:p>
    <w:p w14:paraId="736F2A62" w14:textId="77777777" w:rsidR="00FE27A8" w:rsidRPr="00BC7D72" w:rsidRDefault="00FE27A8" w:rsidP="00FE27A8">
      <w:pPr>
        <w:ind w:left="142" w:hanging="142"/>
        <w:jc w:val="both"/>
        <w:rPr>
          <w:noProof/>
          <w:sz w:val="20"/>
          <w:szCs w:val="20"/>
        </w:rPr>
      </w:pPr>
      <w:bookmarkStart w:id="9" w:name="_ENREF_10"/>
      <w:r w:rsidRPr="00BC7D72">
        <w:rPr>
          <w:noProof/>
          <w:sz w:val="20"/>
          <w:szCs w:val="20"/>
        </w:rPr>
        <w:t xml:space="preserve">Duffy, F. (1998) </w:t>
      </w:r>
      <w:r w:rsidRPr="00BC7D72">
        <w:rPr>
          <w:i/>
          <w:noProof/>
          <w:sz w:val="20"/>
          <w:szCs w:val="20"/>
        </w:rPr>
        <w:t>Design for change, The Architecture of DEGW</w:t>
      </w:r>
      <w:r w:rsidRPr="00BC7D72">
        <w:rPr>
          <w:noProof/>
          <w:sz w:val="20"/>
          <w:szCs w:val="20"/>
        </w:rPr>
        <w:t xml:space="preserve">. Basel, Birkhauser </w:t>
      </w:r>
    </w:p>
    <w:p w14:paraId="73E21924" w14:textId="77777777" w:rsidR="00496D9F" w:rsidRPr="00D663C5" w:rsidRDefault="00496D9F" w:rsidP="00BF0EFC">
      <w:pPr>
        <w:ind w:left="142" w:hanging="142"/>
        <w:jc w:val="both"/>
        <w:rPr>
          <w:noProof/>
          <w:sz w:val="20"/>
          <w:szCs w:val="20"/>
        </w:rPr>
      </w:pPr>
      <w:r w:rsidRPr="00D663C5">
        <w:rPr>
          <w:noProof/>
          <w:sz w:val="20"/>
          <w:szCs w:val="20"/>
        </w:rPr>
        <w:t xml:space="preserve">Durmisevic, E. (2006). </w:t>
      </w:r>
      <w:r w:rsidRPr="00D663C5">
        <w:rPr>
          <w:i/>
          <w:noProof/>
          <w:sz w:val="20"/>
          <w:szCs w:val="20"/>
        </w:rPr>
        <w:t>Transformable Building Structures</w:t>
      </w:r>
      <w:r w:rsidRPr="00D663C5">
        <w:rPr>
          <w:noProof/>
          <w:sz w:val="20"/>
          <w:szCs w:val="20"/>
        </w:rPr>
        <w:t>, Delft University of Technology.</w:t>
      </w:r>
      <w:bookmarkEnd w:id="9"/>
    </w:p>
    <w:p w14:paraId="3AC4D915" w14:textId="61897BE2" w:rsidR="00496D9F" w:rsidRPr="00D663C5" w:rsidRDefault="00496D9F" w:rsidP="00BF0EFC">
      <w:pPr>
        <w:ind w:left="142" w:hanging="142"/>
        <w:jc w:val="both"/>
        <w:rPr>
          <w:noProof/>
          <w:sz w:val="20"/>
          <w:szCs w:val="20"/>
        </w:rPr>
      </w:pPr>
      <w:bookmarkStart w:id="10" w:name="_ENREF_11"/>
      <w:r w:rsidRPr="00D663C5">
        <w:rPr>
          <w:noProof/>
          <w:sz w:val="20"/>
          <w:szCs w:val="20"/>
        </w:rPr>
        <w:t xml:space="preserve">Eichholtz, P., N. Kok, J. M. Quigley and C. A. Berkeley (2008) </w:t>
      </w:r>
      <w:r w:rsidRPr="00D663C5">
        <w:rPr>
          <w:i/>
          <w:noProof/>
          <w:sz w:val="20"/>
          <w:szCs w:val="20"/>
        </w:rPr>
        <w:t>Doing Well by Doing Good? Green Office Buildings.</w:t>
      </w:r>
      <w:r w:rsidRPr="00D663C5">
        <w:rPr>
          <w:noProof/>
          <w:sz w:val="20"/>
          <w:szCs w:val="20"/>
        </w:rPr>
        <w:t xml:space="preserve"> Berkeley Program on Housing and Urban Policy: W08.</w:t>
      </w:r>
      <w:bookmarkEnd w:id="10"/>
    </w:p>
    <w:p w14:paraId="404838CB" w14:textId="763DA32B" w:rsidR="00557EF7" w:rsidRPr="00D663C5" w:rsidRDefault="00557EF7" w:rsidP="00557EF7">
      <w:pPr>
        <w:ind w:left="142" w:hanging="142"/>
        <w:jc w:val="both"/>
        <w:rPr>
          <w:noProof/>
          <w:sz w:val="20"/>
          <w:szCs w:val="20"/>
        </w:rPr>
      </w:pPr>
      <w:bookmarkStart w:id="11" w:name="_ENREF_12"/>
      <w:r w:rsidRPr="00BC7D72">
        <w:rPr>
          <w:noProof/>
          <w:sz w:val="20"/>
          <w:szCs w:val="20"/>
        </w:rPr>
        <w:t>Genus, A. (1997) 'Managing large-scale technology and inter-organisational relations: The case of the Channel Tunnel.</w:t>
      </w:r>
      <w:r w:rsidRPr="00F042AF">
        <w:rPr>
          <w:noProof/>
          <w:sz w:val="20"/>
          <w:szCs w:val="20"/>
        </w:rPr>
        <w:t xml:space="preserve">' </w:t>
      </w:r>
      <w:r w:rsidRPr="00D663C5">
        <w:rPr>
          <w:i/>
          <w:noProof/>
          <w:sz w:val="20"/>
          <w:szCs w:val="20"/>
        </w:rPr>
        <w:t xml:space="preserve">Research Policy </w:t>
      </w:r>
      <w:r w:rsidRPr="00D663C5">
        <w:rPr>
          <w:noProof/>
          <w:sz w:val="20"/>
          <w:szCs w:val="20"/>
        </w:rPr>
        <w:t xml:space="preserve">26 </w:t>
      </w:r>
      <w:r w:rsidR="00F042AF" w:rsidRPr="00D663C5">
        <w:rPr>
          <w:noProof/>
          <w:sz w:val="20"/>
          <w:szCs w:val="20"/>
        </w:rPr>
        <w:t>(</w:t>
      </w:r>
      <w:r w:rsidRPr="00D663C5">
        <w:rPr>
          <w:noProof/>
          <w:sz w:val="20"/>
          <w:szCs w:val="20"/>
        </w:rPr>
        <w:t>2</w:t>
      </w:r>
      <w:r w:rsidR="00F042AF" w:rsidRPr="00D663C5">
        <w:rPr>
          <w:noProof/>
          <w:sz w:val="20"/>
          <w:szCs w:val="20"/>
        </w:rPr>
        <w:t>)</w:t>
      </w:r>
      <w:r w:rsidRPr="00D663C5">
        <w:rPr>
          <w:noProof/>
          <w:sz w:val="20"/>
          <w:szCs w:val="20"/>
        </w:rPr>
        <w:t>, pp. 169–189.</w:t>
      </w:r>
    </w:p>
    <w:p w14:paraId="3E1CEA60" w14:textId="72626D02" w:rsidR="00496D9F" w:rsidRPr="00D663C5" w:rsidRDefault="00496D9F" w:rsidP="00BF0EFC">
      <w:pPr>
        <w:ind w:left="142" w:hanging="142"/>
        <w:jc w:val="both"/>
        <w:rPr>
          <w:noProof/>
          <w:sz w:val="20"/>
          <w:szCs w:val="20"/>
        </w:rPr>
      </w:pPr>
      <w:r w:rsidRPr="00D663C5">
        <w:rPr>
          <w:noProof/>
          <w:sz w:val="20"/>
          <w:szCs w:val="20"/>
        </w:rPr>
        <w:t xml:space="preserve">Geraedts, R. (1998) </w:t>
      </w:r>
      <w:r w:rsidRPr="00D663C5">
        <w:rPr>
          <w:i/>
          <w:noProof/>
          <w:sz w:val="20"/>
          <w:szCs w:val="20"/>
        </w:rPr>
        <w:t>Flexis; communicatie over en beoordeling van flexibiliteit tussen gebouwen en installaties - Communication about and assessment of flexibility between buildings and facilities</w:t>
      </w:r>
      <w:r w:rsidRPr="00D663C5">
        <w:rPr>
          <w:noProof/>
          <w:sz w:val="20"/>
          <w:szCs w:val="20"/>
        </w:rPr>
        <w:t>. Rotterdam, Stichting Bouwresearch: 68.</w:t>
      </w:r>
      <w:bookmarkEnd w:id="11"/>
    </w:p>
    <w:p w14:paraId="40A9A927" w14:textId="322DCE51" w:rsidR="00496D9F" w:rsidRPr="00D663C5" w:rsidRDefault="00496D9F" w:rsidP="00BF0EFC">
      <w:pPr>
        <w:ind w:left="142" w:hanging="142"/>
        <w:jc w:val="both"/>
        <w:rPr>
          <w:noProof/>
          <w:sz w:val="20"/>
          <w:szCs w:val="20"/>
        </w:rPr>
      </w:pPr>
      <w:bookmarkStart w:id="12" w:name="_ENREF_13"/>
      <w:r w:rsidRPr="00D663C5">
        <w:rPr>
          <w:noProof/>
          <w:sz w:val="20"/>
          <w:szCs w:val="20"/>
        </w:rPr>
        <w:t xml:space="preserve">Geraedts, R. (2001) </w:t>
      </w:r>
      <w:r w:rsidR="00F042AF">
        <w:rPr>
          <w:noProof/>
          <w:sz w:val="20"/>
          <w:szCs w:val="20"/>
        </w:rPr>
        <w:t>'</w:t>
      </w:r>
      <w:r w:rsidRPr="00D663C5">
        <w:rPr>
          <w:noProof/>
          <w:sz w:val="20"/>
          <w:szCs w:val="20"/>
        </w:rPr>
        <w:t>Desig</w:t>
      </w:r>
      <w:r w:rsidR="00F042AF">
        <w:rPr>
          <w:noProof/>
          <w:sz w:val="20"/>
          <w:szCs w:val="20"/>
        </w:rPr>
        <w:t>n</w:t>
      </w:r>
      <w:r w:rsidRPr="00D663C5">
        <w:rPr>
          <w:noProof/>
          <w:sz w:val="20"/>
          <w:szCs w:val="20"/>
        </w:rPr>
        <w:t xml:space="preserve"> for Change; Flexcos compares costs and benefits of flexibility</w:t>
      </w:r>
      <w:r w:rsidR="00F042AF">
        <w:rPr>
          <w:noProof/>
          <w:sz w:val="20"/>
          <w:szCs w:val="20"/>
        </w:rPr>
        <w:t>'</w:t>
      </w:r>
      <w:r w:rsidRPr="00D663C5">
        <w:rPr>
          <w:noProof/>
          <w:sz w:val="20"/>
          <w:szCs w:val="20"/>
        </w:rPr>
        <w:t xml:space="preserve">. </w:t>
      </w:r>
      <w:r w:rsidRPr="00D663C5">
        <w:rPr>
          <w:i/>
          <w:noProof/>
          <w:sz w:val="20"/>
          <w:szCs w:val="20"/>
        </w:rPr>
        <w:t>CIB World Building Congres 2001</w:t>
      </w:r>
      <w:r w:rsidRPr="00D663C5">
        <w:rPr>
          <w:noProof/>
          <w:sz w:val="20"/>
          <w:szCs w:val="20"/>
        </w:rPr>
        <w:t>. Wellington, New Zealand: 14.</w:t>
      </w:r>
      <w:bookmarkEnd w:id="12"/>
    </w:p>
    <w:p w14:paraId="54A62040" w14:textId="2250C69B" w:rsidR="00496D9F" w:rsidRPr="00D663C5" w:rsidRDefault="00496D9F" w:rsidP="00BF0EFC">
      <w:pPr>
        <w:ind w:left="142" w:hanging="142"/>
        <w:jc w:val="both"/>
        <w:rPr>
          <w:noProof/>
          <w:sz w:val="20"/>
          <w:szCs w:val="20"/>
        </w:rPr>
      </w:pPr>
      <w:bookmarkStart w:id="13" w:name="_ENREF_14"/>
      <w:r w:rsidRPr="00D663C5">
        <w:rPr>
          <w:noProof/>
          <w:sz w:val="20"/>
          <w:szCs w:val="20"/>
        </w:rPr>
        <w:t xml:space="preserve">Geraedts, R. (2013) </w:t>
      </w:r>
      <w:r w:rsidRPr="00D663C5">
        <w:rPr>
          <w:i/>
          <w:noProof/>
          <w:sz w:val="20"/>
          <w:szCs w:val="20"/>
        </w:rPr>
        <w:t>Adaptief Vermogen; brononderzoek - literatuurinventarisatie</w:t>
      </w:r>
      <w:r w:rsidRPr="00D663C5">
        <w:rPr>
          <w:noProof/>
          <w:sz w:val="20"/>
          <w:szCs w:val="20"/>
        </w:rPr>
        <w:t>. Delft, Centre for Process Innovation in Building &amp; Construction: 62.</w:t>
      </w:r>
      <w:bookmarkEnd w:id="13"/>
    </w:p>
    <w:p w14:paraId="7AD8FFCE" w14:textId="77777777" w:rsidR="00F84625" w:rsidRPr="00F042AF" w:rsidRDefault="00F84625" w:rsidP="00F84625">
      <w:pPr>
        <w:ind w:left="142" w:hanging="142"/>
        <w:jc w:val="both"/>
        <w:rPr>
          <w:noProof/>
          <w:sz w:val="20"/>
          <w:szCs w:val="20"/>
        </w:rPr>
      </w:pPr>
      <w:bookmarkStart w:id="14" w:name="_ENREF_15"/>
      <w:r w:rsidRPr="00BC7D72">
        <w:rPr>
          <w:noProof/>
          <w:sz w:val="20"/>
          <w:szCs w:val="20"/>
        </w:rPr>
        <w:t>Geraedts, R., Remøy, H., Hermans, M., and Van Rijn, E. (2014) 'Adaptive Capacity of Buildings: a determination method to pro</w:t>
      </w:r>
      <w:r w:rsidRPr="00F042AF">
        <w:rPr>
          <w:noProof/>
          <w:sz w:val="20"/>
          <w:szCs w:val="20"/>
        </w:rPr>
        <w:t xml:space="preserve">mote flexible and sustainable construction.' </w:t>
      </w:r>
      <w:r w:rsidRPr="00D663C5">
        <w:rPr>
          <w:i/>
          <w:noProof/>
          <w:sz w:val="20"/>
          <w:szCs w:val="20"/>
        </w:rPr>
        <w:t>Proceedings of UIA2014 Durban Architecture Otherwhere</w:t>
      </w:r>
      <w:r w:rsidRPr="00F042AF">
        <w:rPr>
          <w:noProof/>
          <w:sz w:val="20"/>
          <w:szCs w:val="20"/>
        </w:rPr>
        <w:t>: pp 1034-1068.</w:t>
      </w:r>
    </w:p>
    <w:p w14:paraId="71DA6CAE" w14:textId="77777777" w:rsidR="00F84625" w:rsidRPr="00D670EE" w:rsidRDefault="00F84625" w:rsidP="00F84625">
      <w:pPr>
        <w:ind w:left="142" w:hanging="142"/>
        <w:jc w:val="both"/>
        <w:rPr>
          <w:noProof/>
          <w:sz w:val="20"/>
          <w:szCs w:val="20"/>
        </w:rPr>
      </w:pPr>
      <w:r w:rsidRPr="00D77EC7">
        <w:rPr>
          <w:noProof/>
          <w:sz w:val="20"/>
          <w:szCs w:val="20"/>
        </w:rPr>
        <w:t xml:space="preserve">Geraedts, R. (2015) </w:t>
      </w:r>
      <w:r w:rsidRPr="00D77EC7">
        <w:rPr>
          <w:i/>
          <w:noProof/>
          <w:sz w:val="20"/>
          <w:szCs w:val="20"/>
        </w:rPr>
        <w:t>Flex 2.0 Light; definition &amp; asessment of spatial/functional &amp; construction/technical quality</w:t>
      </w:r>
      <w:r w:rsidRPr="00D77EC7">
        <w:rPr>
          <w:noProof/>
          <w:sz w:val="20"/>
          <w:szCs w:val="20"/>
        </w:rPr>
        <w:t>. Internal document Delft Uni</w:t>
      </w:r>
      <w:r w:rsidRPr="006554D0">
        <w:rPr>
          <w:noProof/>
          <w:sz w:val="20"/>
          <w:szCs w:val="20"/>
        </w:rPr>
        <w:t>versity of Technology, Faculty of Architecture, Department of Real Estate &amp; Housing.</w:t>
      </w:r>
    </w:p>
    <w:p w14:paraId="16066B75" w14:textId="6BD7E088" w:rsidR="00496D9F" w:rsidRPr="00D663C5" w:rsidRDefault="00496D9F" w:rsidP="00BF0EFC">
      <w:pPr>
        <w:ind w:left="142" w:hanging="142"/>
        <w:jc w:val="both"/>
        <w:rPr>
          <w:noProof/>
          <w:sz w:val="20"/>
          <w:szCs w:val="20"/>
        </w:rPr>
      </w:pPr>
      <w:bookmarkStart w:id="15" w:name="_ENREF_17"/>
      <w:bookmarkEnd w:id="14"/>
      <w:r w:rsidRPr="00C86B2F">
        <w:rPr>
          <w:noProof/>
          <w:sz w:val="20"/>
          <w:szCs w:val="20"/>
          <w:lang w:val="en-US"/>
        </w:rPr>
        <w:t>Geraedts, R.P. and Van der Voordt</w:t>
      </w:r>
      <w:r w:rsidR="00F042AF" w:rsidRPr="00C86B2F">
        <w:rPr>
          <w:noProof/>
          <w:sz w:val="20"/>
          <w:szCs w:val="20"/>
          <w:lang w:val="en-US"/>
        </w:rPr>
        <w:t xml:space="preserve">, D.J.M. </w:t>
      </w:r>
      <w:r w:rsidRPr="00D663C5">
        <w:rPr>
          <w:noProof/>
          <w:sz w:val="20"/>
          <w:szCs w:val="20"/>
          <w:lang w:val="en-US"/>
        </w:rPr>
        <w:t xml:space="preserve">(2007) </w:t>
      </w:r>
      <w:r w:rsidRPr="00D663C5">
        <w:rPr>
          <w:i/>
          <w:noProof/>
          <w:sz w:val="20"/>
          <w:szCs w:val="20"/>
        </w:rPr>
        <w:t>A Tool to measure opportunities and risks of converting empty offices into dwellings.</w:t>
      </w:r>
      <w:r w:rsidRPr="00D663C5">
        <w:rPr>
          <w:noProof/>
          <w:sz w:val="20"/>
          <w:szCs w:val="20"/>
        </w:rPr>
        <w:t xml:space="preserve"> ENHR ; Sustainable Urban Areas, Rotterdam.</w:t>
      </w:r>
      <w:bookmarkEnd w:id="15"/>
    </w:p>
    <w:p w14:paraId="3C3B796A" w14:textId="177B23A2" w:rsidR="00496D9F" w:rsidRPr="00D663C5" w:rsidRDefault="00496D9F" w:rsidP="00BF0EFC">
      <w:pPr>
        <w:ind w:left="142" w:hanging="142"/>
        <w:jc w:val="both"/>
        <w:rPr>
          <w:noProof/>
          <w:sz w:val="20"/>
          <w:szCs w:val="20"/>
        </w:rPr>
      </w:pPr>
      <w:bookmarkStart w:id="16" w:name="_ENREF_18"/>
      <w:r w:rsidRPr="00D663C5">
        <w:rPr>
          <w:noProof/>
          <w:sz w:val="20"/>
          <w:szCs w:val="20"/>
        </w:rPr>
        <w:t xml:space="preserve">Gibson, V. (2000) </w:t>
      </w:r>
      <w:r w:rsidR="00F042AF">
        <w:rPr>
          <w:noProof/>
          <w:sz w:val="20"/>
          <w:szCs w:val="20"/>
        </w:rPr>
        <w:t>'</w:t>
      </w:r>
      <w:r w:rsidRPr="00D663C5">
        <w:rPr>
          <w:noProof/>
          <w:sz w:val="20"/>
          <w:szCs w:val="20"/>
        </w:rPr>
        <w:t>Property Portfolio Dynamics: The Flexible Management of Inflexible Assets</w:t>
      </w:r>
      <w:r w:rsidR="00F042AF">
        <w:rPr>
          <w:noProof/>
          <w:sz w:val="20"/>
          <w:szCs w:val="20"/>
        </w:rPr>
        <w:t>':</w:t>
      </w:r>
      <w:r w:rsidRPr="00D663C5">
        <w:rPr>
          <w:noProof/>
          <w:sz w:val="20"/>
          <w:szCs w:val="20"/>
        </w:rPr>
        <w:t xml:space="preserve"> </w:t>
      </w:r>
      <w:r w:rsidR="00F042AF">
        <w:rPr>
          <w:noProof/>
          <w:sz w:val="20"/>
          <w:szCs w:val="20"/>
        </w:rPr>
        <w:t>I</w:t>
      </w:r>
      <w:r w:rsidRPr="00D663C5">
        <w:rPr>
          <w:noProof/>
          <w:sz w:val="20"/>
          <w:szCs w:val="20"/>
        </w:rPr>
        <w:t>n</w:t>
      </w:r>
      <w:r w:rsidR="00F042AF">
        <w:rPr>
          <w:noProof/>
          <w:sz w:val="20"/>
          <w:szCs w:val="20"/>
        </w:rPr>
        <w:t>:</w:t>
      </w:r>
      <w:r w:rsidRPr="00D663C5">
        <w:rPr>
          <w:noProof/>
          <w:sz w:val="20"/>
          <w:szCs w:val="20"/>
        </w:rPr>
        <w:t xml:space="preserve"> Nutt, B. and McLennan, P. eds </w:t>
      </w:r>
      <w:r w:rsidRPr="00D663C5">
        <w:rPr>
          <w:i/>
          <w:noProof/>
          <w:sz w:val="20"/>
          <w:szCs w:val="20"/>
        </w:rPr>
        <w:t>Facility Management: Risks and Opportunities</w:t>
      </w:r>
      <w:r w:rsidRPr="00D663C5">
        <w:rPr>
          <w:noProof/>
          <w:sz w:val="20"/>
          <w:szCs w:val="20"/>
        </w:rPr>
        <w:t>. Oxford, Blackwell Science.</w:t>
      </w:r>
      <w:bookmarkEnd w:id="16"/>
    </w:p>
    <w:p w14:paraId="0A6333F9" w14:textId="60E26BC1" w:rsidR="00496D9F" w:rsidRPr="00D663C5" w:rsidRDefault="00496D9F" w:rsidP="00BF0EFC">
      <w:pPr>
        <w:ind w:left="142" w:hanging="142"/>
        <w:jc w:val="both"/>
        <w:rPr>
          <w:noProof/>
          <w:sz w:val="20"/>
          <w:szCs w:val="20"/>
        </w:rPr>
      </w:pPr>
      <w:bookmarkStart w:id="17" w:name="_ENREF_19"/>
      <w:r w:rsidRPr="00D663C5">
        <w:rPr>
          <w:noProof/>
          <w:sz w:val="20"/>
          <w:szCs w:val="20"/>
        </w:rPr>
        <w:t xml:space="preserve">Gill, N., Tommelein, I.D., Stout, A., Garrett, T. (2005) </w:t>
      </w:r>
      <w:r w:rsidR="00F042AF">
        <w:rPr>
          <w:noProof/>
          <w:sz w:val="20"/>
          <w:szCs w:val="20"/>
        </w:rPr>
        <w:t>'</w:t>
      </w:r>
      <w:r w:rsidRPr="00D663C5">
        <w:rPr>
          <w:noProof/>
          <w:sz w:val="20"/>
          <w:szCs w:val="20"/>
        </w:rPr>
        <w:t>Embodying product and process flexibility to cope with challenging project deliveries.</w:t>
      </w:r>
      <w:r w:rsidR="00F042AF">
        <w:rPr>
          <w:noProof/>
          <w:sz w:val="20"/>
          <w:szCs w:val="20"/>
        </w:rPr>
        <w:t>'</w:t>
      </w:r>
      <w:r w:rsidRPr="00D663C5">
        <w:rPr>
          <w:noProof/>
          <w:sz w:val="20"/>
          <w:szCs w:val="20"/>
        </w:rPr>
        <w:t xml:space="preserve"> </w:t>
      </w:r>
      <w:r w:rsidRPr="00D663C5">
        <w:rPr>
          <w:i/>
          <w:noProof/>
          <w:sz w:val="20"/>
          <w:szCs w:val="20"/>
        </w:rPr>
        <w:t>Journal of Construction Engineering and Management</w:t>
      </w:r>
      <w:r w:rsidRPr="00D663C5">
        <w:rPr>
          <w:noProof/>
          <w:sz w:val="20"/>
          <w:szCs w:val="20"/>
        </w:rPr>
        <w:t xml:space="preserve"> 131</w:t>
      </w:r>
      <w:r w:rsidR="00F042AF">
        <w:rPr>
          <w:noProof/>
          <w:sz w:val="20"/>
          <w:szCs w:val="20"/>
        </w:rPr>
        <w:t xml:space="preserve"> (</w:t>
      </w:r>
      <w:r w:rsidRPr="00D663C5">
        <w:rPr>
          <w:noProof/>
          <w:sz w:val="20"/>
          <w:szCs w:val="20"/>
        </w:rPr>
        <w:t>4</w:t>
      </w:r>
      <w:r w:rsidR="00F042AF">
        <w:rPr>
          <w:noProof/>
          <w:sz w:val="20"/>
          <w:szCs w:val="20"/>
        </w:rPr>
        <w:t>),</w:t>
      </w:r>
      <w:r w:rsidRPr="00D663C5">
        <w:rPr>
          <w:noProof/>
          <w:sz w:val="20"/>
          <w:szCs w:val="20"/>
        </w:rPr>
        <w:t xml:space="preserve"> </w:t>
      </w:r>
      <w:r w:rsidR="00F042AF">
        <w:rPr>
          <w:noProof/>
          <w:sz w:val="20"/>
          <w:szCs w:val="20"/>
        </w:rPr>
        <w:t>pp.</w:t>
      </w:r>
      <w:r w:rsidRPr="00D663C5">
        <w:rPr>
          <w:noProof/>
          <w:sz w:val="20"/>
          <w:szCs w:val="20"/>
        </w:rPr>
        <w:t>439–448.</w:t>
      </w:r>
      <w:bookmarkEnd w:id="17"/>
    </w:p>
    <w:p w14:paraId="310C2856" w14:textId="77777777" w:rsidR="004908F9" w:rsidRPr="00BC7D72" w:rsidRDefault="004908F9" w:rsidP="004908F9">
      <w:pPr>
        <w:ind w:left="142" w:hanging="142"/>
        <w:jc w:val="both"/>
        <w:rPr>
          <w:noProof/>
          <w:sz w:val="20"/>
          <w:szCs w:val="20"/>
        </w:rPr>
      </w:pPr>
      <w:bookmarkStart w:id="18" w:name="_ENREF_20"/>
      <w:r w:rsidRPr="00BC7D72">
        <w:rPr>
          <w:noProof/>
          <w:sz w:val="20"/>
          <w:szCs w:val="20"/>
        </w:rPr>
        <w:t xml:space="preserve">Groák, S. (1992) </w:t>
      </w:r>
      <w:r w:rsidRPr="00BC7D72">
        <w:rPr>
          <w:i/>
          <w:noProof/>
          <w:sz w:val="20"/>
          <w:szCs w:val="20"/>
        </w:rPr>
        <w:t>The idea of building: thought and action in the design and production of buildings,</w:t>
      </w:r>
      <w:r w:rsidRPr="00BC7D72">
        <w:rPr>
          <w:noProof/>
          <w:sz w:val="20"/>
          <w:szCs w:val="20"/>
        </w:rPr>
        <w:t xml:space="preserve"> E&amp;F Spon.</w:t>
      </w:r>
    </w:p>
    <w:p w14:paraId="2EAFD430" w14:textId="77777777" w:rsidR="004908F9" w:rsidRPr="00D663C5" w:rsidRDefault="004908F9" w:rsidP="004908F9">
      <w:pPr>
        <w:ind w:left="142" w:hanging="142"/>
        <w:jc w:val="both"/>
        <w:rPr>
          <w:noProof/>
          <w:sz w:val="20"/>
          <w:szCs w:val="20"/>
          <w:lang w:val="da-DK"/>
        </w:rPr>
      </w:pPr>
      <w:r w:rsidRPr="00BC7D72">
        <w:rPr>
          <w:noProof/>
          <w:sz w:val="20"/>
          <w:szCs w:val="20"/>
        </w:rPr>
        <w:t xml:space="preserve">Habraken, N. (1998) </w:t>
      </w:r>
      <w:r w:rsidRPr="00BC7D72">
        <w:rPr>
          <w:i/>
          <w:noProof/>
          <w:sz w:val="20"/>
          <w:szCs w:val="20"/>
        </w:rPr>
        <w:t>The Structure of the Ordinary</w:t>
      </w:r>
      <w:r w:rsidRPr="00BC7D72">
        <w:rPr>
          <w:noProof/>
          <w:sz w:val="20"/>
          <w:szCs w:val="20"/>
        </w:rPr>
        <w:t xml:space="preserve">. </w:t>
      </w:r>
      <w:r w:rsidRPr="00D663C5">
        <w:rPr>
          <w:noProof/>
          <w:sz w:val="20"/>
          <w:szCs w:val="20"/>
          <w:lang w:val="da-DK"/>
        </w:rPr>
        <w:t>Boston, First MIT Press.</w:t>
      </w:r>
    </w:p>
    <w:p w14:paraId="2A2E58AC" w14:textId="77777777" w:rsidR="004908F9" w:rsidRPr="00BC7D72" w:rsidRDefault="004908F9" w:rsidP="004908F9">
      <w:pPr>
        <w:ind w:left="142" w:hanging="142"/>
        <w:jc w:val="both"/>
        <w:rPr>
          <w:noProof/>
          <w:sz w:val="20"/>
          <w:szCs w:val="20"/>
        </w:rPr>
      </w:pPr>
      <w:r w:rsidRPr="00BC7D72">
        <w:rPr>
          <w:noProof/>
          <w:sz w:val="20"/>
          <w:szCs w:val="20"/>
          <w:lang w:val="da-DK"/>
        </w:rPr>
        <w:t xml:space="preserve">Habraken, N. (1961) </w:t>
      </w:r>
      <w:r w:rsidRPr="00BC7D72">
        <w:rPr>
          <w:i/>
          <w:noProof/>
          <w:sz w:val="20"/>
          <w:szCs w:val="20"/>
          <w:lang w:val="da-DK"/>
        </w:rPr>
        <w:t>De dragers en de mensen, het einde van de massawoningbouw.</w:t>
      </w:r>
      <w:r w:rsidRPr="00BC7D72">
        <w:rPr>
          <w:noProof/>
          <w:sz w:val="20"/>
          <w:szCs w:val="20"/>
          <w:lang w:val="da-DK"/>
        </w:rPr>
        <w:t xml:space="preserve"> </w:t>
      </w:r>
      <w:r w:rsidRPr="00BC7D72">
        <w:rPr>
          <w:noProof/>
          <w:sz w:val="20"/>
          <w:szCs w:val="20"/>
        </w:rPr>
        <w:t>Eindhoven, Stichting Architecten research.</w:t>
      </w:r>
    </w:p>
    <w:p w14:paraId="15874094" w14:textId="6C2DAFA8" w:rsidR="00496D9F" w:rsidRPr="00D663C5" w:rsidRDefault="00496D9F" w:rsidP="00BF0EFC">
      <w:pPr>
        <w:ind w:left="142" w:hanging="142"/>
        <w:jc w:val="both"/>
        <w:rPr>
          <w:noProof/>
          <w:sz w:val="20"/>
          <w:szCs w:val="20"/>
        </w:rPr>
      </w:pPr>
      <w:r w:rsidRPr="00D663C5">
        <w:rPr>
          <w:noProof/>
          <w:sz w:val="20"/>
          <w:szCs w:val="20"/>
          <w:lang w:val="en-US"/>
        </w:rPr>
        <w:t>Hansen, G.K.</w:t>
      </w:r>
      <w:r w:rsidR="00F042AF" w:rsidRPr="00D663C5">
        <w:rPr>
          <w:noProof/>
          <w:sz w:val="20"/>
          <w:szCs w:val="20"/>
          <w:lang w:val="en-US"/>
        </w:rPr>
        <w:t xml:space="preserve"> and</w:t>
      </w:r>
      <w:r w:rsidRPr="00D663C5">
        <w:rPr>
          <w:noProof/>
          <w:sz w:val="20"/>
          <w:szCs w:val="20"/>
          <w:lang w:val="en-US"/>
        </w:rPr>
        <w:t xml:space="preserve"> Olsson, N.O.E. (2011) </w:t>
      </w:r>
      <w:r w:rsidR="00F042AF" w:rsidRPr="00D663C5">
        <w:rPr>
          <w:noProof/>
          <w:sz w:val="20"/>
          <w:szCs w:val="20"/>
          <w:lang w:val="en-US"/>
        </w:rPr>
        <w:t>'</w:t>
      </w:r>
      <w:r w:rsidRPr="00D663C5">
        <w:rPr>
          <w:noProof/>
          <w:sz w:val="20"/>
          <w:szCs w:val="20"/>
        </w:rPr>
        <w:t>Layered project – layered process. Lean thinking and flexible solutions.</w:t>
      </w:r>
      <w:r w:rsidR="00F042AF">
        <w:rPr>
          <w:noProof/>
          <w:sz w:val="20"/>
          <w:szCs w:val="20"/>
        </w:rPr>
        <w:t>'</w:t>
      </w:r>
      <w:r w:rsidRPr="00D663C5">
        <w:rPr>
          <w:noProof/>
          <w:sz w:val="20"/>
          <w:szCs w:val="20"/>
        </w:rPr>
        <w:t xml:space="preserve"> </w:t>
      </w:r>
      <w:r w:rsidRPr="00D663C5">
        <w:rPr>
          <w:i/>
          <w:noProof/>
          <w:sz w:val="20"/>
          <w:szCs w:val="20"/>
        </w:rPr>
        <w:t>Architectural Engineering and Design Management</w:t>
      </w:r>
      <w:r w:rsidR="00F042AF">
        <w:rPr>
          <w:noProof/>
          <w:sz w:val="20"/>
          <w:szCs w:val="20"/>
        </w:rPr>
        <w:t xml:space="preserve"> </w:t>
      </w:r>
      <w:r w:rsidRPr="00D663C5">
        <w:rPr>
          <w:noProof/>
          <w:sz w:val="20"/>
          <w:szCs w:val="20"/>
        </w:rPr>
        <w:t>7</w:t>
      </w:r>
      <w:r w:rsidR="00F042AF">
        <w:rPr>
          <w:noProof/>
          <w:sz w:val="20"/>
          <w:szCs w:val="20"/>
        </w:rPr>
        <w:t xml:space="preserve"> </w:t>
      </w:r>
      <w:r w:rsidRPr="00D663C5">
        <w:rPr>
          <w:noProof/>
          <w:sz w:val="20"/>
          <w:szCs w:val="20"/>
        </w:rPr>
        <w:t>(2)</w:t>
      </w:r>
      <w:r w:rsidR="00F042AF">
        <w:rPr>
          <w:noProof/>
          <w:sz w:val="20"/>
          <w:szCs w:val="20"/>
        </w:rPr>
        <w:t>,</w:t>
      </w:r>
      <w:r w:rsidRPr="00D663C5">
        <w:rPr>
          <w:noProof/>
          <w:sz w:val="20"/>
          <w:szCs w:val="20"/>
        </w:rPr>
        <w:t xml:space="preserve"> </w:t>
      </w:r>
      <w:r w:rsidR="00F042AF">
        <w:rPr>
          <w:noProof/>
          <w:sz w:val="20"/>
          <w:szCs w:val="20"/>
        </w:rPr>
        <w:t xml:space="preserve">pp. </w:t>
      </w:r>
      <w:r w:rsidRPr="00D663C5">
        <w:rPr>
          <w:noProof/>
          <w:sz w:val="20"/>
          <w:szCs w:val="20"/>
        </w:rPr>
        <w:t>70-85.</w:t>
      </w:r>
      <w:bookmarkEnd w:id="18"/>
    </w:p>
    <w:p w14:paraId="255F9BC9" w14:textId="3F5B699D" w:rsidR="00496D9F" w:rsidRPr="00D663C5" w:rsidRDefault="00496D9F" w:rsidP="00BF0EFC">
      <w:pPr>
        <w:ind w:left="142" w:hanging="142"/>
        <w:jc w:val="both"/>
        <w:rPr>
          <w:noProof/>
          <w:sz w:val="20"/>
          <w:szCs w:val="20"/>
          <w:lang w:val="nl-NL"/>
        </w:rPr>
      </w:pPr>
      <w:bookmarkStart w:id="19" w:name="_ENREF_21"/>
      <w:r w:rsidRPr="00D663C5">
        <w:rPr>
          <w:noProof/>
          <w:sz w:val="20"/>
          <w:szCs w:val="20"/>
        </w:rPr>
        <w:t xml:space="preserve">Hellström, M., Wikström, K. (2005) </w:t>
      </w:r>
      <w:r w:rsidR="00F042AF">
        <w:rPr>
          <w:noProof/>
          <w:sz w:val="20"/>
          <w:szCs w:val="20"/>
        </w:rPr>
        <w:t>'</w:t>
      </w:r>
      <w:r w:rsidRPr="00D663C5">
        <w:rPr>
          <w:noProof/>
          <w:sz w:val="20"/>
          <w:szCs w:val="20"/>
        </w:rPr>
        <w:t>Project business concepts based on modularity – Improved maneuverability through unstable structures.</w:t>
      </w:r>
      <w:r w:rsidR="00F042AF">
        <w:rPr>
          <w:noProof/>
          <w:sz w:val="20"/>
          <w:szCs w:val="20"/>
        </w:rPr>
        <w:t>'</w:t>
      </w:r>
      <w:r w:rsidRPr="00D663C5">
        <w:rPr>
          <w:noProof/>
          <w:sz w:val="20"/>
          <w:szCs w:val="20"/>
        </w:rPr>
        <w:t xml:space="preserve"> </w:t>
      </w:r>
      <w:r w:rsidRPr="00D663C5">
        <w:rPr>
          <w:i/>
          <w:noProof/>
          <w:sz w:val="20"/>
          <w:szCs w:val="20"/>
          <w:lang w:val="nl-NL"/>
        </w:rPr>
        <w:t>International Journal of Project Management</w:t>
      </w:r>
      <w:r w:rsidRPr="00D663C5">
        <w:rPr>
          <w:noProof/>
          <w:sz w:val="20"/>
          <w:szCs w:val="20"/>
          <w:lang w:val="nl-NL"/>
        </w:rPr>
        <w:t xml:space="preserve"> 23</w:t>
      </w:r>
      <w:r w:rsidR="00F042AF" w:rsidRPr="00D663C5">
        <w:rPr>
          <w:noProof/>
          <w:sz w:val="20"/>
          <w:szCs w:val="20"/>
          <w:lang w:val="nl-NL"/>
        </w:rPr>
        <w:t xml:space="preserve"> (</w:t>
      </w:r>
      <w:r w:rsidRPr="00D663C5">
        <w:rPr>
          <w:noProof/>
          <w:sz w:val="20"/>
          <w:szCs w:val="20"/>
          <w:lang w:val="nl-NL"/>
        </w:rPr>
        <w:t>5</w:t>
      </w:r>
      <w:r w:rsidR="00F042AF" w:rsidRPr="00D663C5">
        <w:rPr>
          <w:noProof/>
          <w:sz w:val="20"/>
          <w:szCs w:val="20"/>
          <w:lang w:val="nl-NL"/>
        </w:rPr>
        <w:t>),</w:t>
      </w:r>
      <w:r w:rsidRPr="00D663C5">
        <w:rPr>
          <w:noProof/>
          <w:sz w:val="20"/>
          <w:szCs w:val="20"/>
          <w:lang w:val="nl-NL"/>
        </w:rPr>
        <w:t xml:space="preserve"> </w:t>
      </w:r>
      <w:r w:rsidR="00F042AF" w:rsidRPr="00D663C5">
        <w:rPr>
          <w:noProof/>
          <w:sz w:val="20"/>
          <w:szCs w:val="20"/>
          <w:lang w:val="nl-NL"/>
        </w:rPr>
        <w:t xml:space="preserve">pp. </w:t>
      </w:r>
      <w:r w:rsidRPr="00D663C5">
        <w:rPr>
          <w:noProof/>
          <w:sz w:val="20"/>
          <w:szCs w:val="20"/>
          <w:lang w:val="nl-NL"/>
        </w:rPr>
        <w:t>392–397.</w:t>
      </w:r>
      <w:bookmarkEnd w:id="19"/>
    </w:p>
    <w:p w14:paraId="15FC66A9" w14:textId="77777777" w:rsidR="00557EF7" w:rsidRPr="00D77EC7" w:rsidRDefault="00557EF7" w:rsidP="00557EF7">
      <w:pPr>
        <w:ind w:left="142" w:hanging="142"/>
        <w:jc w:val="both"/>
        <w:rPr>
          <w:noProof/>
          <w:sz w:val="20"/>
          <w:szCs w:val="20"/>
        </w:rPr>
      </w:pPr>
      <w:bookmarkStart w:id="20" w:name="_ENREF_22"/>
      <w:r w:rsidRPr="00BC7D72">
        <w:rPr>
          <w:noProof/>
          <w:sz w:val="20"/>
          <w:szCs w:val="20"/>
          <w:lang w:val="nl-NL"/>
        </w:rPr>
        <w:lastRenderedPageBreak/>
        <w:t xml:space="preserve">Hermans, M., Geraedts, R., Van Rijn, E., and Remoy, H. (2014) </w:t>
      </w:r>
      <w:r w:rsidRPr="00D663C5">
        <w:rPr>
          <w:i/>
          <w:noProof/>
          <w:sz w:val="20"/>
          <w:szCs w:val="20"/>
          <w:lang w:val="nl-NL"/>
        </w:rPr>
        <w:t>Bepalingsmethode Adaptief Vermogen van gebouwen ter bevordering van flexibel bouwen</w:t>
      </w:r>
      <w:r w:rsidRPr="00D663C5">
        <w:rPr>
          <w:noProof/>
          <w:sz w:val="20"/>
          <w:szCs w:val="20"/>
          <w:lang w:val="nl-NL"/>
        </w:rPr>
        <w:t xml:space="preserve">. </w:t>
      </w:r>
      <w:r w:rsidRPr="00D77EC7">
        <w:rPr>
          <w:noProof/>
          <w:sz w:val="20"/>
          <w:szCs w:val="20"/>
        </w:rPr>
        <w:t>Leidschendam, Brink Groep.</w:t>
      </w:r>
    </w:p>
    <w:p w14:paraId="258CCD0C" w14:textId="30EF8EDE" w:rsidR="00496D9F" w:rsidRPr="00D663C5" w:rsidRDefault="00496D9F" w:rsidP="00BF0EFC">
      <w:pPr>
        <w:ind w:left="142" w:hanging="142"/>
        <w:jc w:val="both"/>
        <w:rPr>
          <w:noProof/>
          <w:sz w:val="20"/>
          <w:szCs w:val="20"/>
        </w:rPr>
      </w:pPr>
      <w:r w:rsidRPr="00D663C5">
        <w:rPr>
          <w:noProof/>
          <w:sz w:val="20"/>
          <w:szCs w:val="20"/>
          <w:lang w:val="en-US"/>
        </w:rPr>
        <w:t>Horgen, T. (2010)</w:t>
      </w:r>
      <w:r w:rsidR="00F042AF">
        <w:rPr>
          <w:noProof/>
          <w:sz w:val="20"/>
          <w:szCs w:val="20"/>
          <w:lang w:val="en-US"/>
        </w:rPr>
        <w:t>'</w:t>
      </w:r>
      <w:r w:rsidRPr="00D663C5">
        <w:rPr>
          <w:noProof/>
          <w:sz w:val="20"/>
          <w:szCs w:val="20"/>
          <w:lang w:val="en-US"/>
        </w:rPr>
        <w:t xml:space="preserve"> </w:t>
      </w:r>
      <w:r w:rsidRPr="00D663C5">
        <w:rPr>
          <w:noProof/>
          <w:sz w:val="20"/>
          <w:szCs w:val="20"/>
        </w:rPr>
        <w:t>Briefing for the changing workplace.</w:t>
      </w:r>
      <w:r w:rsidR="00F042AF">
        <w:rPr>
          <w:noProof/>
          <w:sz w:val="20"/>
          <w:szCs w:val="20"/>
        </w:rPr>
        <w:t>'</w:t>
      </w:r>
      <w:r w:rsidRPr="00D663C5">
        <w:rPr>
          <w:noProof/>
          <w:sz w:val="20"/>
          <w:szCs w:val="20"/>
        </w:rPr>
        <w:t xml:space="preserve"> In</w:t>
      </w:r>
      <w:r w:rsidR="00F042AF">
        <w:rPr>
          <w:noProof/>
          <w:sz w:val="20"/>
          <w:szCs w:val="20"/>
        </w:rPr>
        <w:t xml:space="preserve">: </w:t>
      </w:r>
      <w:r w:rsidRPr="00D663C5">
        <w:rPr>
          <w:noProof/>
          <w:sz w:val="20"/>
          <w:szCs w:val="20"/>
        </w:rPr>
        <w:t xml:space="preserve"> </w:t>
      </w:r>
      <w:r w:rsidR="00F042AF" w:rsidRPr="00BC7D72">
        <w:rPr>
          <w:noProof/>
          <w:sz w:val="20"/>
          <w:szCs w:val="20"/>
        </w:rPr>
        <w:t>Blyth, A.</w:t>
      </w:r>
      <w:r w:rsidR="00F042AF">
        <w:rPr>
          <w:noProof/>
          <w:sz w:val="20"/>
          <w:szCs w:val="20"/>
        </w:rPr>
        <w:t xml:space="preserve"> and</w:t>
      </w:r>
      <w:r w:rsidR="00F042AF" w:rsidRPr="00BC7D72">
        <w:rPr>
          <w:noProof/>
          <w:sz w:val="20"/>
          <w:szCs w:val="20"/>
        </w:rPr>
        <w:t xml:space="preserve"> Worthington, J.</w:t>
      </w:r>
      <w:r w:rsidR="00F042AF">
        <w:rPr>
          <w:noProof/>
          <w:sz w:val="20"/>
          <w:szCs w:val="20"/>
        </w:rPr>
        <w:t xml:space="preserve"> eds. </w:t>
      </w:r>
      <w:r w:rsidRPr="00D663C5">
        <w:rPr>
          <w:i/>
          <w:noProof/>
          <w:sz w:val="20"/>
          <w:szCs w:val="20"/>
        </w:rPr>
        <w:t>Managing the Brief for Better Design</w:t>
      </w:r>
      <w:r w:rsidRPr="00D663C5">
        <w:rPr>
          <w:noProof/>
          <w:sz w:val="20"/>
          <w:szCs w:val="20"/>
        </w:rPr>
        <w:t>, 2nd edition. London and New York, Routledge.</w:t>
      </w:r>
      <w:bookmarkEnd w:id="20"/>
    </w:p>
    <w:p w14:paraId="618EADE5" w14:textId="1A9D521B" w:rsidR="00FE27A8" w:rsidRPr="00F042AF" w:rsidRDefault="00FE27A8" w:rsidP="00FE27A8">
      <w:pPr>
        <w:ind w:left="142" w:hanging="142"/>
        <w:jc w:val="both"/>
        <w:rPr>
          <w:noProof/>
          <w:sz w:val="20"/>
          <w:szCs w:val="20"/>
        </w:rPr>
      </w:pPr>
      <w:bookmarkStart w:id="21" w:name="_ENREF_23"/>
      <w:r w:rsidRPr="00BC7D72">
        <w:rPr>
          <w:noProof/>
          <w:sz w:val="20"/>
          <w:szCs w:val="20"/>
        </w:rPr>
        <w:t>Mahmoud-Jouini (2004) 'Time-to-market vs. time-to-delivery. Managing speed in Engineering, Procurement and Construction projects</w:t>
      </w:r>
      <w:r w:rsidRPr="00F042AF">
        <w:rPr>
          <w:noProof/>
          <w:sz w:val="20"/>
          <w:szCs w:val="20"/>
        </w:rPr>
        <w:t xml:space="preserve">'. </w:t>
      </w:r>
      <w:r w:rsidRPr="00F042AF">
        <w:rPr>
          <w:i/>
          <w:noProof/>
          <w:sz w:val="20"/>
          <w:szCs w:val="20"/>
        </w:rPr>
        <w:t>International Journal of Project Management</w:t>
      </w:r>
      <w:r w:rsidRPr="00F042AF">
        <w:rPr>
          <w:noProof/>
          <w:sz w:val="20"/>
          <w:szCs w:val="20"/>
        </w:rPr>
        <w:t xml:space="preserve"> 22 </w:t>
      </w:r>
      <w:r w:rsidR="00F042AF">
        <w:rPr>
          <w:noProof/>
          <w:sz w:val="20"/>
          <w:szCs w:val="20"/>
        </w:rPr>
        <w:t>(</w:t>
      </w:r>
      <w:r w:rsidRPr="00F042AF">
        <w:rPr>
          <w:noProof/>
          <w:sz w:val="20"/>
          <w:szCs w:val="20"/>
        </w:rPr>
        <w:t>5), pp. 359-367.</w:t>
      </w:r>
    </w:p>
    <w:p w14:paraId="7CCB8663" w14:textId="77777777" w:rsidR="00496D9F" w:rsidRPr="00D663C5" w:rsidRDefault="00496D9F" w:rsidP="00BF0EFC">
      <w:pPr>
        <w:ind w:left="142" w:hanging="142"/>
        <w:jc w:val="both"/>
        <w:rPr>
          <w:noProof/>
          <w:sz w:val="20"/>
          <w:szCs w:val="20"/>
        </w:rPr>
      </w:pPr>
      <w:r w:rsidRPr="00D663C5">
        <w:rPr>
          <w:noProof/>
          <w:sz w:val="20"/>
          <w:szCs w:val="20"/>
        </w:rPr>
        <w:t>Merriam Webster Online Dictionary (2006).</w:t>
      </w:r>
      <w:bookmarkEnd w:id="21"/>
    </w:p>
    <w:p w14:paraId="5BAB9728" w14:textId="7A2B6E66" w:rsidR="00F84625" w:rsidRPr="00BC7D72" w:rsidRDefault="00F84625" w:rsidP="00F84625">
      <w:pPr>
        <w:ind w:left="142" w:hanging="142"/>
        <w:jc w:val="both"/>
        <w:rPr>
          <w:noProof/>
          <w:sz w:val="20"/>
          <w:szCs w:val="20"/>
        </w:rPr>
      </w:pPr>
      <w:r w:rsidRPr="00BC7D72">
        <w:rPr>
          <w:noProof/>
          <w:sz w:val="20"/>
          <w:szCs w:val="20"/>
        </w:rPr>
        <w:t xml:space="preserve">Miller, R. L., and Swensson, E.S. (2002) </w:t>
      </w:r>
      <w:r w:rsidRPr="00BC7D72">
        <w:rPr>
          <w:i/>
          <w:noProof/>
          <w:sz w:val="20"/>
          <w:szCs w:val="20"/>
        </w:rPr>
        <w:t>Hospital and healthcare facility design</w:t>
      </w:r>
      <w:r w:rsidR="00F042AF">
        <w:rPr>
          <w:i/>
          <w:noProof/>
          <w:sz w:val="20"/>
          <w:szCs w:val="20"/>
        </w:rPr>
        <w:t xml:space="preserve">, </w:t>
      </w:r>
      <w:r w:rsidR="00F042AF">
        <w:rPr>
          <w:noProof/>
          <w:sz w:val="20"/>
          <w:szCs w:val="20"/>
        </w:rPr>
        <w:t>2nd ed.</w:t>
      </w:r>
      <w:r w:rsidRPr="00BC7D72">
        <w:rPr>
          <w:noProof/>
          <w:sz w:val="20"/>
          <w:szCs w:val="20"/>
        </w:rPr>
        <w:t xml:space="preserve"> New York, W. Norton.</w:t>
      </w:r>
    </w:p>
    <w:p w14:paraId="02B40C48" w14:textId="5047DD3A" w:rsidR="000B0746" w:rsidRPr="00F042AF" w:rsidRDefault="000B0746" w:rsidP="000B0746">
      <w:pPr>
        <w:ind w:left="142" w:hanging="142"/>
        <w:jc w:val="both"/>
        <w:rPr>
          <w:noProof/>
          <w:sz w:val="20"/>
          <w:szCs w:val="20"/>
        </w:rPr>
      </w:pPr>
      <w:r w:rsidRPr="00F042AF">
        <w:rPr>
          <w:noProof/>
          <w:sz w:val="20"/>
          <w:szCs w:val="20"/>
        </w:rPr>
        <w:t xml:space="preserve">De Neufville, R. d., Lee, Y.S., and  Scholtes, S. (2008) 'Flexibility in hospital infrastructure design'. </w:t>
      </w:r>
      <w:r w:rsidRPr="00D663C5">
        <w:rPr>
          <w:i/>
          <w:noProof/>
          <w:sz w:val="20"/>
          <w:szCs w:val="20"/>
        </w:rPr>
        <w:t>IEEE Conference on Infrastructure Systems</w:t>
      </w:r>
      <w:r w:rsidRPr="00F042AF">
        <w:rPr>
          <w:noProof/>
          <w:sz w:val="20"/>
          <w:szCs w:val="20"/>
        </w:rPr>
        <w:t>. Rotterdam.</w:t>
      </w:r>
    </w:p>
    <w:p w14:paraId="1A35DB5F" w14:textId="575DDD39" w:rsidR="000B0746" w:rsidRPr="00F042AF" w:rsidRDefault="000B0746" w:rsidP="000B0746">
      <w:pPr>
        <w:ind w:left="142" w:hanging="142"/>
        <w:jc w:val="both"/>
        <w:rPr>
          <w:noProof/>
          <w:sz w:val="20"/>
          <w:szCs w:val="20"/>
        </w:rPr>
      </w:pPr>
      <w:bookmarkStart w:id="22" w:name="_ENREF_25"/>
      <w:r w:rsidRPr="00BC7D72">
        <w:rPr>
          <w:noProof/>
          <w:sz w:val="20"/>
          <w:szCs w:val="20"/>
        </w:rPr>
        <w:t>Olsson, N. O. E. (2006) 'Management of flexibility in projects'.</w:t>
      </w:r>
      <w:r w:rsidRPr="00BC7D72">
        <w:rPr>
          <w:i/>
          <w:noProof/>
          <w:sz w:val="20"/>
          <w:szCs w:val="20"/>
        </w:rPr>
        <w:t xml:space="preserve"> International Journal of Project Management </w:t>
      </w:r>
      <w:r w:rsidRPr="00F042AF">
        <w:rPr>
          <w:noProof/>
          <w:sz w:val="20"/>
          <w:szCs w:val="20"/>
        </w:rPr>
        <w:t>24</w:t>
      </w:r>
      <w:r w:rsidR="00F042AF">
        <w:rPr>
          <w:noProof/>
          <w:sz w:val="20"/>
          <w:szCs w:val="20"/>
        </w:rPr>
        <w:t xml:space="preserve"> (</w:t>
      </w:r>
      <w:r w:rsidRPr="00F042AF">
        <w:rPr>
          <w:noProof/>
          <w:sz w:val="20"/>
          <w:szCs w:val="20"/>
        </w:rPr>
        <w:t>1</w:t>
      </w:r>
      <w:r w:rsidR="00F042AF">
        <w:rPr>
          <w:noProof/>
          <w:sz w:val="20"/>
          <w:szCs w:val="20"/>
        </w:rPr>
        <w:t>)</w:t>
      </w:r>
      <w:r w:rsidRPr="00F042AF">
        <w:rPr>
          <w:noProof/>
          <w:sz w:val="20"/>
          <w:szCs w:val="20"/>
        </w:rPr>
        <w:t>, pp. 66–74.</w:t>
      </w:r>
    </w:p>
    <w:p w14:paraId="1F2D91DF" w14:textId="0B3A4C85" w:rsidR="000B0746" w:rsidRPr="00F042AF" w:rsidRDefault="00DF6A99" w:rsidP="000B0746">
      <w:pPr>
        <w:ind w:left="142" w:hanging="142"/>
        <w:jc w:val="both"/>
        <w:rPr>
          <w:noProof/>
          <w:sz w:val="20"/>
          <w:szCs w:val="20"/>
        </w:rPr>
      </w:pPr>
      <w:r>
        <w:rPr>
          <w:noProof/>
          <w:sz w:val="20"/>
          <w:szCs w:val="20"/>
        </w:rPr>
        <w:t>Olsson, N.</w:t>
      </w:r>
      <w:r w:rsidR="000B0746" w:rsidRPr="00F042AF">
        <w:rPr>
          <w:noProof/>
          <w:sz w:val="20"/>
          <w:szCs w:val="20"/>
        </w:rPr>
        <w:t xml:space="preserve">O.E. (2011) 'Flexibility: implications on projects and facilities management'. </w:t>
      </w:r>
      <w:r w:rsidR="000B0746" w:rsidRPr="00D663C5">
        <w:rPr>
          <w:i/>
          <w:noProof/>
          <w:sz w:val="20"/>
          <w:szCs w:val="20"/>
        </w:rPr>
        <w:t>CFM Nordic Conference</w:t>
      </w:r>
      <w:r w:rsidR="000B0746" w:rsidRPr="00F042AF">
        <w:rPr>
          <w:noProof/>
          <w:sz w:val="20"/>
          <w:szCs w:val="20"/>
        </w:rPr>
        <w:t>. Copenhagen.</w:t>
      </w:r>
    </w:p>
    <w:p w14:paraId="4126DF4D" w14:textId="200B7A48" w:rsidR="00F84625" w:rsidRPr="00F042AF" w:rsidRDefault="00F84625" w:rsidP="00F84625">
      <w:pPr>
        <w:ind w:left="142" w:hanging="142"/>
        <w:jc w:val="both"/>
        <w:rPr>
          <w:noProof/>
          <w:sz w:val="20"/>
          <w:szCs w:val="20"/>
          <w:lang w:val="nl-NL"/>
        </w:rPr>
      </w:pPr>
      <w:r w:rsidRPr="00F042AF">
        <w:rPr>
          <w:noProof/>
          <w:sz w:val="20"/>
          <w:szCs w:val="20"/>
        </w:rPr>
        <w:t>Pati, D., Harvey, T., and Cason, C. (2008)</w:t>
      </w:r>
      <w:r w:rsidR="00F042AF">
        <w:rPr>
          <w:noProof/>
          <w:sz w:val="20"/>
          <w:szCs w:val="20"/>
        </w:rPr>
        <w:t xml:space="preserve"> </w:t>
      </w:r>
      <w:r w:rsidRPr="00F042AF">
        <w:rPr>
          <w:noProof/>
          <w:sz w:val="20"/>
          <w:szCs w:val="20"/>
        </w:rPr>
        <w:t xml:space="preserve"> 'Inpatient unit flexibility design characteristics of a successful flexible unit'. </w:t>
      </w:r>
      <w:r w:rsidRPr="00F042AF">
        <w:rPr>
          <w:i/>
          <w:noProof/>
          <w:sz w:val="20"/>
          <w:szCs w:val="20"/>
          <w:lang w:val="nl-NL"/>
        </w:rPr>
        <w:t xml:space="preserve">Environment and Behavior </w:t>
      </w:r>
      <w:r w:rsidRPr="00F042AF">
        <w:rPr>
          <w:noProof/>
          <w:sz w:val="20"/>
          <w:szCs w:val="20"/>
          <w:lang w:val="nl-NL"/>
        </w:rPr>
        <w:t xml:space="preserve">40 </w:t>
      </w:r>
      <w:r w:rsidR="00F042AF">
        <w:rPr>
          <w:noProof/>
          <w:sz w:val="20"/>
          <w:szCs w:val="20"/>
          <w:lang w:val="nl-NL"/>
        </w:rPr>
        <w:t>(</w:t>
      </w:r>
      <w:r w:rsidRPr="00F042AF">
        <w:rPr>
          <w:noProof/>
          <w:sz w:val="20"/>
          <w:szCs w:val="20"/>
          <w:lang w:val="nl-NL"/>
        </w:rPr>
        <w:t>2</w:t>
      </w:r>
      <w:r w:rsidR="00F042AF">
        <w:rPr>
          <w:noProof/>
          <w:sz w:val="20"/>
          <w:szCs w:val="20"/>
          <w:lang w:val="nl-NL"/>
        </w:rPr>
        <w:t>)</w:t>
      </w:r>
      <w:r w:rsidRPr="00F042AF">
        <w:rPr>
          <w:noProof/>
          <w:sz w:val="20"/>
          <w:szCs w:val="20"/>
          <w:lang w:val="nl-NL"/>
        </w:rPr>
        <w:t>, pp. 205-232.</w:t>
      </w:r>
    </w:p>
    <w:p w14:paraId="18857412" w14:textId="735ECEE1" w:rsidR="004908F9" w:rsidRPr="00F042AF" w:rsidRDefault="004908F9" w:rsidP="004908F9">
      <w:pPr>
        <w:ind w:left="142" w:hanging="142"/>
        <w:jc w:val="both"/>
        <w:rPr>
          <w:noProof/>
          <w:sz w:val="20"/>
          <w:szCs w:val="20"/>
        </w:rPr>
      </w:pPr>
      <w:r w:rsidRPr="00F042AF">
        <w:rPr>
          <w:noProof/>
          <w:sz w:val="20"/>
          <w:szCs w:val="20"/>
          <w:lang w:val="nl-NL"/>
        </w:rPr>
        <w:t xml:space="preserve">Prins, M. (1992) </w:t>
      </w:r>
      <w:r w:rsidRPr="00F042AF">
        <w:rPr>
          <w:i/>
          <w:noProof/>
          <w:sz w:val="20"/>
          <w:szCs w:val="20"/>
          <w:lang w:val="nl-NL"/>
        </w:rPr>
        <w:t>Flexibiliteit en kosten in het ontwerpproces; een besluitvormingondersteunend model</w:t>
      </w:r>
      <w:r w:rsidRPr="00F042AF">
        <w:rPr>
          <w:noProof/>
          <w:sz w:val="20"/>
          <w:szCs w:val="20"/>
          <w:lang w:val="nl-NL"/>
        </w:rPr>
        <w:t xml:space="preserve">. </w:t>
      </w:r>
      <w:r w:rsidRPr="00F042AF">
        <w:rPr>
          <w:noProof/>
          <w:sz w:val="20"/>
          <w:szCs w:val="20"/>
        </w:rPr>
        <w:t>PhD the</w:t>
      </w:r>
      <w:r w:rsidR="00F042AF">
        <w:rPr>
          <w:noProof/>
          <w:sz w:val="20"/>
          <w:szCs w:val="20"/>
        </w:rPr>
        <w:t>s</w:t>
      </w:r>
      <w:r w:rsidRPr="00F042AF">
        <w:rPr>
          <w:noProof/>
          <w:sz w:val="20"/>
          <w:szCs w:val="20"/>
        </w:rPr>
        <w:t>is, Eindhoven University of Technology.</w:t>
      </w:r>
    </w:p>
    <w:p w14:paraId="3DB89946" w14:textId="2FAE0A2A" w:rsidR="004908F9" w:rsidRPr="00F042AF" w:rsidRDefault="004908F9" w:rsidP="004908F9">
      <w:pPr>
        <w:ind w:left="142" w:hanging="142"/>
        <w:jc w:val="both"/>
        <w:rPr>
          <w:noProof/>
          <w:sz w:val="20"/>
          <w:szCs w:val="20"/>
        </w:rPr>
      </w:pPr>
      <w:r w:rsidRPr="00F042AF">
        <w:rPr>
          <w:noProof/>
          <w:sz w:val="20"/>
          <w:szCs w:val="20"/>
        </w:rPr>
        <w:t xml:space="preserve">Rechel, B., Wright, S., Edwards, N., Dowdeswell, B., and McKee, M. </w:t>
      </w:r>
      <w:r w:rsidR="00F042AF">
        <w:rPr>
          <w:noProof/>
          <w:sz w:val="20"/>
          <w:szCs w:val="20"/>
        </w:rPr>
        <w:t>(Eds.)</w:t>
      </w:r>
      <w:r w:rsidRPr="00F042AF">
        <w:rPr>
          <w:noProof/>
          <w:sz w:val="20"/>
          <w:szCs w:val="20"/>
        </w:rPr>
        <w:t xml:space="preserve">(2009) </w:t>
      </w:r>
      <w:r w:rsidRPr="00F042AF">
        <w:rPr>
          <w:i/>
          <w:noProof/>
          <w:sz w:val="20"/>
          <w:szCs w:val="20"/>
        </w:rPr>
        <w:t>Investing in hospitals of the future.</w:t>
      </w:r>
      <w:r w:rsidRPr="00F042AF">
        <w:rPr>
          <w:noProof/>
          <w:sz w:val="20"/>
          <w:szCs w:val="20"/>
        </w:rPr>
        <w:t xml:space="preserve"> Copenhagen, WHO Regional Office for Europe.</w:t>
      </w:r>
    </w:p>
    <w:p w14:paraId="34A144AD" w14:textId="4DE12C0B" w:rsidR="00496D9F" w:rsidRPr="00D663C5" w:rsidRDefault="00496D9F" w:rsidP="00BF0EFC">
      <w:pPr>
        <w:ind w:left="142" w:hanging="142"/>
        <w:jc w:val="both"/>
        <w:rPr>
          <w:noProof/>
          <w:sz w:val="20"/>
          <w:szCs w:val="20"/>
        </w:rPr>
      </w:pPr>
      <w:r w:rsidRPr="00D663C5">
        <w:rPr>
          <w:noProof/>
          <w:sz w:val="20"/>
          <w:szCs w:val="20"/>
        </w:rPr>
        <w:t xml:space="preserve">Remøy, H. and T. Van der Voordt (2007). </w:t>
      </w:r>
      <w:r w:rsidR="00F042AF">
        <w:rPr>
          <w:noProof/>
          <w:sz w:val="20"/>
          <w:szCs w:val="20"/>
        </w:rPr>
        <w:t>'</w:t>
      </w:r>
      <w:r w:rsidRPr="00D663C5">
        <w:rPr>
          <w:noProof/>
          <w:sz w:val="20"/>
          <w:szCs w:val="20"/>
        </w:rPr>
        <w:t>A new life - conversion of vacant office buildings into housing.</w:t>
      </w:r>
      <w:r w:rsidR="00F042AF">
        <w:rPr>
          <w:noProof/>
          <w:sz w:val="20"/>
          <w:szCs w:val="20"/>
        </w:rPr>
        <w:t>'</w:t>
      </w:r>
      <w:r w:rsidRPr="00D663C5">
        <w:rPr>
          <w:noProof/>
          <w:sz w:val="20"/>
          <w:szCs w:val="20"/>
        </w:rPr>
        <w:t xml:space="preserve"> Facilities 25</w:t>
      </w:r>
      <w:r w:rsidR="00F042AF">
        <w:rPr>
          <w:noProof/>
          <w:sz w:val="20"/>
          <w:szCs w:val="20"/>
        </w:rPr>
        <w:t xml:space="preserve"> </w:t>
      </w:r>
      <w:r w:rsidRPr="00D663C5">
        <w:rPr>
          <w:noProof/>
          <w:sz w:val="20"/>
          <w:szCs w:val="20"/>
        </w:rPr>
        <w:t>(3/4)</w:t>
      </w:r>
      <w:r w:rsidR="00F042AF">
        <w:rPr>
          <w:noProof/>
          <w:sz w:val="20"/>
          <w:szCs w:val="20"/>
        </w:rPr>
        <w:t>,</w:t>
      </w:r>
      <w:r w:rsidRPr="00D663C5">
        <w:rPr>
          <w:noProof/>
          <w:sz w:val="20"/>
          <w:szCs w:val="20"/>
        </w:rPr>
        <w:t xml:space="preserve"> </w:t>
      </w:r>
      <w:r w:rsidR="00F042AF">
        <w:rPr>
          <w:noProof/>
          <w:sz w:val="20"/>
          <w:szCs w:val="20"/>
        </w:rPr>
        <w:t xml:space="preserve">pp. </w:t>
      </w:r>
      <w:r w:rsidRPr="00D663C5">
        <w:rPr>
          <w:noProof/>
          <w:sz w:val="20"/>
          <w:szCs w:val="20"/>
        </w:rPr>
        <w:t>88-103.</w:t>
      </w:r>
      <w:bookmarkEnd w:id="22"/>
    </w:p>
    <w:p w14:paraId="3EF4CA35" w14:textId="77777777" w:rsidR="004908F9" w:rsidRPr="00D77EC7" w:rsidRDefault="004908F9" w:rsidP="004908F9">
      <w:pPr>
        <w:ind w:left="142" w:hanging="142"/>
        <w:jc w:val="both"/>
        <w:rPr>
          <w:noProof/>
          <w:sz w:val="20"/>
          <w:szCs w:val="20"/>
        </w:rPr>
      </w:pPr>
      <w:bookmarkStart w:id="23" w:name="_ENREF_26"/>
      <w:r w:rsidRPr="00BC7D72">
        <w:rPr>
          <w:noProof/>
          <w:sz w:val="20"/>
          <w:szCs w:val="20"/>
        </w:rPr>
        <w:t xml:space="preserve">Richard, R. B. (2010) </w:t>
      </w:r>
      <w:r w:rsidRPr="00BC7D72">
        <w:rPr>
          <w:i/>
          <w:noProof/>
          <w:sz w:val="20"/>
          <w:szCs w:val="20"/>
        </w:rPr>
        <w:t>Four Strategies to Generate Individualised Buildings with Mass Customisation New Perspective in Industrialisation in Construction; A state of the art report</w:t>
      </w:r>
      <w:r w:rsidRPr="00D77EC7">
        <w:rPr>
          <w:noProof/>
          <w:sz w:val="20"/>
          <w:szCs w:val="20"/>
        </w:rPr>
        <w:t>. S. F. Girmscheid Gerhard. Zürich, IBB Institut für Bauplanung und Baubetrieb: 10.</w:t>
      </w:r>
    </w:p>
    <w:p w14:paraId="7D78A054" w14:textId="77777777" w:rsidR="004908F9" w:rsidRPr="00D670EE" w:rsidRDefault="004908F9" w:rsidP="004908F9">
      <w:pPr>
        <w:ind w:left="142" w:hanging="142"/>
        <w:jc w:val="both"/>
        <w:rPr>
          <w:noProof/>
          <w:sz w:val="20"/>
          <w:szCs w:val="20"/>
        </w:rPr>
      </w:pPr>
      <w:r w:rsidRPr="006554D0">
        <w:rPr>
          <w:noProof/>
          <w:sz w:val="20"/>
          <w:szCs w:val="20"/>
        </w:rPr>
        <w:t xml:space="preserve">Schneider, T., and Hill, J. (2007) </w:t>
      </w:r>
      <w:r w:rsidRPr="006554D0">
        <w:rPr>
          <w:i/>
          <w:noProof/>
          <w:sz w:val="20"/>
          <w:szCs w:val="20"/>
        </w:rPr>
        <w:t>Flexible Housing.</w:t>
      </w:r>
      <w:r w:rsidRPr="00D670EE">
        <w:rPr>
          <w:noProof/>
          <w:sz w:val="20"/>
          <w:szCs w:val="20"/>
        </w:rPr>
        <w:t xml:space="preserve"> Oxford, Architectural Press Elsevier.</w:t>
      </w:r>
    </w:p>
    <w:p w14:paraId="07A17EA5" w14:textId="77777777" w:rsidR="004908F9" w:rsidRPr="00F042AF" w:rsidRDefault="004908F9" w:rsidP="004908F9">
      <w:pPr>
        <w:ind w:left="142" w:hanging="142"/>
        <w:jc w:val="both"/>
        <w:rPr>
          <w:noProof/>
          <w:sz w:val="20"/>
          <w:szCs w:val="20"/>
        </w:rPr>
      </w:pPr>
      <w:r w:rsidRPr="00D670EE">
        <w:rPr>
          <w:noProof/>
          <w:sz w:val="20"/>
          <w:szCs w:val="20"/>
        </w:rPr>
        <w:t>Schuetze, T. (2009) '</w:t>
      </w:r>
      <w:r w:rsidRPr="00BC7D72">
        <w:rPr>
          <w:noProof/>
          <w:sz w:val="20"/>
          <w:szCs w:val="20"/>
        </w:rPr>
        <w:t xml:space="preserve">Designing Extended Lifecycles'. </w:t>
      </w:r>
      <w:r w:rsidRPr="00D663C5">
        <w:rPr>
          <w:i/>
          <w:noProof/>
          <w:sz w:val="20"/>
          <w:szCs w:val="20"/>
        </w:rPr>
        <w:t>3rd CIB International Conference on Smart and Sustainable Built Environment</w:t>
      </w:r>
      <w:r w:rsidRPr="00F042AF">
        <w:rPr>
          <w:noProof/>
          <w:sz w:val="20"/>
          <w:szCs w:val="20"/>
        </w:rPr>
        <w:t>. A. v. d. Dobbelsteen. Delft, The netherlands, Delft University of Technology.</w:t>
      </w:r>
    </w:p>
    <w:p w14:paraId="333D203E" w14:textId="1D4C4C42" w:rsidR="00496D9F" w:rsidRPr="00D663C5" w:rsidRDefault="00496D9F" w:rsidP="00BF0EFC">
      <w:pPr>
        <w:ind w:left="142" w:hanging="142"/>
        <w:jc w:val="both"/>
        <w:rPr>
          <w:noProof/>
          <w:sz w:val="20"/>
          <w:szCs w:val="20"/>
          <w:lang w:val="nl-NL"/>
        </w:rPr>
      </w:pPr>
      <w:r w:rsidRPr="00D663C5">
        <w:rPr>
          <w:noProof/>
          <w:sz w:val="20"/>
          <w:szCs w:val="20"/>
        </w:rPr>
        <w:t xml:space="preserve">Thomke, S. H. (1997). </w:t>
      </w:r>
      <w:r w:rsidR="00F042AF">
        <w:rPr>
          <w:noProof/>
          <w:sz w:val="20"/>
          <w:szCs w:val="20"/>
        </w:rPr>
        <w:t>'</w:t>
      </w:r>
      <w:r w:rsidRPr="00D663C5">
        <w:rPr>
          <w:noProof/>
          <w:sz w:val="20"/>
          <w:szCs w:val="20"/>
        </w:rPr>
        <w:t>The role of flexibility in the development of new products: An empirical study.</w:t>
      </w:r>
      <w:r w:rsidR="00F042AF">
        <w:rPr>
          <w:noProof/>
          <w:sz w:val="20"/>
          <w:szCs w:val="20"/>
        </w:rPr>
        <w:t>'</w:t>
      </w:r>
      <w:r w:rsidRPr="00D663C5">
        <w:rPr>
          <w:noProof/>
          <w:sz w:val="20"/>
          <w:szCs w:val="20"/>
        </w:rPr>
        <w:t xml:space="preserve"> </w:t>
      </w:r>
      <w:r w:rsidRPr="00D663C5">
        <w:rPr>
          <w:noProof/>
          <w:sz w:val="20"/>
          <w:szCs w:val="20"/>
          <w:lang w:val="nl-NL"/>
        </w:rPr>
        <w:t>Research Policy 26</w:t>
      </w:r>
      <w:r w:rsidR="00F042AF" w:rsidRPr="00D663C5">
        <w:rPr>
          <w:noProof/>
          <w:sz w:val="20"/>
          <w:szCs w:val="20"/>
          <w:lang w:val="nl-NL"/>
        </w:rPr>
        <w:t xml:space="preserve"> (</w:t>
      </w:r>
      <w:r w:rsidRPr="00D663C5">
        <w:rPr>
          <w:noProof/>
          <w:sz w:val="20"/>
          <w:szCs w:val="20"/>
          <w:lang w:val="nl-NL"/>
        </w:rPr>
        <w:t>1</w:t>
      </w:r>
      <w:r w:rsidR="00F042AF" w:rsidRPr="00D663C5">
        <w:rPr>
          <w:noProof/>
          <w:sz w:val="20"/>
          <w:szCs w:val="20"/>
          <w:lang w:val="nl-NL"/>
        </w:rPr>
        <w:t>), pp.</w:t>
      </w:r>
      <w:r w:rsidRPr="00D663C5">
        <w:rPr>
          <w:noProof/>
          <w:sz w:val="20"/>
          <w:szCs w:val="20"/>
          <w:lang w:val="nl-NL"/>
        </w:rPr>
        <w:t xml:space="preserve"> 105–119.</w:t>
      </w:r>
      <w:bookmarkEnd w:id="23"/>
    </w:p>
    <w:p w14:paraId="5411EFAF" w14:textId="77777777" w:rsidR="00557EF7" w:rsidRPr="00D77EC7" w:rsidRDefault="00557EF7" w:rsidP="00557EF7">
      <w:pPr>
        <w:ind w:left="142" w:hanging="142"/>
        <w:jc w:val="both"/>
        <w:rPr>
          <w:noProof/>
          <w:sz w:val="20"/>
          <w:szCs w:val="20"/>
          <w:lang w:val="nl-NL"/>
        </w:rPr>
      </w:pPr>
      <w:bookmarkStart w:id="24" w:name="_ENREF_27"/>
      <w:r w:rsidRPr="00BC7D72">
        <w:rPr>
          <w:noProof/>
          <w:sz w:val="20"/>
          <w:szCs w:val="20"/>
          <w:lang w:val="nl-NL"/>
        </w:rPr>
        <w:t>Van der Voordt, D. J. M., and Van Wegen, H.B.R. (2000)</w:t>
      </w:r>
      <w:r w:rsidRPr="00BC7D72">
        <w:rPr>
          <w:i/>
          <w:noProof/>
          <w:sz w:val="20"/>
          <w:szCs w:val="20"/>
          <w:lang w:val="nl-NL"/>
        </w:rPr>
        <w:t xml:space="preserve"> Architectuur en gebruikswaarde. Programmeren, ontwerpen, evalueren</w:t>
      </w:r>
      <w:r w:rsidRPr="00D77EC7">
        <w:rPr>
          <w:noProof/>
          <w:sz w:val="20"/>
          <w:szCs w:val="20"/>
          <w:lang w:val="nl-NL"/>
        </w:rPr>
        <w:t>. Bussum, Uitgeverij Thoth.</w:t>
      </w:r>
    </w:p>
    <w:p w14:paraId="4F24E883" w14:textId="77777777" w:rsidR="00557EF7" w:rsidRPr="00BC7D72" w:rsidRDefault="00557EF7" w:rsidP="00557EF7">
      <w:pPr>
        <w:ind w:left="142" w:hanging="142"/>
        <w:jc w:val="both"/>
        <w:rPr>
          <w:noProof/>
          <w:sz w:val="20"/>
          <w:szCs w:val="20"/>
        </w:rPr>
      </w:pPr>
      <w:r w:rsidRPr="006554D0">
        <w:rPr>
          <w:noProof/>
          <w:sz w:val="20"/>
          <w:szCs w:val="20"/>
          <w:lang w:val="nl-NL"/>
        </w:rPr>
        <w:t xml:space="preserve">Van der Voordt, D. J. M., and Van </w:t>
      </w:r>
      <w:r w:rsidRPr="00D670EE">
        <w:rPr>
          <w:noProof/>
          <w:sz w:val="20"/>
          <w:szCs w:val="20"/>
          <w:lang w:val="nl-NL"/>
        </w:rPr>
        <w:t xml:space="preserve">Wegen, H.B.R. (2005) </w:t>
      </w:r>
      <w:r w:rsidRPr="00D670EE">
        <w:rPr>
          <w:i/>
          <w:noProof/>
          <w:sz w:val="20"/>
          <w:szCs w:val="20"/>
          <w:lang w:val="nl-NL"/>
        </w:rPr>
        <w:t xml:space="preserve">Architecture in use. </w:t>
      </w:r>
      <w:r w:rsidRPr="00D670EE">
        <w:rPr>
          <w:i/>
          <w:noProof/>
          <w:sz w:val="20"/>
          <w:szCs w:val="20"/>
        </w:rPr>
        <w:t>An introduction to the programming, design and evaluation of buildings</w:t>
      </w:r>
      <w:r w:rsidRPr="00BC7D72">
        <w:rPr>
          <w:noProof/>
          <w:sz w:val="20"/>
          <w:szCs w:val="20"/>
        </w:rPr>
        <w:t>. Oxford, Elsevier, Architectural Press.</w:t>
      </w:r>
    </w:p>
    <w:p w14:paraId="74F6EE28" w14:textId="56A3D098" w:rsidR="00496D9F" w:rsidRPr="00D663C5" w:rsidRDefault="00496D9F" w:rsidP="00BF0EFC">
      <w:pPr>
        <w:ind w:left="142" w:hanging="142"/>
        <w:jc w:val="both"/>
        <w:rPr>
          <w:noProof/>
          <w:sz w:val="20"/>
          <w:szCs w:val="20"/>
        </w:rPr>
      </w:pPr>
      <w:r w:rsidRPr="00D663C5">
        <w:rPr>
          <w:noProof/>
          <w:sz w:val="20"/>
          <w:szCs w:val="20"/>
        </w:rPr>
        <w:t>Van Meel, J. (2015)</w:t>
      </w:r>
      <w:r w:rsidRPr="00D663C5">
        <w:rPr>
          <w:i/>
          <w:noProof/>
          <w:sz w:val="20"/>
          <w:szCs w:val="20"/>
        </w:rPr>
        <w:t xml:space="preserve"> Workplaces Today</w:t>
      </w:r>
      <w:r w:rsidRPr="00D663C5">
        <w:rPr>
          <w:noProof/>
          <w:sz w:val="20"/>
          <w:szCs w:val="20"/>
        </w:rPr>
        <w:t>. Centre for Facilities Management. Lyngby, Technical University of Denmark.</w:t>
      </w:r>
      <w:bookmarkEnd w:id="24"/>
    </w:p>
    <w:p w14:paraId="52BEC342" w14:textId="77777777" w:rsidR="004908F9" w:rsidRPr="006554D0" w:rsidRDefault="004908F9" w:rsidP="004908F9">
      <w:pPr>
        <w:ind w:left="142" w:hanging="142"/>
        <w:jc w:val="both"/>
        <w:rPr>
          <w:noProof/>
          <w:sz w:val="20"/>
          <w:szCs w:val="20"/>
        </w:rPr>
      </w:pPr>
      <w:bookmarkStart w:id="25" w:name="_ENREF_28"/>
      <w:r w:rsidRPr="00BC7D72">
        <w:rPr>
          <w:rFonts w:eastAsia="LinLibertineO"/>
          <w:sz w:val="20"/>
          <w:szCs w:val="20"/>
        </w:rPr>
        <w:t>Van Reedt Dortland</w:t>
      </w:r>
      <w:r w:rsidRPr="00BC7D72">
        <w:rPr>
          <w:sz w:val="20"/>
          <w:szCs w:val="20"/>
        </w:rPr>
        <w:t xml:space="preserve">, M. (2013) </w:t>
      </w:r>
      <w:r w:rsidRPr="00BC7D72">
        <w:rPr>
          <w:i/>
          <w:sz w:val="20"/>
          <w:szCs w:val="20"/>
        </w:rPr>
        <w:t xml:space="preserve">Cure for the future: The real options approach in corporate real estate management. </w:t>
      </w:r>
      <w:r w:rsidRPr="00D77EC7">
        <w:rPr>
          <w:rFonts w:eastAsia="LinLibertineO"/>
          <w:i/>
          <w:sz w:val="20"/>
          <w:szCs w:val="20"/>
        </w:rPr>
        <w:t>An exploratory study in Dutch health care.</w:t>
      </w:r>
      <w:r w:rsidRPr="00D77EC7">
        <w:rPr>
          <w:rFonts w:eastAsia="LinLibertineO"/>
          <w:sz w:val="20"/>
          <w:szCs w:val="20"/>
        </w:rPr>
        <w:t xml:space="preserve"> PhD thesis, Enschede: Twente University of Technology.</w:t>
      </w:r>
    </w:p>
    <w:p w14:paraId="003BD79C" w14:textId="500D7A7E" w:rsidR="00557EF7" w:rsidRPr="00F042AF" w:rsidRDefault="00557EF7" w:rsidP="00557EF7">
      <w:pPr>
        <w:ind w:left="142" w:hanging="142"/>
        <w:jc w:val="both"/>
        <w:rPr>
          <w:noProof/>
          <w:sz w:val="20"/>
          <w:szCs w:val="20"/>
        </w:rPr>
      </w:pPr>
      <w:r w:rsidRPr="00D670EE">
        <w:rPr>
          <w:noProof/>
          <w:sz w:val="20"/>
          <w:szCs w:val="20"/>
        </w:rPr>
        <w:t>Verganti, R. (1999) 'Planned flexibility: Linking anticipation and reaction in product development projects.</w:t>
      </w:r>
      <w:r w:rsidRPr="00BC7D72">
        <w:rPr>
          <w:noProof/>
          <w:sz w:val="20"/>
          <w:szCs w:val="20"/>
        </w:rPr>
        <w:t xml:space="preserve">' </w:t>
      </w:r>
      <w:r w:rsidRPr="00BC7D72">
        <w:rPr>
          <w:i/>
          <w:noProof/>
          <w:sz w:val="20"/>
          <w:szCs w:val="20"/>
        </w:rPr>
        <w:t>Journal of Product Innovation Management</w:t>
      </w:r>
      <w:r w:rsidRPr="00BC7D72">
        <w:rPr>
          <w:noProof/>
          <w:sz w:val="20"/>
          <w:szCs w:val="20"/>
        </w:rPr>
        <w:t xml:space="preserve"> 16 </w:t>
      </w:r>
      <w:r w:rsidR="00F042AF">
        <w:rPr>
          <w:noProof/>
          <w:sz w:val="20"/>
          <w:szCs w:val="20"/>
        </w:rPr>
        <w:t>(</w:t>
      </w:r>
      <w:r w:rsidRPr="00F042AF">
        <w:rPr>
          <w:noProof/>
          <w:sz w:val="20"/>
          <w:szCs w:val="20"/>
        </w:rPr>
        <w:t>4</w:t>
      </w:r>
      <w:r w:rsidR="00F042AF">
        <w:rPr>
          <w:noProof/>
          <w:sz w:val="20"/>
          <w:szCs w:val="20"/>
        </w:rPr>
        <w:t>)</w:t>
      </w:r>
      <w:r w:rsidRPr="00F042AF">
        <w:rPr>
          <w:noProof/>
          <w:sz w:val="20"/>
          <w:szCs w:val="20"/>
        </w:rPr>
        <w:t>, pp. 363–376.</w:t>
      </w:r>
    </w:p>
    <w:p w14:paraId="394519E3" w14:textId="1B196D28" w:rsidR="00496D9F" w:rsidRPr="00D663C5" w:rsidRDefault="00496D9F" w:rsidP="00BF0EFC">
      <w:pPr>
        <w:ind w:left="142" w:hanging="142"/>
        <w:jc w:val="both"/>
        <w:rPr>
          <w:noProof/>
          <w:sz w:val="20"/>
          <w:szCs w:val="20"/>
          <w:lang w:val="nl-NL"/>
        </w:rPr>
      </w:pPr>
      <w:r w:rsidRPr="00D663C5">
        <w:rPr>
          <w:noProof/>
          <w:sz w:val="20"/>
          <w:szCs w:val="20"/>
          <w:lang w:val="en-US"/>
        </w:rPr>
        <w:t xml:space="preserve">Volberda, H. W. (1997) </w:t>
      </w:r>
      <w:r w:rsidR="00F042AF">
        <w:rPr>
          <w:noProof/>
          <w:sz w:val="20"/>
          <w:szCs w:val="20"/>
          <w:lang w:val="en-US"/>
        </w:rPr>
        <w:t>'</w:t>
      </w:r>
      <w:r w:rsidRPr="00D663C5">
        <w:rPr>
          <w:noProof/>
          <w:sz w:val="20"/>
          <w:szCs w:val="20"/>
        </w:rPr>
        <w:t>Building flexible organizations for fast-moving markets.</w:t>
      </w:r>
      <w:r w:rsidR="00F042AF">
        <w:rPr>
          <w:noProof/>
          <w:sz w:val="20"/>
          <w:szCs w:val="20"/>
        </w:rPr>
        <w:t>'</w:t>
      </w:r>
      <w:r w:rsidRPr="00D663C5">
        <w:rPr>
          <w:noProof/>
          <w:sz w:val="20"/>
          <w:szCs w:val="20"/>
        </w:rPr>
        <w:t xml:space="preserve"> </w:t>
      </w:r>
      <w:r w:rsidRPr="00D663C5">
        <w:rPr>
          <w:i/>
          <w:noProof/>
          <w:sz w:val="20"/>
          <w:szCs w:val="20"/>
          <w:lang w:val="nl-NL"/>
        </w:rPr>
        <w:t>Long Range Planning</w:t>
      </w:r>
      <w:r w:rsidRPr="00D663C5">
        <w:rPr>
          <w:noProof/>
          <w:sz w:val="20"/>
          <w:szCs w:val="20"/>
          <w:lang w:val="nl-NL"/>
        </w:rPr>
        <w:t xml:space="preserve"> 30</w:t>
      </w:r>
      <w:r w:rsidR="00F042AF" w:rsidRPr="00D663C5">
        <w:rPr>
          <w:noProof/>
          <w:sz w:val="20"/>
          <w:szCs w:val="20"/>
          <w:lang w:val="nl-NL"/>
        </w:rPr>
        <w:t xml:space="preserve"> </w:t>
      </w:r>
      <w:r w:rsidRPr="00D663C5">
        <w:rPr>
          <w:noProof/>
          <w:sz w:val="20"/>
          <w:szCs w:val="20"/>
          <w:lang w:val="nl-NL"/>
        </w:rPr>
        <w:t>(2)</w:t>
      </w:r>
      <w:r w:rsidR="00F042AF" w:rsidRPr="00D663C5">
        <w:rPr>
          <w:noProof/>
          <w:sz w:val="20"/>
          <w:szCs w:val="20"/>
          <w:lang w:val="nl-NL"/>
        </w:rPr>
        <w:t>,</w:t>
      </w:r>
      <w:r w:rsidRPr="00D663C5">
        <w:rPr>
          <w:noProof/>
          <w:sz w:val="20"/>
          <w:szCs w:val="20"/>
          <w:lang w:val="nl-NL"/>
        </w:rPr>
        <w:t xml:space="preserve"> </w:t>
      </w:r>
      <w:r w:rsidR="00F042AF" w:rsidRPr="00D663C5">
        <w:rPr>
          <w:noProof/>
          <w:sz w:val="20"/>
          <w:szCs w:val="20"/>
          <w:lang w:val="nl-NL"/>
        </w:rPr>
        <w:t xml:space="preserve">pp. </w:t>
      </w:r>
      <w:r w:rsidRPr="00D663C5">
        <w:rPr>
          <w:noProof/>
          <w:sz w:val="20"/>
          <w:szCs w:val="20"/>
          <w:lang w:val="nl-NL"/>
        </w:rPr>
        <w:t>169-183.</w:t>
      </w:r>
      <w:bookmarkEnd w:id="25"/>
    </w:p>
    <w:p w14:paraId="5BBDDBCB" w14:textId="77777777" w:rsidR="004908F9" w:rsidRPr="00BC7D72" w:rsidRDefault="004908F9" w:rsidP="004908F9">
      <w:pPr>
        <w:ind w:left="142" w:hanging="142"/>
        <w:jc w:val="both"/>
        <w:rPr>
          <w:noProof/>
          <w:sz w:val="20"/>
          <w:szCs w:val="20"/>
          <w:lang w:val="nl-NL"/>
        </w:rPr>
      </w:pPr>
      <w:bookmarkStart w:id="26" w:name="_ENREF_29"/>
      <w:r w:rsidRPr="00BC7D72">
        <w:rPr>
          <w:noProof/>
          <w:sz w:val="20"/>
          <w:szCs w:val="20"/>
          <w:lang w:val="nl-NL"/>
        </w:rPr>
        <w:t xml:space="preserve">Volberda, H. W. (2007) </w:t>
      </w:r>
      <w:r w:rsidRPr="00BC7D72">
        <w:rPr>
          <w:i/>
          <w:noProof/>
          <w:sz w:val="20"/>
          <w:szCs w:val="20"/>
          <w:lang w:val="nl-NL"/>
        </w:rPr>
        <w:t>De Flexibele Onderneming</w:t>
      </w:r>
      <w:r w:rsidRPr="00BC7D72">
        <w:rPr>
          <w:noProof/>
          <w:sz w:val="20"/>
          <w:szCs w:val="20"/>
          <w:lang w:val="nl-NL"/>
        </w:rPr>
        <w:t>. Deventer, Kuwer Bedrijfs Informatie (KBI).</w:t>
      </w:r>
    </w:p>
    <w:p w14:paraId="11DFC7FA" w14:textId="25028AD0" w:rsidR="00496D9F" w:rsidRPr="00D663C5" w:rsidRDefault="00496D9F" w:rsidP="00BF0EFC">
      <w:pPr>
        <w:ind w:left="142" w:hanging="142"/>
        <w:jc w:val="both"/>
        <w:rPr>
          <w:noProof/>
          <w:sz w:val="20"/>
          <w:szCs w:val="20"/>
        </w:rPr>
      </w:pPr>
      <w:r w:rsidRPr="00D663C5">
        <w:rPr>
          <w:noProof/>
          <w:sz w:val="20"/>
          <w:szCs w:val="20"/>
        </w:rPr>
        <w:t xml:space="preserve">Wilkinson, S. J., K. James and R. Reed (2009). </w:t>
      </w:r>
      <w:r w:rsidR="00F042AF">
        <w:rPr>
          <w:noProof/>
          <w:sz w:val="20"/>
          <w:szCs w:val="20"/>
        </w:rPr>
        <w:t>'</w:t>
      </w:r>
      <w:r w:rsidRPr="00D663C5">
        <w:rPr>
          <w:noProof/>
          <w:sz w:val="20"/>
          <w:szCs w:val="20"/>
        </w:rPr>
        <w:t>Using building adaptation to deliver sustainability in Australia.</w:t>
      </w:r>
      <w:r w:rsidR="00F042AF">
        <w:rPr>
          <w:noProof/>
          <w:sz w:val="20"/>
          <w:szCs w:val="20"/>
        </w:rPr>
        <w:t>'</w:t>
      </w:r>
      <w:r w:rsidRPr="00D663C5">
        <w:rPr>
          <w:noProof/>
          <w:sz w:val="20"/>
          <w:szCs w:val="20"/>
        </w:rPr>
        <w:t xml:space="preserve"> </w:t>
      </w:r>
      <w:r w:rsidRPr="00D663C5">
        <w:rPr>
          <w:i/>
          <w:noProof/>
          <w:sz w:val="20"/>
          <w:szCs w:val="20"/>
        </w:rPr>
        <w:t>Structural Survey</w:t>
      </w:r>
      <w:r w:rsidRPr="00D663C5">
        <w:rPr>
          <w:noProof/>
          <w:sz w:val="20"/>
          <w:szCs w:val="20"/>
        </w:rPr>
        <w:t xml:space="preserve"> 27</w:t>
      </w:r>
      <w:r w:rsidR="00F042AF">
        <w:rPr>
          <w:noProof/>
          <w:sz w:val="20"/>
          <w:szCs w:val="20"/>
        </w:rPr>
        <w:t xml:space="preserve"> </w:t>
      </w:r>
      <w:r w:rsidRPr="00D663C5">
        <w:rPr>
          <w:noProof/>
          <w:sz w:val="20"/>
          <w:szCs w:val="20"/>
        </w:rPr>
        <w:t>(1)</w:t>
      </w:r>
      <w:r w:rsidR="00F042AF">
        <w:rPr>
          <w:noProof/>
          <w:sz w:val="20"/>
          <w:szCs w:val="20"/>
        </w:rPr>
        <w:t>,</w:t>
      </w:r>
      <w:r w:rsidRPr="00D663C5">
        <w:rPr>
          <w:noProof/>
          <w:sz w:val="20"/>
          <w:szCs w:val="20"/>
        </w:rPr>
        <w:t xml:space="preserve"> </w:t>
      </w:r>
      <w:r w:rsidR="00D77EC7">
        <w:rPr>
          <w:noProof/>
          <w:sz w:val="20"/>
          <w:szCs w:val="20"/>
        </w:rPr>
        <w:t xml:space="preserve">pp. </w:t>
      </w:r>
      <w:r w:rsidRPr="00D663C5">
        <w:rPr>
          <w:noProof/>
          <w:sz w:val="20"/>
          <w:szCs w:val="20"/>
        </w:rPr>
        <w:t>46-61.</w:t>
      </w:r>
      <w:bookmarkEnd w:id="26"/>
    </w:p>
    <w:p w14:paraId="64240E54" w14:textId="6D941C9C" w:rsidR="00496D9F" w:rsidRPr="00D663C5" w:rsidRDefault="00496D9F" w:rsidP="00BF0EFC">
      <w:pPr>
        <w:ind w:left="142" w:hanging="142"/>
        <w:jc w:val="both"/>
        <w:rPr>
          <w:noProof/>
          <w:sz w:val="20"/>
          <w:szCs w:val="20"/>
        </w:rPr>
      </w:pPr>
      <w:bookmarkStart w:id="27" w:name="_ENREF_30"/>
      <w:r w:rsidRPr="00D663C5">
        <w:rPr>
          <w:noProof/>
          <w:sz w:val="20"/>
          <w:szCs w:val="20"/>
        </w:rPr>
        <w:t xml:space="preserve">Wilkinson, S. J. and H. Remøy (2011) </w:t>
      </w:r>
      <w:r w:rsidRPr="00D663C5">
        <w:rPr>
          <w:i/>
          <w:noProof/>
          <w:sz w:val="20"/>
          <w:szCs w:val="20"/>
        </w:rPr>
        <w:t>Sustainability and within use office building adaptations: A comparison of Dutch and Australian practices</w:t>
      </w:r>
      <w:r w:rsidRPr="00D663C5">
        <w:rPr>
          <w:noProof/>
          <w:sz w:val="20"/>
          <w:szCs w:val="20"/>
        </w:rPr>
        <w:t>. Pacific Rim Real Estate Society, Gold Coast, Bond University.</w:t>
      </w:r>
      <w:bookmarkEnd w:id="27"/>
    </w:p>
    <w:p w14:paraId="2E906FFA" w14:textId="26E96DBF" w:rsidR="00496D9F" w:rsidRDefault="00496D9F" w:rsidP="00496D9F">
      <w:pPr>
        <w:jc w:val="both"/>
        <w:rPr>
          <w:noProof/>
        </w:rPr>
      </w:pPr>
    </w:p>
    <w:p w14:paraId="557AF24C" w14:textId="056497DB" w:rsidR="008E5280" w:rsidRPr="00884415" w:rsidRDefault="00DC7BBC" w:rsidP="00D663C5">
      <w:pPr>
        <w:rPr>
          <w:sz w:val="22"/>
        </w:rPr>
      </w:pPr>
      <w:r w:rsidRPr="00884415">
        <w:rPr>
          <w:sz w:val="22"/>
        </w:rPr>
        <w:fldChar w:fldCharType="end"/>
      </w:r>
      <w:bookmarkStart w:id="28" w:name="_GoBack"/>
      <w:bookmarkEnd w:id="28"/>
    </w:p>
    <w:sectPr w:rsidR="008E5280" w:rsidRPr="00884415" w:rsidSect="00504A80">
      <w:footerReference w:type="even" r:id="rId22"/>
      <w:footerReference w:type="default" r:id="rId23"/>
      <w:type w:val="continuous"/>
      <w:pgSz w:w="11909" w:h="16834" w:code="9"/>
      <w:pgMar w:top="1440" w:right="1440" w:bottom="1440" w:left="1440"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1E1041C" w15:done="0"/>
  <w15:commentEx w15:paraId="50ED4D24" w15:done="0"/>
  <w15:commentEx w15:paraId="7CE8489D" w15:done="0"/>
  <w15:commentEx w15:paraId="77BE87F7" w15:done="0"/>
  <w15:commentEx w15:paraId="5F88FA4B" w15:done="0"/>
  <w15:commentEx w15:paraId="3C0E6572" w15:done="0"/>
  <w15:commentEx w15:paraId="4E0DAA29" w15:done="0"/>
  <w15:commentEx w15:paraId="065DF834" w15:done="0"/>
  <w15:commentEx w15:paraId="03545F79" w15:done="0"/>
  <w15:commentEx w15:paraId="6FB2AD68" w15:done="0"/>
  <w15:commentEx w15:paraId="7E5DDEEE" w15:done="0"/>
  <w15:commentEx w15:paraId="6A87204E" w15:done="0"/>
  <w15:commentEx w15:paraId="53669061" w15:done="0"/>
  <w15:commentEx w15:paraId="3B1CDD95" w15:done="0"/>
  <w15:commentEx w15:paraId="09976653" w15:done="0"/>
  <w15:commentEx w15:paraId="3F2EE083" w15:done="0"/>
  <w15:commentEx w15:paraId="6B0F7483" w15:done="0"/>
  <w15:commentEx w15:paraId="19EF211F" w15:done="0"/>
  <w15:commentEx w15:paraId="19793B42" w15:done="0"/>
  <w15:commentEx w15:paraId="65AFBACF" w15:done="0"/>
  <w15:commentEx w15:paraId="2DE53473" w15:done="0"/>
  <w15:commentEx w15:paraId="3E1DEF4F" w15:done="0"/>
  <w15:commentEx w15:paraId="5F8AAAF8" w15:done="0"/>
  <w15:commentEx w15:paraId="237D637D" w15:done="0"/>
  <w15:commentEx w15:paraId="629F98D1" w15:done="0"/>
  <w15:commentEx w15:paraId="6BB90FAA" w15:done="0"/>
  <w15:commentEx w15:paraId="1F821793" w15:done="0"/>
  <w15:commentEx w15:paraId="0F1E07C9" w15:done="0"/>
  <w15:commentEx w15:paraId="1B697C5D" w15:done="0"/>
  <w15:commentEx w15:paraId="242CDFF2" w15:done="0"/>
  <w15:commentEx w15:paraId="78A4C7A2" w15:done="0"/>
  <w15:commentEx w15:paraId="02E6693E" w15:done="0"/>
  <w15:commentEx w15:paraId="6A4B75F8" w15:done="0"/>
  <w15:commentEx w15:paraId="67E15AA1" w15:done="0"/>
  <w15:commentEx w15:paraId="51365A40" w15:done="0"/>
  <w15:commentEx w15:paraId="0053F0DC" w15:done="0"/>
  <w15:commentEx w15:paraId="045D45E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FF9401" w14:textId="77777777" w:rsidR="00185743" w:rsidRDefault="00185743">
      <w:r>
        <w:separator/>
      </w:r>
    </w:p>
  </w:endnote>
  <w:endnote w:type="continuationSeparator" w:id="0">
    <w:p w14:paraId="4CFD3E4A" w14:textId="77777777" w:rsidR="00185743" w:rsidRDefault="001857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Arial"/>
    <w:charset w:val="00"/>
    <w:family w:val="auto"/>
    <w:pitch w:val="variable"/>
    <w:sig w:usb0="00000000" w:usb1="5000A1FF" w:usb2="00000000" w:usb3="00000000" w:csb0="000001BF" w:csb1="00000000"/>
  </w:font>
  <w:font w:name="LinLibertineO">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9F91BE" w14:textId="77777777" w:rsidR="0052525D" w:rsidRDefault="0052525D" w:rsidP="008521E6">
    <w:pPr>
      <w:framePr w:wrap="around" w:vAnchor="text" w:hAnchor="margin" w:xAlign="right" w:y="1"/>
    </w:pPr>
    <w:r>
      <w:fldChar w:fldCharType="begin"/>
    </w:r>
    <w:r>
      <w:instrText xml:space="preserve">PAGE  </w:instrText>
    </w:r>
    <w:r>
      <w:fldChar w:fldCharType="end"/>
    </w:r>
  </w:p>
  <w:p w14:paraId="0EA6DAED" w14:textId="77777777" w:rsidR="0052525D" w:rsidRDefault="0052525D" w:rsidP="00441C5A">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4420598"/>
      <w:docPartObj>
        <w:docPartGallery w:val="Page Numbers (Bottom of Page)"/>
        <w:docPartUnique/>
      </w:docPartObj>
    </w:sdtPr>
    <w:sdtContent>
      <w:p w14:paraId="00726301" w14:textId="02140CDA" w:rsidR="0052525D" w:rsidRDefault="0052525D">
        <w:pPr>
          <w:pStyle w:val="Footer"/>
          <w:jc w:val="center"/>
        </w:pPr>
        <w:r>
          <w:fldChar w:fldCharType="begin"/>
        </w:r>
        <w:r>
          <w:instrText>PAGE   \* MERGEFORMAT</w:instrText>
        </w:r>
        <w:r>
          <w:fldChar w:fldCharType="separate"/>
        </w:r>
        <w:r w:rsidR="00B243DE" w:rsidRPr="00B243DE">
          <w:rPr>
            <w:noProof/>
            <w:lang w:val="da-DK"/>
          </w:rPr>
          <w:t>16</w:t>
        </w:r>
        <w:r>
          <w:fldChar w:fldCharType="end"/>
        </w:r>
      </w:p>
    </w:sdtContent>
  </w:sdt>
  <w:p w14:paraId="7C856EF3" w14:textId="77777777" w:rsidR="0052525D" w:rsidRDefault="0052525D" w:rsidP="00441C5A">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CD3FF6" w14:textId="77777777" w:rsidR="00185743" w:rsidRDefault="00185743">
      <w:r>
        <w:separator/>
      </w:r>
    </w:p>
  </w:footnote>
  <w:footnote w:type="continuationSeparator" w:id="0">
    <w:p w14:paraId="66D2569B" w14:textId="77777777" w:rsidR="00185743" w:rsidRDefault="001857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478D86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8"/>
    <w:multiLevelType w:val="singleLevel"/>
    <w:tmpl w:val="4F804F68"/>
    <w:lvl w:ilvl="0">
      <w:start w:val="1"/>
      <w:numFmt w:val="decimal"/>
      <w:pStyle w:val="ListNumber"/>
      <w:lvlText w:val="%1."/>
      <w:lvlJc w:val="left"/>
      <w:pPr>
        <w:tabs>
          <w:tab w:val="num" w:pos="360"/>
        </w:tabs>
        <w:ind w:left="360" w:hanging="360"/>
      </w:pPr>
    </w:lvl>
  </w:abstractNum>
  <w:abstractNum w:abstractNumId="2">
    <w:nsid w:val="FFFFFF89"/>
    <w:multiLevelType w:val="singleLevel"/>
    <w:tmpl w:val="C4C8A956"/>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03A575E"/>
    <w:multiLevelType w:val="hybridMultilevel"/>
    <w:tmpl w:val="8D1AB6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3877B42"/>
    <w:multiLevelType w:val="hybridMultilevel"/>
    <w:tmpl w:val="C94CDDB6"/>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5">
    <w:nsid w:val="06D00105"/>
    <w:multiLevelType w:val="hybridMultilevel"/>
    <w:tmpl w:val="99EC77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83163A3"/>
    <w:multiLevelType w:val="multilevel"/>
    <w:tmpl w:val="E40883E6"/>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084D1559"/>
    <w:multiLevelType w:val="hybridMultilevel"/>
    <w:tmpl w:val="63C280C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A273AD0"/>
    <w:multiLevelType w:val="hybridMultilevel"/>
    <w:tmpl w:val="03BA5EC4"/>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9">
    <w:nsid w:val="0A9244FC"/>
    <w:multiLevelType w:val="hybridMultilevel"/>
    <w:tmpl w:val="751672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0E1D2A08"/>
    <w:multiLevelType w:val="hybridMultilevel"/>
    <w:tmpl w:val="6ED8F1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2CE1100"/>
    <w:multiLevelType w:val="hybridMultilevel"/>
    <w:tmpl w:val="75801DF8"/>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12">
    <w:nsid w:val="1E3516CB"/>
    <w:multiLevelType w:val="hybridMultilevel"/>
    <w:tmpl w:val="25BE73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E7C3CD4"/>
    <w:multiLevelType w:val="hybridMultilevel"/>
    <w:tmpl w:val="C50024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2D45CBF"/>
    <w:multiLevelType w:val="hybridMultilevel"/>
    <w:tmpl w:val="A0E02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5001BD3"/>
    <w:multiLevelType w:val="multilevel"/>
    <w:tmpl w:val="63C280C4"/>
    <w:lvl w:ilvl="0">
      <w:start w:val="1"/>
      <w:numFmt w:val="bullet"/>
      <w:lvlText w:val="o"/>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nsid w:val="2A595824"/>
    <w:multiLevelType w:val="hybridMultilevel"/>
    <w:tmpl w:val="4998C47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C847FD4"/>
    <w:multiLevelType w:val="hybridMultilevel"/>
    <w:tmpl w:val="675CD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DB6517F"/>
    <w:multiLevelType w:val="hybridMultilevel"/>
    <w:tmpl w:val="66765DC4"/>
    <w:lvl w:ilvl="0" w:tplc="A5C0583A">
      <w:start w:val="1"/>
      <w:numFmt w:val="decimal"/>
      <w:lvlText w:val="%1."/>
      <w:lvlJc w:val="left"/>
      <w:pPr>
        <w:tabs>
          <w:tab w:val="num" w:pos="720"/>
        </w:tabs>
        <w:ind w:left="720" w:hanging="360"/>
      </w:pPr>
    </w:lvl>
    <w:lvl w:ilvl="1" w:tplc="F9A6F9AE" w:tentative="1">
      <w:start w:val="1"/>
      <w:numFmt w:val="decimal"/>
      <w:lvlText w:val="%2."/>
      <w:lvlJc w:val="left"/>
      <w:pPr>
        <w:tabs>
          <w:tab w:val="num" w:pos="1440"/>
        </w:tabs>
        <w:ind w:left="1440" w:hanging="360"/>
      </w:pPr>
    </w:lvl>
    <w:lvl w:ilvl="2" w:tplc="4CEC8E48" w:tentative="1">
      <w:start w:val="1"/>
      <w:numFmt w:val="decimal"/>
      <w:lvlText w:val="%3."/>
      <w:lvlJc w:val="left"/>
      <w:pPr>
        <w:tabs>
          <w:tab w:val="num" w:pos="2160"/>
        </w:tabs>
        <w:ind w:left="2160" w:hanging="360"/>
      </w:pPr>
    </w:lvl>
    <w:lvl w:ilvl="3" w:tplc="DCD46AE8" w:tentative="1">
      <w:start w:val="1"/>
      <w:numFmt w:val="decimal"/>
      <w:lvlText w:val="%4."/>
      <w:lvlJc w:val="left"/>
      <w:pPr>
        <w:tabs>
          <w:tab w:val="num" w:pos="2880"/>
        </w:tabs>
        <w:ind w:left="2880" w:hanging="360"/>
      </w:pPr>
    </w:lvl>
    <w:lvl w:ilvl="4" w:tplc="AAFCF52A" w:tentative="1">
      <w:start w:val="1"/>
      <w:numFmt w:val="decimal"/>
      <w:lvlText w:val="%5."/>
      <w:lvlJc w:val="left"/>
      <w:pPr>
        <w:tabs>
          <w:tab w:val="num" w:pos="3600"/>
        </w:tabs>
        <w:ind w:left="3600" w:hanging="360"/>
      </w:pPr>
    </w:lvl>
    <w:lvl w:ilvl="5" w:tplc="E2C68574" w:tentative="1">
      <w:start w:val="1"/>
      <w:numFmt w:val="decimal"/>
      <w:lvlText w:val="%6."/>
      <w:lvlJc w:val="left"/>
      <w:pPr>
        <w:tabs>
          <w:tab w:val="num" w:pos="4320"/>
        </w:tabs>
        <w:ind w:left="4320" w:hanging="360"/>
      </w:pPr>
    </w:lvl>
    <w:lvl w:ilvl="6" w:tplc="4A2CF70A" w:tentative="1">
      <w:start w:val="1"/>
      <w:numFmt w:val="decimal"/>
      <w:lvlText w:val="%7."/>
      <w:lvlJc w:val="left"/>
      <w:pPr>
        <w:tabs>
          <w:tab w:val="num" w:pos="5040"/>
        </w:tabs>
        <w:ind w:left="5040" w:hanging="360"/>
      </w:pPr>
    </w:lvl>
    <w:lvl w:ilvl="7" w:tplc="FE18A050" w:tentative="1">
      <w:start w:val="1"/>
      <w:numFmt w:val="decimal"/>
      <w:lvlText w:val="%8."/>
      <w:lvlJc w:val="left"/>
      <w:pPr>
        <w:tabs>
          <w:tab w:val="num" w:pos="5760"/>
        </w:tabs>
        <w:ind w:left="5760" w:hanging="360"/>
      </w:pPr>
    </w:lvl>
    <w:lvl w:ilvl="8" w:tplc="B81C9C04" w:tentative="1">
      <w:start w:val="1"/>
      <w:numFmt w:val="decimal"/>
      <w:lvlText w:val="%9."/>
      <w:lvlJc w:val="left"/>
      <w:pPr>
        <w:tabs>
          <w:tab w:val="num" w:pos="6480"/>
        </w:tabs>
        <w:ind w:left="6480" w:hanging="360"/>
      </w:pPr>
    </w:lvl>
  </w:abstractNum>
  <w:abstractNum w:abstractNumId="19">
    <w:nsid w:val="3078182F"/>
    <w:multiLevelType w:val="hybridMultilevel"/>
    <w:tmpl w:val="DC843760"/>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77F4A98"/>
    <w:multiLevelType w:val="hybridMultilevel"/>
    <w:tmpl w:val="008C5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94A15F6"/>
    <w:multiLevelType w:val="hybridMultilevel"/>
    <w:tmpl w:val="75F2670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3CB52EFC"/>
    <w:multiLevelType w:val="hybridMultilevel"/>
    <w:tmpl w:val="29DAD9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3D78705D"/>
    <w:multiLevelType w:val="hybridMultilevel"/>
    <w:tmpl w:val="C1DCC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9DF4566"/>
    <w:multiLevelType w:val="multilevel"/>
    <w:tmpl w:val="4998C476"/>
    <w:lvl w:ilvl="0">
      <w:start w:val="1"/>
      <w:numFmt w:val="bullet"/>
      <w:lvlText w:val="o"/>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nsid w:val="50964030"/>
    <w:multiLevelType w:val="hybridMultilevel"/>
    <w:tmpl w:val="CCA430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C6D112F"/>
    <w:multiLevelType w:val="hybridMultilevel"/>
    <w:tmpl w:val="EEC0CFDA"/>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7">
    <w:nsid w:val="5CF55FBF"/>
    <w:multiLevelType w:val="hybridMultilevel"/>
    <w:tmpl w:val="EFC4E4A8"/>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8">
    <w:nsid w:val="5D35130A"/>
    <w:multiLevelType w:val="hybridMultilevel"/>
    <w:tmpl w:val="23A611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ED8607A"/>
    <w:multiLevelType w:val="hybridMultilevel"/>
    <w:tmpl w:val="B198923A"/>
    <w:lvl w:ilvl="0" w:tplc="0B2E69DC">
      <w:start w:val="3"/>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nsid w:val="62D12A2F"/>
    <w:multiLevelType w:val="hybridMultilevel"/>
    <w:tmpl w:val="F62A3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5FC12B3"/>
    <w:multiLevelType w:val="hybridMultilevel"/>
    <w:tmpl w:val="0FA80A96"/>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7AF9680A"/>
    <w:multiLevelType w:val="hybridMultilevel"/>
    <w:tmpl w:val="4CD294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CA77712"/>
    <w:multiLevelType w:val="hybridMultilevel"/>
    <w:tmpl w:val="914C92BC"/>
    <w:lvl w:ilvl="0" w:tplc="AA343AD2">
      <w:start w:val="6"/>
      <w:numFmt w:val="decimal"/>
      <w:lvlText w:val="%1."/>
      <w:lvlJc w:val="left"/>
      <w:pPr>
        <w:tabs>
          <w:tab w:val="num" w:pos="720"/>
        </w:tabs>
        <w:ind w:left="720" w:hanging="360"/>
      </w:pPr>
    </w:lvl>
    <w:lvl w:ilvl="1" w:tplc="1BEEFB4E" w:tentative="1">
      <w:start w:val="1"/>
      <w:numFmt w:val="decimal"/>
      <w:lvlText w:val="%2."/>
      <w:lvlJc w:val="left"/>
      <w:pPr>
        <w:tabs>
          <w:tab w:val="num" w:pos="1440"/>
        </w:tabs>
        <w:ind w:left="1440" w:hanging="360"/>
      </w:pPr>
    </w:lvl>
    <w:lvl w:ilvl="2" w:tplc="9F46E8A4" w:tentative="1">
      <w:start w:val="1"/>
      <w:numFmt w:val="decimal"/>
      <w:lvlText w:val="%3."/>
      <w:lvlJc w:val="left"/>
      <w:pPr>
        <w:tabs>
          <w:tab w:val="num" w:pos="2160"/>
        </w:tabs>
        <w:ind w:left="2160" w:hanging="360"/>
      </w:pPr>
    </w:lvl>
    <w:lvl w:ilvl="3" w:tplc="7FD8173C" w:tentative="1">
      <w:start w:val="1"/>
      <w:numFmt w:val="decimal"/>
      <w:lvlText w:val="%4."/>
      <w:lvlJc w:val="left"/>
      <w:pPr>
        <w:tabs>
          <w:tab w:val="num" w:pos="2880"/>
        </w:tabs>
        <w:ind w:left="2880" w:hanging="360"/>
      </w:pPr>
    </w:lvl>
    <w:lvl w:ilvl="4" w:tplc="CE4CB2C2" w:tentative="1">
      <w:start w:val="1"/>
      <w:numFmt w:val="decimal"/>
      <w:lvlText w:val="%5."/>
      <w:lvlJc w:val="left"/>
      <w:pPr>
        <w:tabs>
          <w:tab w:val="num" w:pos="3600"/>
        </w:tabs>
        <w:ind w:left="3600" w:hanging="360"/>
      </w:pPr>
    </w:lvl>
    <w:lvl w:ilvl="5" w:tplc="2E3AEC1E" w:tentative="1">
      <w:start w:val="1"/>
      <w:numFmt w:val="decimal"/>
      <w:lvlText w:val="%6."/>
      <w:lvlJc w:val="left"/>
      <w:pPr>
        <w:tabs>
          <w:tab w:val="num" w:pos="4320"/>
        </w:tabs>
        <w:ind w:left="4320" w:hanging="360"/>
      </w:pPr>
    </w:lvl>
    <w:lvl w:ilvl="6" w:tplc="F64C6588" w:tentative="1">
      <w:start w:val="1"/>
      <w:numFmt w:val="decimal"/>
      <w:lvlText w:val="%7."/>
      <w:lvlJc w:val="left"/>
      <w:pPr>
        <w:tabs>
          <w:tab w:val="num" w:pos="5040"/>
        </w:tabs>
        <w:ind w:left="5040" w:hanging="360"/>
      </w:pPr>
    </w:lvl>
    <w:lvl w:ilvl="7" w:tplc="88A00026" w:tentative="1">
      <w:start w:val="1"/>
      <w:numFmt w:val="decimal"/>
      <w:lvlText w:val="%8."/>
      <w:lvlJc w:val="left"/>
      <w:pPr>
        <w:tabs>
          <w:tab w:val="num" w:pos="5760"/>
        </w:tabs>
        <w:ind w:left="5760" w:hanging="360"/>
      </w:pPr>
    </w:lvl>
    <w:lvl w:ilvl="8" w:tplc="EA52CE20" w:tentative="1">
      <w:start w:val="1"/>
      <w:numFmt w:val="decimal"/>
      <w:lvlText w:val="%9."/>
      <w:lvlJc w:val="left"/>
      <w:pPr>
        <w:tabs>
          <w:tab w:val="num" w:pos="6480"/>
        </w:tabs>
        <w:ind w:left="6480" w:hanging="360"/>
      </w:pPr>
    </w:lvl>
  </w:abstractNum>
  <w:num w:numId="1">
    <w:abstractNumId w:val="27"/>
  </w:num>
  <w:num w:numId="2">
    <w:abstractNumId w:val="6"/>
  </w:num>
  <w:num w:numId="3">
    <w:abstractNumId w:val="2"/>
  </w:num>
  <w:num w:numId="4">
    <w:abstractNumId w:val="0"/>
  </w:num>
  <w:num w:numId="5">
    <w:abstractNumId w:val="3"/>
  </w:num>
  <w:num w:numId="6">
    <w:abstractNumId w:val="28"/>
  </w:num>
  <w:num w:numId="7">
    <w:abstractNumId w:val="4"/>
  </w:num>
  <w:num w:numId="8">
    <w:abstractNumId w:val="8"/>
  </w:num>
  <w:num w:numId="9">
    <w:abstractNumId w:val="22"/>
  </w:num>
  <w:num w:numId="10">
    <w:abstractNumId w:val="13"/>
  </w:num>
  <w:num w:numId="11">
    <w:abstractNumId w:val="25"/>
  </w:num>
  <w:num w:numId="12">
    <w:abstractNumId w:val="31"/>
  </w:num>
  <w:num w:numId="13">
    <w:abstractNumId w:val="7"/>
  </w:num>
  <w:num w:numId="14">
    <w:abstractNumId w:val="15"/>
  </w:num>
  <w:num w:numId="15">
    <w:abstractNumId w:val="12"/>
  </w:num>
  <w:num w:numId="16">
    <w:abstractNumId w:val="19"/>
  </w:num>
  <w:num w:numId="17">
    <w:abstractNumId w:val="16"/>
  </w:num>
  <w:num w:numId="18">
    <w:abstractNumId w:val="24"/>
  </w:num>
  <w:num w:numId="19">
    <w:abstractNumId w:val="17"/>
  </w:num>
  <w:num w:numId="20">
    <w:abstractNumId w:val="26"/>
  </w:num>
  <w:num w:numId="21">
    <w:abstractNumId w:val="20"/>
  </w:num>
  <w:num w:numId="22">
    <w:abstractNumId w:val="32"/>
  </w:num>
  <w:num w:numId="23">
    <w:abstractNumId w:val="11"/>
  </w:num>
  <w:num w:numId="24">
    <w:abstractNumId w:val="9"/>
  </w:num>
  <w:num w:numId="25">
    <w:abstractNumId w:val="21"/>
  </w:num>
  <w:num w:numId="26">
    <w:abstractNumId w:val="5"/>
  </w:num>
  <w:num w:numId="27">
    <w:abstractNumId w:val="30"/>
  </w:num>
  <w:num w:numId="28">
    <w:abstractNumId w:val="23"/>
  </w:num>
  <w:num w:numId="29">
    <w:abstractNumId w:val="10"/>
  </w:num>
  <w:num w:numId="30">
    <w:abstractNumId w:val="18"/>
  </w:num>
  <w:num w:numId="31">
    <w:abstractNumId w:val="33"/>
  </w:num>
  <w:num w:numId="32">
    <w:abstractNumId w:val="29"/>
  </w:num>
  <w:num w:numId="33">
    <w:abstractNumId w:val="14"/>
  </w:num>
  <w:num w:numId="34">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ils Olsson">
    <w15:presenceInfo w15:providerId="AD" w15:userId="S-1-5-21-3959417778-1711865379-3952174976-242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249"/>
  <w:drawingGridVerticalSpacing w:val="33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Author-Date&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zw2ex9wtmxeff0e2fp95ve5fzxr2ree50awp&quot;&gt;RG EndNote Library&lt;record-ids&gt;&lt;item&gt;39&lt;/item&gt;&lt;item&gt;69&lt;/item&gt;&lt;item&gt;127&lt;/item&gt;&lt;item&gt;135&lt;/item&gt;&lt;item&gt;138&lt;/item&gt;&lt;item&gt;142&lt;/item&gt;&lt;item&gt;145&lt;/item&gt;&lt;item&gt;172&lt;/item&gt;&lt;item&gt;173&lt;/item&gt;&lt;item&gt;179&lt;/item&gt;&lt;item&gt;180&lt;/item&gt;&lt;item&gt;181&lt;/item&gt;&lt;item&gt;183&lt;/item&gt;&lt;item&gt;186&lt;/item&gt;&lt;item&gt;187&lt;/item&gt;&lt;item&gt;188&lt;/item&gt;&lt;item&gt;189&lt;/item&gt;&lt;item&gt;190&lt;/item&gt;&lt;item&gt;191&lt;/item&gt;&lt;item&gt;202&lt;/item&gt;&lt;item&gt;203&lt;/item&gt;&lt;item&gt;204&lt;/item&gt;&lt;item&gt;205&lt;/item&gt;&lt;item&gt;206&lt;/item&gt;&lt;/record-ids&gt;&lt;/item&gt;&lt;/Libraries&gt;"/>
  </w:docVars>
  <w:rsids>
    <w:rsidRoot w:val="000026DE"/>
    <w:rsid w:val="0000034F"/>
    <w:rsid w:val="00000A7D"/>
    <w:rsid w:val="00002467"/>
    <w:rsid w:val="000026DE"/>
    <w:rsid w:val="00006F48"/>
    <w:rsid w:val="00010089"/>
    <w:rsid w:val="00011726"/>
    <w:rsid w:val="00012E4F"/>
    <w:rsid w:val="000144C9"/>
    <w:rsid w:val="00016C7E"/>
    <w:rsid w:val="000204AA"/>
    <w:rsid w:val="00021856"/>
    <w:rsid w:val="000255F0"/>
    <w:rsid w:val="000264D7"/>
    <w:rsid w:val="00026857"/>
    <w:rsid w:val="000304BB"/>
    <w:rsid w:val="00031105"/>
    <w:rsid w:val="00032D9E"/>
    <w:rsid w:val="0003563F"/>
    <w:rsid w:val="00035CCB"/>
    <w:rsid w:val="00036E71"/>
    <w:rsid w:val="0004077A"/>
    <w:rsid w:val="00044E40"/>
    <w:rsid w:val="00045CE6"/>
    <w:rsid w:val="000463A9"/>
    <w:rsid w:val="000463E9"/>
    <w:rsid w:val="00047951"/>
    <w:rsid w:val="000512AF"/>
    <w:rsid w:val="000546DF"/>
    <w:rsid w:val="00055069"/>
    <w:rsid w:val="00056867"/>
    <w:rsid w:val="000575BF"/>
    <w:rsid w:val="00057D3B"/>
    <w:rsid w:val="00061BBB"/>
    <w:rsid w:val="00065715"/>
    <w:rsid w:val="00066BA3"/>
    <w:rsid w:val="00072127"/>
    <w:rsid w:val="00073331"/>
    <w:rsid w:val="00073911"/>
    <w:rsid w:val="0007468F"/>
    <w:rsid w:val="000748C2"/>
    <w:rsid w:val="0007614A"/>
    <w:rsid w:val="00081981"/>
    <w:rsid w:val="00084E34"/>
    <w:rsid w:val="00085368"/>
    <w:rsid w:val="000871F6"/>
    <w:rsid w:val="00087938"/>
    <w:rsid w:val="00091185"/>
    <w:rsid w:val="000940A3"/>
    <w:rsid w:val="00095088"/>
    <w:rsid w:val="000950A5"/>
    <w:rsid w:val="00095248"/>
    <w:rsid w:val="00095A7B"/>
    <w:rsid w:val="000969AD"/>
    <w:rsid w:val="000A01F6"/>
    <w:rsid w:val="000A3C37"/>
    <w:rsid w:val="000A43B8"/>
    <w:rsid w:val="000A6198"/>
    <w:rsid w:val="000A6807"/>
    <w:rsid w:val="000B0746"/>
    <w:rsid w:val="000B36CB"/>
    <w:rsid w:val="000B44BB"/>
    <w:rsid w:val="000B5139"/>
    <w:rsid w:val="000C22FF"/>
    <w:rsid w:val="000C299D"/>
    <w:rsid w:val="000C3EDC"/>
    <w:rsid w:val="000C4A12"/>
    <w:rsid w:val="000C5D07"/>
    <w:rsid w:val="000C743B"/>
    <w:rsid w:val="000D2B49"/>
    <w:rsid w:val="000D39B1"/>
    <w:rsid w:val="000D642C"/>
    <w:rsid w:val="000D66F7"/>
    <w:rsid w:val="000D71D2"/>
    <w:rsid w:val="000E192E"/>
    <w:rsid w:val="000F215B"/>
    <w:rsid w:val="000F6DB7"/>
    <w:rsid w:val="00110637"/>
    <w:rsid w:val="0011083C"/>
    <w:rsid w:val="00110D61"/>
    <w:rsid w:val="00110DF0"/>
    <w:rsid w:val="001112BC"/>
    <w:rsid w:val="0011219D"/>
    <w:rsid w:val="00112F97"/>
    <w:rsid w:val="00114EAF"/>
    <w:rsid w:val="00115F36"/>
    <w:rsid w:val="00116B61"/>
    <w:rsid w:val="00123979"/>
    <w:rsid w:val="001242C2"/>
    <w:rsid w:val="00126CC3"/>
    <w:rsid w:val="00133D0B"/>
    <w:rsid w:val="00134C4A"/>
    <w:rsid w:val="001354F2"/>
    <w:rsid w:val="0013567E"/>
    <w:rsid w:val="00137502"/>
    <w:rsid w:val="00137C6E"/>
    <w:rsid w:val="001401CD"/>
    <w:rsid w:val="00140C47"/>
    <w:rsid w:val="00140D0D"/>
    <w:rsid w:val="00140ECF"/>
    <w:rsid w:val="00141267"/>
    <w:rsid w:val="00144A4B"/>
    <w:rsid w:val="00146EA8"/>
    <w:rsid w:val="00150331"/>
    <w:rsid w:val="00153BB1"/>
    <w:rsid w:val="0015745C"/>
    <w:rsid w:val="001610C1"/>
    <w:rsid w:val="00163F0F"/>
    <w:rsid w:val="00167BE3"/>
    <w:rsid w:val="001700D0"/>
    <w:rsid w:val="00172877"/>
    <w:rsid w:val="00180A9F"/>
    <w:rsid w:val="0018243F"/>
    <w:rsid w:val="00182BF3"/>
    <w:rsid w:val="0018344E"/>
    <w:rsid w:val="00185743"/>
    <w:rsid w:val="00192C2D"/>
    <w:rsid w:val="0019717D"/>
    <w:rsid w:val="00197B92"/>
    <w:rsid w:val="001A18DB"/>
    <w:rsid w:val="001A3067"/>
    <w:rsid w:val="001A3AB8"/>
    <w:rsid w:val="001A56D4"/>
    <w:rsid w:val="001A62CE"/>
    <w:rsid w:val="001B0948"/>
    <w:rsid w:val="001B139C"/>
    <w:rsid w:val="001B27F6"/>
    <w:rsid w:val="001B7A85"/>
    <w:rsid w:val="001B7D9E"/>
    <w:rsid w:val="001C3D69"/>
    <w:rsid w:val="001C506C"/>
    <w:rsid w:val="001C5711"/>
    <w:rsid w:val="001C5AEE"/>
    <w:rsid w:val="001D0B48"/>
    <w:rsid w:val="001D41BC"/>
    <w:rsid w:val="001D7954"/>
    <w:rsid w:val="001F037A"/>
    <w:rsid w:val="001F0E56"/>
    <w:rsid w:val="001F37F7"/>
    <w:rsid w:val="001F7415"/>
    <w:rsid w:val="00200093"/>
    <w:rsid w:val="00200E3D"/>
    <w:rsid w:val="00201E22"/>
    <w:rsid w:val="00203F9A"/>
    <w:rsid w:val="00205C6D"/>
    <w:rsid w:val="00207FBB"/>
    <w:rsid w:val="0021236F"/>
    <w:rsid w:val="002132FB"/>
    <w:rsid w:val="00217C1A"/>
    <w:rsid w:val="00224A5B"/>
    <w:rsid w:val="002259D1"/>
    <w:rsid w:val="002275AC"/>
    <w:rsid w:val="002304D9"/>
    <w:rsid w:val="00230ABA"/>
    <w:rsid w:val="00230D99"/>
    <w:rsid w:val="002311A5"/>
    <w:rsid w:val="00233B4F"/>
    <w:rsid w:val="002360D5"/>
    <w:rsid w:val="0023771A"/>
    <w:rsid w:val="00246659"/>
    <w:rsid w:val="002469DD"/>
    <w:rsid w:val="00246A47"/>
    <w:rsid w:val="00251E7C"/>
    <w:rsid w:val="00252625"/>
    <w:rsid w:val="00252C14"/>
    <w:rsid w:val="00253149"/>
    <w:rsid w:val="00260851"/>
    <w:rsid w:val="00270B02"/>
    <w:rsid w:val="00272C2D"/>
    <w:rsid w:val="0027329C"/>
    <w:rsid w:val="00280170"/>
    <w:rsid w:val="00281FEF"/>
    <w:rsid w:val="002831D1"/>
    <w:rsid w:val="002834E1"/>
    <w:rsid w:val="0028610B"/>
    <w:rsid w:val="00286330"/>
    <w:rsid w:val="0028767D"/>
    <w:rsid w:val="002918D8"/>
    <w:rsid w:val="00293316"/>
    <w:rsid w:val="00297343"/>
    <w:rsid w:val="002A37A7"/>
    <w:rsid w:val="002A413F"/>
    <w:rsid w:val="002A50AC"/>
    <w:rsid w:val="002A518C"/>
    <w:rsid w:val="002A5A9C"/>
    <w:rsid w:val="002A7493"/>
    <w:rsid w:val="002A79C2"/>
    <w:rsid w:val="002A7FD8"/>
    <w:rsid w:val="002B2F64"/>
    <w:rsid w:val="002B309B"/>
    <w:rsid w:val="002B310E"/>
    <w:rsid w:val="002B4D67"/>
    <w:rsid w:val="002B5181"/>
    <w:rsid w:val="002B62E4"/>
    <w:rsid w:val="002B66FF"/>
    <w:rsid w:val="002B74D2"/>
    <w:rsid w:val="002C17C6"/>
    <w:rsid w:val="002C2A09"/>
    <w:rsid w:val="002C48C6"/>
    <w:rsid w:val="002C7D21"/>
    <w:rsid w:val="002D16D6"/>
    <w:rsid w:val="002D43DC"/>
    <w:rsid w:val="002D4C72"/>
    <w:rsid w:val="002D75F8"/>
    <w:rsid w:val="002E11FB"/>
    <w:rsid w:val="002E1A31"/>
    <w:rsid w:val="002E3230"/>
    <w:rsid w:val="002E3C6C"/>
    <w:rsid w:val="002E6957"/>
    <w:rsid w:val="002F11D5"/>
    <w:rsid w:val="002F3B00"/>
    <w:rsid w:val="002F516B"/>
    <w:rsid w:val="003023A9"/>
    <w:rsid w:val="00302EDC"/>
    <w:rsid w:val="003115C7"/>
    <w:rsid w:val="003120D2"/>
    <w:rsid w:val="00315904"/>
    <w:rsid w:val="00333A3C"/>
    <w:rsid w:val="00333F85"/>
    <w:rsid w:val="00337E32"/>
    <w:rsid w:val="00341B80"/>
    <w:rsid w:val="0034288F"/>
    <w:rsid w:val="003448E0"/>
    <w:rsid w:val="003471D7"/>
    <w:rsid w:val="00350A70"/>
    <w:rsid w:val="00351020"/>
    <w:rsid w:val="0035127B"/>
    <w:rsid w:val="00351B54"/>
    <w:rsid w:val="00356B0C"/>
    <w:rsid w:val="00362BE5"/>
    <w:rsid w:val="0036330D"/>
    <w:rsid w:val="00365443"/>
    <w:rsid w:val="003658A0"/>
    <w:rsid w:val="00366550"/>
    <w:rsid w:val="003665BE"/>
    <w:rsid w:val="00371084"/>
    <w:rsid w:val="003714B6"/>
    <w:rsid w:val="003714CB"/>
    <w:rsid w:val="00375455"/>
    <w:rsid w:val="00375792"/>
    <w:rsid w:val="0038161D"/>
    <w:rsid w:val="00383951"/>
    <w:rsid w:val="00384668"/>
    <w:rsid w:val="003909CD"/>
    <w:rsid w:val="00390A73"/>
    <w:rsid w:val="003942AE"/>
    <w:rsid w:val="00395802"/>
    <w:rsid w:val="00396BF3"/>
    <w:rsid w:val="003979A9"/>
    <w:rsid w:val="00397F6A"/>
    <w:rsid w:val="003A0861"/>
    <w:rsid w:val="003A2BF5"/>
    <w:rsid w:val="003A2DDD"/>
    <w:rsid w:val="003A4447"/>
    <w:rsid w:val="003B3337"/>
    <w:rsid w:val="003B3E3E"/>
    <w:rsid w:val="003B49F0"/>
    <w:rsid w:val="003B68EF"/>
    <w:rsid w:val="003B7842"/>
    <w:rsid w:val="003C50DF"/>
    <w:rsid w:val="003C5AC0"/>
    <w:rsid w:val="003D0970"/>
    <w:rsid w:val="003D1D1D"/>
    <w:rsid w:val="003D3C81"/>
    <w:rsid w:val="003D5E78"/>
    <w:rsid w:val="003D726F"/>
    <w:rsid w:val="003D7605"/>
    <w:rsid w:val="003D7DED"/>
    <w:rsid w:val="003E027A"/>
    <w:rsid w:val="003E301A"/>
    <w:rsid w:val="003E4AF9"/>
    <w:rsid w:val="003E6564"/>
    <w:rsid w:val="003F1548"/>
    <w:rsid w:val="003F3632"/>
    <w:rsid w:val="003F4166"/>
    <w:rsid w:val="003F6D2C"/>
    <w:rsid w:val="004039DE"/>
    <w:rsid w:val="00403FC2"/>
    <w:rsid w:val="00405F5D"/>
    <w:rsid w:val="0040690F"/>
    <w:rsid w:val="004104B9"/>
    <w:rsid w:val="004114D8"/>
    <w:rsid w:val="00412584"/>
    <w:rsid w:val="004175C0"/>
    <w:rsid w:val="00417984"/>
    <w:rsid w:val="00417A4D"/>
    <w:rsid w:val="004215C0"/>
    <w:rsid w:val="004247E8"/>
    <w:rsid w:val="00426B7A"/>
    <w:rsid w:val="00427C45"/>
    <w:rsid w:val="00436CA5"/>
    <w:rsid w:val="00441C5A"/>
    <w:rsid w:val="00444CBF"/>
    <w:rsid w:val="00445AF8"/>
    <w:rsid w:val="0045173A"/>
    <w:rsid w:val="00451E0D"/>
    <w:rsid w:val="0045216B"/>
    <w:rsid w:val="00452A35"/>
    <w:rsid w:val="004539B1"/>
    <w:rsid w:val="00463551"/>
    <w:rsid w:val="0046474B"/>
    <w:rsid w:val="004652A8"/>
    <w:rsid w:val="00467971"/>
    <w:rsid w:val="00474156"/>
    <w:rsid w:val="004751BA"/>
    <w:rsid w:val="0047795A"/>
    <w:rsid w:val="00483822"/>
    <w:rsid w:val="00483C09"/>
    <w:rsid w:val="00483F2B"/>
    <w:rsid w:val="004840AF"/>
    <w:rsid w:val="00485A09"/>
    <w:rsid w:val="004908F9"/>
    <w:rsid w:val="00496D9F"/>
    <w:rsid w:val="004972BF"/>
    <w:rsid w:val="004A1C26"/>
    <w:rsid w:val="004A24E0"/>
    <w:rsid w:val="004B0737"/>
    <w:rsid w:val="004B152B"/>
    <w:rsid w:val="004B221B"/>
    <w:rsid w:val="004B2F67"/>
    <w:rsid w:val="004B3233"/>
    <w:rsid w:val="004B3372"/>
    <w:rsid w:val="004B54BA"/>
    <w:rsid w:val="004B5D5C"/>
    <w:rsid w:val="004C007C"/>
    <w:rsid w:val="004C2E38"/>
    <w:rsid w:val="004C483F"/>
    <w:rsid w:val="004D1202"/>
    <w:rsid w:val="004D3656"/>
    <w:rsid w:val="004E25F7"/>
    <w:rsid w:val="004E48A7"/>
    <w:rsid w:val="004E632E"/>
    <w:rsid w:val="004F2EEC"/>
    <w:rsid w:val="004F319B"/>
    <w:rsid w:val="004F7728"/>
    <w:rsid w:val="00500F46"/>
    <w:rsid w:val="005029AF"/>
    <w:rsid w:val="00503A51"/>
    <w:rsid w:val="00504A80"/>
    <w:rsid w:val="00505E4B"/>
    <w:rsid w:val="0051055C"/>
    <w:rsid w:val="00510919"/>
    <w:rsid w:val="00512D10"/>
    <w:rsid w:val="0051710E"/>
    <w:rsid w:val="00517713"/>
    <w:rsid w:val="00517A26"/>
    <w:rsid w:val="00517D02"/>
    <w:rsid w:val="005236E9"/>
    <w:rsid w:val="005242FF"/>
    <w:rsid w:val="0052525D"/>
    <w:rsid w:val="00527B78"/>
    <w:rsid w:val="005302E8"/>
    <w:rsid w:val="00536FAB"/>
    <w:rsid w:val="0055149D"/>
    <w:rsid w:val="005516B6"/>
    <w:rsid w:val="0055213E"/>
    <w:rsid w:val="005545D1"/>
    <w:rsid w:val="005572F3"/>
    <w:rsid w:val="00557AB9"/>
    <w:rsid w:val="00557EF7"/>
    <w:rsid w:val="00561540"/>
    <w:rsid w:val="00562FBA"/>
    <w:rsid w:val="005664F5"/>
    <w:rsid w:val="0056792D"/>
    <w:rsid w:val="00575DCC"/>
    <w:rsid w:val="00580C23"/>
    <w:rsid w:val="00580D47"/>
    <w:rsid w:val="00581060"/>
    <w:rsid w:val="005870F4"/>
    <w:rsid w:val="00587B1C"/>
    <w:rsid w:val="00587B7A"/>
    <w:rsid w:val="0059372F"/>
    <w:rsid w:val="005975D9"/>
    <w:rsid w:val="005A0783"/>
    <w:rsid w:val="005A3C59"/>
    <w:rsid w:val="005A4506"/>
    <w:rsid w:val="005A67A9"/>
    <w:rsid w:val="005B08F6"/>
    <w:rsid w:val="005B118B"/>
    <w:rsid w:val="005B4C6D"/>
    <w:rsid w:val="005B5E0A"/>
    <w:rsid w:val="005B65DE"/>
    <w:rsid w:val="005B75A6"/>
    <w:rsid w:val="005C12DB"/>
    <w:rsid w:val="005C2B48"/>
    <w:rsid w:val="005C5AC6"/>
    <w:rsid w:val="005C683E"/>
    <w:rsid w:val="005C6DF5"/>
    <w:rsid w:val="005C7F8B"/>
    <w:rsid w:val="005D01BC"/>
    <w:rsid w:val="005D12F1"/>
    <w:rsid w:val="005E0216"/>
    <w:rsid w:val="005E1229"/>
    <w:rsid w:val="005E263C"/>
    <w:rsid w:val="005E36DD"/>
    <w:rsid w:val="005E562E"/>
    <w:rsid w:val="005F2264"/>
    <w:rsid w:val="005F31DC"/>
    <w:rsid w:val="005F5153"/>
    <w:rsid w:val="005F5718"/>
    <w:rsid w:val="00602161"/>
    <w:rsid w:val="0060240A"/>
    <w:rsid w:val="00602586"/>
    <w:rsid w:val="00603DB2"/>
    <w:rsid w:val="006116F7"/>
    <w:rsid w:val="00613D64"/>
    <w:rsid w:val="006241C6"/>
    <w:rsid w:val="006247E2"/>
    <w:rsid w:val="00630048"/>
    <w:rsid w:val="006322ED"/>
    <w:rsid w:val="00633BFB"/>
    <w:rsid w:val="006402B9"/>
    <w:rsid w:val="0064223E"/>
    <w:rsid w:val="0064247C"/>
    <w:rsid w:val="006537EC"/>
    <w:rsid w:val="006554D0"/>
    <w:rsid w:val="00656880"/>
    <w:rsid w:val="006577BB"/>
    <w:rsid w:val="00660487"/>
    <w:rsid w:val="00660759"/>
    <w:rsid w:val="006643A9"/>
    <w:rsid w:val="00664588"/>
    <w:rsid w:val="006738B8"/>
    <w:rsid w:val="00680877"/>
    <w:rsid w:val="00682D8C"/>
    <w:rsid w:val="00683AC8"/>
    <w:rsid w:val="00684368"/>
    <w:rsid w:val="00686BD8"/>
    <w:rsid w:val="00691C0B"/>
    <w:rsid w:val="0069200F"/>
    <w:rsid w:val="00693799"/>
    <w:rsid w:val="006945B4"/>
    <w:rsid w:val="00695876"/>
    <w:rsid w:val="006A06FE"/>
    <w:rsid w:val="006A3B02"/>
    <w:rsid w:val="006A512B"/>
    <w:rsid w:val="006A7544"/>
    <w:rsid w:val="006A7A57"/>
    <w:rsid w:val="006B3782"/>
    <w:rsid w:val="006C0D44"/>
    <w:rsid w:val="006C52AC"/>
    <w:rsid w:val="006C7027"/>
    <w:rsid w:val="006D10C3"/>
    <w:rsid w:val="006D1D74"/>
    <w:rsid w:val="006D3FDD"/>
    <w:rsid w:val="006D4547"/>
    <w:rsid w:val="006D67DD"/>
    <w:rsid w:val="006E077F"/>
    <w:rsid w:val="006E3D93"/>
    <w:rsid w:val="006E613A"/>
    <w:rsid w:val="006E7BA1"/>
    <w:rsid w:val="006F0D6A"/>
    <w:rsid w:val="006F266F"/>
    <w:rsid w:val="006F34E5"/>
    <w:rsid w:val="006F3D9E"/>
    <w:rsid w:val="006F59AE"/>
    <w:rsid w:val="006F5B87"/>
    <w:rsid w:val="0070596C"/>
    <w:rsid w:val="0070637E"/>
    <w:rsid w:val="00706778"/>
    <w:rsid w:val="007069FF"/>
    <w:rsid w:val="00713255"/>
    <w:rsid w:val="0072093A"/>
    <w:rsid w:val="00721387"/>
    <w:rsid w:val="00721F67"/>
    <w:rsid w:val="007228C5"/>
    <w:rsid w:val="00723278"/>
    <w:rsid w:val="00723387"/>
    <w:rsid w:val="00723886"/>
    <w:rsid w:val="0072444E"/>
    <w:rsid w:val="00727DD0"/>
    <w:rsid w:val="00730D51"/>
    <w:rsid w:val="007330C9"/>
    <w:rsid w:val="00735327"/>
    <w:rsid w:val="00737077"/>
    <w:rsid w:val="007372C4"/>
    <w:rsid w:val="00750540"/>
    <w:rsid w:val="00752854"/>
    <w:rsid w:val="00755A5E"/>
    <w:rsid w:val="00756BB7"/>
    <w:rsid w:val="00761DF3"/>
    <w:rsid w:val="00767746"/>
    <w:rsid w:val="007747EF"/>
    <w:rsid w:val="00775158"/>
    <w:rsid w:val="007804B4"/>
    <w:rsid w:val="00782908"/>
    <w:rsid w:val="00783E55"/>
    <w:rsid w:val="00784073"/>
    <w:rsid w:val="00784592"/>
    <w:rsid w:val="00784F02"/>
    <w:rsid w:val="00784F7D"/>
    <w:rsid w:val="007853B3"/>
    <w:rsid w:val="00786C1A"/>
    <w:rsid w:val="00786D2B"/>
    <w:rsid w:val="0079019B"/>
    <w:rsid w:val="007908E0"/>
    <w:rsid w:val="00791EFC"/>
    <w:rsid w:val="00792022"/>
    <w:rsid w:val="00792E2A"/>
    <w:rsid w:val="00793389"/>
    <w:rsid w:val="0079540B"/>
    <w:rsid w:val="007A03DF"/>
    <w:rsid w:val="007A35D7"/>
    <w:rsid w:val="007A707B"/>
    <w:rsid w:val="007A7099"/>
    <w:rsid w:val="007A760F"/>
    <w:rsid w:val="007A7A3A"/>
    <w:rsid w:val="007B2C2E"/>
    <w:rsid w:val="007B3E48"/>
    <w:rsid w:val="007B5814"/>
    <w:rsid w:val="007B6168"/>
    <w:rsid w:val="007B6C70"/>
    <w:rsid w:val="007C025F"/>
    <w:rsid w:val="007C031A"/>
    <w:rsid w:val="007C0602"/>
    <w:rsid w:val="007D0027"/>
    <w:rsid w:val="007D25BA"/>
    <w:rsid w:val="007D3643"/>
    <w:rsid w:val="007D3B1B"/>
    <w:rsid w:val="007D43CC"/>
    <w:rsid w:val="007D4C93"/>
    <w:rsid w:val="007D4E5B"/>
    <w:rsid w:val="007D5628"/>
    <w:rsid w:val="007E4F63"/>
    <w:rsid w:val="007E57B0"/>
    <w:rsid w:val="007E6117"/>
    <w:rsid w:val="007E63D5"/>
    <w:rsid w:val="007E79DC"/>
    <w:rsid w:val="007F0ED1"/>
    <w:rsid w:val="007F2A7B"/>
    <w:rsid w:val="007F50CA"/>
    <w:rsid w:val="00802E12"/>
    <w:rsid w:val="00806AA2"/>
    <w:rsid w:val="00810753"/>
    <w:rsid w:val="00821FE4"/>
    <w:rsid w:val="00825811"/>
    <w:rsid w:val="00840857"/>
    <w:rsid w:val="008465CE"/>
    <w:rsid w:val="00846653"/>
    <w:rsid w:val="00850926"/>
    <w:rsid w:val="008521E6"/>
    <w:rsid w:val="0085310A"/>
    <w:rsid w:val="0086546F"/>
    <w:rsid w:val="00871DB9"/>
    <w:rsid w:val="008723A8"/>
    <w:rsid w:val="00880E1F"/>
    <w:rsid w:val="008833F2"/>
    <w:rsid w:val="00883781"/>
    <w:rsid w:val="00884415"/>
    <w:rsid w:val="00886D00"/>
    <w:rsid w:val="00886ED7"/>
    <w:rsid w:val="0088719E"/>
    <w:rsid w:val="00890CC4"/>
    <w:rsid w:val="00890CDB"/>
    <w:rsid w:val="0089185C"/>
    <w:rsid w:val="00892287"/>
    <w:rsid w:val="00892E2B"/>
    <w:rsid w:val="0089413E"/>
    <w:rsid w:val="00896E31"/>
    <w:rsid w:val="0089773F"/>
    <w:rsid w:val="00897BDA"/>
    <w:rsid w:val="008A288D"/>
    <w:rsid w:val="008A61CC"/>
    <w:rsid w:val="008A6614"/>
    <w:rsid w:val="008B0F20"/>
    <w:rsid w:val="008B1405"/>
    <w:rsid w:val="008B24A9"/>
    <w:rsid w:val="008B31CD"/>
    <w:rsid w:val="008B7655"/>
    <w:rsid w:val="008C0474"/>
    <w:rsid w:val="008C11D3"/>
    <w:rsid w:val="008C258A"/>
    <w:rsid w:val="008C4380"/>
    <w:rsid w:val="008C505B"/>
    <w:rsid w:val="008C6D83"/>
    <w:rsid w:val="008D3CA2"/>
    <w:rsid w:val="008D6AD4"/>
    <w:rsid w:val="008D77F7"/>
    <w:rsid w:val="008E2E87"/>
    <w:rsid w:val="008E5280"/>
    <w:rsid w:val="008E662A"/>
    <w:rsid w:val="008F1BCF"/>
    <w:rsid w:val="008F1C5A"/>
    <w:rsid w:val="008F2276"/>
    <w:rsid w:val="00900ED1"/>
    <w:rsid w:val="00902EE9"/>
    <w:rsid w:val="00903415"/>
    <w:rsid w:val="0091079F"/>
    <w:rsid w:val="00913842"/>
    <w:rsid w:val="00915668"/>
    <w:rsid w:val="00916E3E"/>
    <w:rsid w:val="00922B0E"/>
    <w:rsid w:val="00924799"/>
    <w:rsid w:val="00926F15"/>
    <w:rsid w:val="00930852"/>
    <w:rsid w:val="00934A9A"/>
    <w:rsid w:val="009366D1"/>
    <w:rsid w:val="00937717"/>
    <w:rsid w:val="009408D2"/>
    <w:rsid w:val="00941B22"/>
    <w:rsid w:val="00944AE2"/>
    <w:rsid w:val="00952FBF"/>
    <w:rsid w:val="009567AA"/>
    <w:rsid w:val="0096149D"/>
    <w:rsid w:val="009701E0"/>
    <w:rsid w:val="0097405E"/>
    <w:rsid w:val="009744BF"/>
    <w:rsid w:val="0097639D"/>
    <w:rsid w:val="0097761C"/>
    <w:rsid w:val="009833D7"/>
    <w:rsid w:val="00983ADE"/>
    <w:rsid w:val="009851EE"/>
    <w:rsid w:val="00991FD9"/>
    <w:rsid w:val="009927CB"/>
    <w:rsid w:val="00992A69"/>
    <w:rsid w:val="009931C1"/>
    <w:rsid w:val="009944B3"/>
    <w:rsid w:val="009A3E3F"/>
    <w:rsid w:val="009A428C"/>
    <w:rsid w:val="009A545F"/>
    <w:rsid w:val="009A6776"/>
    <w:rsid w:val="009B126F"/>
    <w:rsid w:val="009B2BB7"/>
    <w:rsid w:val="009B6CD4"/>
    <w:rsid w:val="009B7374"/>
    <w:rsid w:val="009C0C65"/>
    <w:rsid w:val="009C1A34"/>
    <w:rsid w:val="009C35E3"/>
    <w:rsid w:val="009C6626"/>
    <w:rsid w:val="009D092A"/>
    <w:rsid w:val="009D0EE4"/>
    <w:rsid w:val="009D2C9F"/>
    <w:rsid w:val="009D55FB"/>
    <w:rsid w:val="009D7B83"/>
    <w:rsid w:val="009E1813"/>
    <w:rsid w:val="009E18DB"/>
    <w:rsid w:val="009F1E43"/>
    <w:rsid w:val="009F27D4"/>
    <w:rsid w:val="009F705F"/>
    <w:rsid w:val="00A009E8"/>
    <w:rsid w:val="00A02273"/>
    <w:rsid w:val="00A03998"/>
    <w:rsid w:val="00A03C9C"/>
    <w:rsid w:val="00A07D52"/>
    <w:rsid w:val="00A106BA"/>
    <w:rsid w:val="00A10E49"/>
    <w:rsid w:val="00A170DD"/>
    <w:rsid w:val="00A17DDB"/>
    <w:rsid w:val="00A213C8"/>
    <w:rsid w:val="00A2685A"/>
    <w:rsid w:val="00A31C0F"/>
    <w:rsid w:val="00A33EDE"/>
    <w:rsid w:val="00A37630"/>
    <w:rsid w:val="00A40F28"/>
    <w:rsid w:val="00A41155"/>
    <w:rsid w:val="00A43B1D"/>
    <w:rsid w:val="00A505EE"/>
    <w:rsid w:val="00A50EB7"/>
    <w:rsid w:val="00A520B0"/>
    <w:rsid w:val="00A608D1"/>
    <w:rsid w:val="00A60B3D"/>
    <w:rsid w:val="00A622FD"/>
    <w:rsid w:val="00A700EF"/>
    <w:rsid w:val="00A71FDB"/>
    <w:rsid w:val="00A74739"/>
    <w:rsid w:val="00A763DD"/>
    <w:rsid w:val="00A779CB"/>
    <w:rsid w:val="00A807E0"/>
    <w:rsid w:val="00A80C4C"/>
    <w:rsid w:val="00A81CCA"/>
    <w:rsid w:val="00A84EE9"/>
    <w:rsid w:val="00A852E1"/>
    <w:rsid w:val="00A85F7B"/>
    <w:rsid w:val="00A90AAE"/>
    <w:rsid w:val="00A92804"/>
    <w:rsid w:val="00A93507"/>
    <w:rsid w:val="00A96785"/>
    <w:rsid w:val="00A97EDA"/>
    <w:rsid w:val="00AA0109"/>
    <w:rsid w:val="00AA13ED"/>
    <w:rsid w:val="00AA1F8A"/>
    <w:rsid w:val="00AA556E"/>
    <w:rsid w:val="00AA7632"/>
    <w:rsid w:val="00AB4AFF"/>
    <w:rsid w:val="00AB6589"/>
    <w:rsid w:val="00AB65C9"/>
    <w:rsid w:val="00AB6C6A"/>
    <w:rsid w:val="00AC0131"/>
    <w:rsid w:val="00AC190B"/>
    <w:rsid w:val="00AC3411"/>
    <w:rsid w:val="00AC36F1"/>
    <w:rsid w:val="00AC41CF"/>
    <w:rsid w:val="00AC446E"/>
    <w:rsid w:val="00AC4A63"/>
    <w:rsid w:val="00AC53FC"/>
    <w:rsid w:val="00AC76E4"/>
    <w:rsid w:val="00AC778C"/>
    <w:rsid w:val="00AE0AB3"/>
    <w:rsid w:val="00AE5B15"/>
    <w:rsid w:val="00AE6CE5"/>
    <w:rsid w:val="00AF4C87"/>
    <w:rsid w:val="00AF57CA"/>
    <w:rsid w:val="00AF6478"/>
    <w:rsid w:val="00AF67FA"/>
    <w:rsid w:val="00AF7906"/>
    <w:rsid w:val="00B01223"/>
    <w:rsid w:val="00B022A9"/>
    <w:rsid w:val="00B03B02"/>
    <w:rsid w:val="00B057B5"/>
    <w:rsid w:val="00B07324"/>
    <w:rsid w:val="00B12873"/>
    <w:rsid w:val="00B14220"/>
    <w:rsid w:val="00B142E5"/>
    <w:rsid w:val="00B14306"/>
    <w:rsid w:val="00B17AC1"/>
    <w:rsid w:val="00B22899"/>
    <w:rsid w:val="00B23587"/>
    <w:rsid w:val="00B243DE"/>
    <w:rsid w:val="00B25875"/>
    <w:rsid w:val="00B27DC9"/>
    <w:rsid w:val="00B3073F"/>
    <w:rsid w:val="00B31823"/>
    <w:rsid w:val="00B325FD"/>
    <w:rsid w:val="00B33580"/>
    <w:rsid w:val="00B3748F"/>
    <w:rsid w:val="00B37980"/>
    <w:rsid w:val="00B41EEC"/>
    <w:rsid w:val="00B42ED3"/>
    <w:rsid w:val="00B43476"/>
    <w:rsid w:val="00B444D2"/>
    <w:rsid w:val="00B45608"/>
    <w:rsid w:val="00B45A55"/>
    <w:rsid w:val="00B53032"/>
    <w:rsid w:val="00B54BD0"/>
    <w:rsid w:val="00B60ACC"/>
    <w:rsid w:val="00B654B5"/>
    <w:rsid w:val="00B65C1E"/>
    <w:rsid w:val="00B660DC"/>
    <w:rsid w:val="00B667F9"/>
    <w:rsid w:val="00B71ABA"/>
    <w:rsid w:val="00B7267C"/>
    <w:rsid w:val="00B730BE"/>
    <w:rsid w:val="00B73E63"/>
    <w:rsid w:val="00B74991"/>
    <w:rsid w:val="00B7591A"/>
    <w:rsid w:val="00B7637A"/>
    <w:rsid w:val="00B7657F"/>
    <w:rsid w:val="00B8079C"/>
    <w:rsid w:val="00B84EB5"/>
    <w:rsid w:val="00B87943"/>
    <w:rsid w:val="00B90532"/>
    <w:rsid w:val="00B91A82"/>
    <w:rsid w:val="00B92A0F"/>
    <w:rsid w:val="00BA09EB"/>
    <w:rsid w:val="00BA2513"/>
    <w:rsid w:val="00BB03B6"/>
    <w:rsid w:val="00BB4997"/>
    <w:rsid w:val="00BB4E97"/>
    <w:rsid w:val="00BB6235"/>
    <w:rsid w:val="00BC3ACF"/>
    <w:rsid w:val="00BC41AC"/>
    <w:rsid w:val="00BC6D98"/>
    <w:rsid w:val="00BC7D72"/>
    <w:rsid w:val="00BD0EF9"/>
    <w:rsid w:val="00BD1EDD"/>
    <w:rsid w:val="00BD309C"/>
    <w:rsid w:val="00BD63E8"/>
    <w:rsid w:val="00BD7325"/>
    <w:rsid w:val="00BE18B0"/>
    <w:rsid w:val="00BE4438"/>
    <w:rsid w:val="00BE613E"/>
    <w:rsid w:val="00BF0EFC"/>
    <w:rsid w:val="00BF2544"/>
    <w:rsid w:val="00BF265F"/>
    <w:rsid w:val="00BF356D"/>
    <w:rsid w:val="00BF4D51"/>
    <w:rsid w:val="00BF5B17"/>
    <w:rsid w:val="00BF6BB3"/>
    <w:rsid w:val="00BF727E"/>
    <w:rsid w:val="00C0162E"/>
    <w:rsid w:val="00C05524"/>
    <w:rsid w:val="00C05CD0"/>
    <w:rsid w:val="00C07D19"/>
    <w:rsid w:val="00C1150D"/>
    <w:rsid w:val="00C11F29"/>
    <w:rsid w:val="00C1248C"/>
    <w:rsid w:val="00C12FF0"/>
    <w:rsid w:val="00C13DF4"/>
    <w:rsid w:val="00C14069"/>
    <w:rsid w:val="00C15B59"/>
    <w:rsid w:val="00C16C46"/>
    <w:rsid w:val="00C20666"/>
    <w:rsid w:val="00C2231E"/>
    <w:rsid w:val="00C23327"/>
    <w:rsid w:val="00C25F3B"/>
    <w:rsid w:val="00C272EC"/>
    <w:rsid w:val="00C31C5C"/>
    <w:rsid w:val="00C40E3D"/>
    <w:rsid w:val="00C42298"/>
    <w:rsid w:val="00C43D8D"/>
    <w:rsid w:val="00C53B3C"/>
    <w:rsid w:val="00C54522"/>
    <w:rsid w:val="00C56A6F"/>
    <w:rsid w:val="00C67663"/>
    <w:rsid w:val="00C67A8E"/>
    <w:rsid w:val="00C704C8"/>
    <w:rsid w:val="00C7684B"/>
    <w:rsid w:val="00C77AC3"/>
    <w:rsid w:val="00C77C4E"/>
    <w:rsid w:val="00C806F9"/>
    <w:rsid w:val="00C812B4"/>
    <w:rsid w:val="00C83463"/>
    <w:rsid w:val="00C8354C"/>
    <w:rsid w:val="00C84BF5"/>
    <w:rsid w:val="00C86B2F"/>
    <w:rsid w:val="00C90BA3"/>
    <w:rsid w:val="00C94FED"/>
    <w:rsid w:val="00C95348"/>
    <w:rsid w:val="00CA144A"/>
    <w:rsid w:val="00CA1EE9"/>
    <w:rsid w:val="00CA36C2"/>
    <w:rsid w:val="00CA3DCD"/>
    <w:rsid w:val="00CA4227"/>
    <w:rsid w:val="00CA4A2F"/>
    <w:rsid w:val="00CA5E1D"/>
    <w:rsid w:val="00CA68DA"/>
    <w:rsid w:val="00CA7A59"/>
    <w:rsid w:val="00CB2546"/>
    <w:rsid w:val="00CB4FC4"/>
    <w:rsid w:val="00CC0609"/>
    <w:rsid w:val="00CC11BD"/>
    <w:rsid w:val="00CC54BA"/>
    <w:rsid w:val="00CC6BCD"/>
    <w:rsid w:val="00CC7B59"/>
    <w:rsid w:val="00CC7BA2"/>
    <w:rsid w:val="00CD25FE"/>
    <w:rsid w:val="00CE1503"/>
    <w:rsid w:val="00CE415E"/>
    <w:rsid w:val="00CE47AA"/>
    <w:rsid w:val="00CE66E0"/>
    <w:rsid w:val="00CE714F"/>
    <w:rsid w:val="00CE7485"/>
    <w:rsid w:val="00CF116E"/>
    <w:rsid w:val="00CF19D0"/>
    <w:rsid w:val="00CF2EC2"/>
    <w:rsid w:val="00CF6607"/>
    <w:rsid w:val="00D0475F"/>
    <w:rsid w:val="00D04D9E"/>
    <w:rsid w:val="00D079B1"/>
    <w:rsid w:val="00D14C29"/>
    <w:rsid w:val="00D14D54"/>
    <w:rsid w:val="00D151BD"/>
    <w:rsid w:val="00D15AA9"/>
    <w:rsid w:val="00D16754"/>
    <w:rsid w:val="00D17E7E"/>
    <w:rsid w:val="00D320D9"/>
    <w:rsid w:val="00D336CA"/>
    <w:rsid w:val="00D3480C"/>
    <w:rsid w:val="00D40524"/>
    <w:rsid w:val="00D46FDB"/>
    <w:rsid w:val="00D476A9"/>
    <w:rsid w:val="00D501F4"/>
    <w:rsid w:val="00D50205"/>
    <w:rsid w:val="00D51028"/>
    <w:rsid w:val="00D52735"/>
    <w:rsid w:val="00D537EB"/>
    <w:rsid w:val="00D5559A"/>
    <w:rsid w:val="00D60A5B"/>
    <w:rsid w:val="00D61982"/>
    <w:rsid w:val="00D63676"/>
    <w:rsid w:val="00D639FD"/>
    <w:rsid w:val="00D648C7"/>
    <w:rsid w:val="00D661CC"/>
    <w:rsid w:val="00D663C5"/>
    <w:rsid w:val="00D670EE"/>
    <w:rsid w:val="00D67A57"/>
    <w:rsid w:val="00D67E41"/>
    <w:rsid w:val="00D70BD5"/>
    <w:rsid w:val="00D71B3E"/>
    <w:rsid w:val="00D77EC7"/>
    <w:rsid w:val="00D807DF"/>
    <w:rsid w:val="00D833E1"/>
    <w:rsid w:val="00D838A7"/>
    <w:rsid w:val="00D84023"/>
    <w:rsid w:val="00D847B5"/>
    <w:rsid w:val="00D93196"/>
    <w:rsid w:val="00D95002"/>
    <w:rsid w:val="00D96CFB"/>
    <w:rsid w:val="00DA08EE"/>
    <w:rsid w:val="00DA0D8A"/>
    <w:rsid w:val="00DA2195"/>
    <w:rsid w:val="00DA2E10"/>
    <w:rsid w:val="00DA566D"/>
    <w:rsid w:val="00DA6BCF"/>
    <w:rsid w:val="00DA7018"/>
    <w:rsid w:val="00DB0B6C"/>
    <w:rsid w:val="00DB2D22"/>
    <w:rsid w:val="00DB51A5"/>
    <w:rsid w:val="00DB5D45"/>
    <w:rsid w:val="00DB5FD4"/>
    <w:rsid w:val="00DB731A"/>
    <w:rsid w:val="00DC7528"/>
    <w:rsid w:val="00DC7BBC"/>
    <w:rsid w:val="00DD55FB"/>
    <w:rsid w:val="00DD668B"/>
    <w:rsid w:val="00DE50DD"/>
    <w:rsid w:val="00DE5CBA"/>
    <w:rsid w:val="00DE615C"/>
    <w:rsid w:val="00DE6B04"/>
    <w:rsid w:val="00DF2214"/>
    <w:rsid w:val="00DF2B5C"/>
    <w:rsid w:val="00DF2E43"/>
    <w:rsid w:val="00DF6A99"/>
    <w:rsid w:val="00DF6DB7"/>
    <w:rsid w:val="00E0090E"/>
    <w:rsid w:val="00E03B0B"/>
    <w:rsid w:val="00E03FB7"/>
    <w:rsid w:val="00E05141"/>
    <w:rsid w:val="00E0546B"/>
    <w:rsid w:val="00E06487"/>
    <w:rsid w:val="00E06B0D"/>
    <w:rsid w:val="00E10BF2"/>
    <w:rsid w:val="00E14E5A"/>
    <w:rsid w:val="00E2284D"/>
    <w:rsid w:val="00E2582F"/>
    <w:rsid w:val="00E3411A"/>
    <w:rsid w:val="00E364D2"/>
    <w:rsid w:val="00E41FEC"/>
    <w:rsid w:val="00E42B10"/>
    <w:rsid w:val="00E45B16"/>
    <w:rsid w:val="00E54D55"/>
    <w:rsid w:val="00E668D3"/>
    <w:rsid w:val="00E66B6B"/>
    <w:rsid w:val="00E67DC9"/>
    <w:rsid w:val="00E73082"/>
    <w:rsid w:val="00E81DF4"/>
    <w:rsid w:val="00E81F4C"/>
    <w:rsid w:val="00E847BA"/>
    <w:rsid w:val="00E8787D"/>
    <w:rsid w:val="00E91169"/>
    <w:rsid w:val="00E91C6E"/>
    <w:rsid w:val="00E93FF5"/>
    <w:rsid w:val="00E9494A"/>
    <w:rsid w:val="00E95B1A"/>
    <w:rsid w:val="00E97365"/>
    <w:rsid w:val="00E97B89"/>
    <w:rsid w:val="00EA50BB"/>
    <w:rsid w:val="00EA7BE4"/>
    <w:rsid w:val="00EB0853"/>
    <w:rsid w:val="00EB3162"/>
    <w:rsid w:val="00EB36E9"/>
    <w:rsid w:val="00EB3B61"/>
    <w:rsid w:val="00EC0BDC"/>
    <w:rsid w:val="00EC1EE9"/>
    <w:rsid w:val="00EC525B"/>
    <w:rsid w:val="00EC69B1"/>
    <w:rsid w:val="00ED207A"/>
    <w:rsid w:val="00ED2D4A"/>
    <w:rsid w:val="00ED3560"/>
    <w:rsid w:val="00ED4284"/>
    <w:rsid w:val="00ED4DB7"/>
    <w:rsid w:val="00ED65B6"/>
    <w:rsid w:val="00EE1757"/>
    <w:rsid w:val="00EE68FA"/>
    <w:rsid w:val="00EF020A"/>
    <w:rsid w:val="00EF2229"/>
    <w:rsid w:val="00EF3EF1"/>
    <w:rsid w:val="00EF559C"/>
    <w:rsid w:val="00EF7A07"/>
    <w:rsid w:val="00EF7BE5"/>
    <w:rsid w:val="00F042AF"/>
    <w:rsid w:val="00F05DCC"/>
    <w:rsid w:val="00F158AB"/>
    <w:rsid w:val="00F15E51"/>
    <w:rsid w:val="00F16276"/>
    <w:rsid w:val="00F17354"/>
    <w:rsid w:val="00F1738D"/>
    <w:rsid w:val="00F22A9B"/>
    <w:rsid w:val="00F26934"/>
    <w:rsid w:val="00F32BAD"/>
    <w:rsid w:val="00F3412D"/>
    <w:rsid w:val="00F34646"/>
    <w:rsid w:val="00F34DAD"/>
    <w:rsid w:val="00F35DCC"/>
    <w:rsid w:val="00F37150"/>
    <w:rsid w:val="00F37B27"/>
    <w:rsid w:val="00F37E15"/>
    <w:rsid w:val="00F40F7A"/>
    <w:rsid w:val="00F61549"/>
    <w:rsid w:val="00F62908"/>
    <w:rsid w:val="00F64950"/>
    <w:rsid w:val="00F656E7"/>
    <w:rsid w:val="00F715E8"/>
    <w:rsid w:val="00F71C7C"/>
    <w:rsid w:val="00F73ED5"/>
    <w:rsid w:val="00F77482"/>
    <w:rsid w:val="00F83E89"/>
    <w:rsid w:val="00F83F57"/>
    <w:rsid w:val="00F84625"/>
    <w:rsid w:val="00F852B2"/>
    <w:rsid w:val="00F9037E"/>
    <w:rsid w:val="00F912BF"/>
    <w:rsid w:val="00F92192"/>
    <w:rsid w:val="00F922E8"/>
    <w:rsid w:val="00F9349A"/>
    <w:rsid w:val="00F950AA"/>
    <w:rsid w:val="00F955ED"/>
    <w:rsid w:val="00F96DDC"/>
    <w:rsid w:val="00FA3E06"/>
    <w:rsid w:val="00FA658E"/>
    <w:rsid w:val="00FA67EF"/>
    <w:rsid w:val="00FA7C91"/>
    <w:rsid w:val="00FB1BF8"/>
    <w:rsid w:val="00FB7B41"/>
    <w:rsid w:val="00FD526C"/>
    <w:rsid w:val="00FD7D0C"/>
    <w:rsid w:val="00FE27A8"/>
    <w:rsid w:val="00FE3ED1"/>
    <w:rsid w:val="00FF5509"/>
    <w:rsid w:val="00FF6B94"/>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BAF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6DE"/>
    <w:rPr>
      <w:sz w:val="24"/>
      <w:szCs w:val="24"/>
      <w:lang w:val="en-GB" w:eastAsia="nl-NL"/>
    </w:rPr>
  </w:style>
  <w:style w:type="paragraph" w:styleId="Heading1">
    <w:name w:val="heading 1"/>
    <w:basedOn w:val="Normal"/>
    <w:next w:val="Normal"/>
    <w:qFormat/>
    <w:rsid w:val="000026DE"/>
    <w:pPr>
      <w:keepNext/>
      <w:outlineLvl w:val="0"/>
    </w:pPr>
    <w:rPr>
      <w:b/>
      <w:bCs/>
      <w:lang w:val="en-US"/>
    </w:rPr>
  </w:style>
  <w:style w:type="paragraph" w:styleId="Heading2">
    <w:name w:val="heading 2"/>
    <w:basedOn w:val="Normal"/>
    <w:next w:val="Normal"/>
    <w:qFormat/>
    <w:rsid w:val="000026DE"/>
    <w:pPr>
      <w:keepNext/>
      <w:outlineLvl w:val="1"/>
    </w:pPr>
    <w:rPr>
      <w:i/>
      <w:iCs/>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71"/>
    <w:rsid w:val="008A61CC"/>
    <w:rPr>
      <w:sz w:val="24"/>
      <w:szCs w:val="24"/>
      <w:lang w:eastAsia="nl-NL"/>
    </w:rPr>
  </w:style>
  <w:style w:type="paragraph" w:styleId="ListParagraph">
    <w:name w:val="List Paragraph"/>
    <w:basedOn w:val="Normal"/>
    <w:uiPriority w:val="72"/>
    <w:rsid w:val="008F2276"/>
    <w:pPr>
      <w:ind w:left="720"/>
      <w:contextualSpacing/>
    </w:pPr>
  </w:style>
  <w:style w:type="paragraph" w:styleId="BalloonText">
    <w:name w:val="Balloon Text"/>
    <w:basedOn w:val="Normal"/>
    <w:link w:val="BalloonTextChar"/>
    <w:rsid w:val="00C94FED"/>
    <w:rPr>
      <w:rFonts w:ascii="Lucida Grande" w:hAnsi="Lucida Grande" w:cs="Lucida Grande"/>
      <w:sz w:val="18"/>
      <w:szCs w:val="18"/>
    </w:rPr>
  </w:style>
  <w:style w:type="character" w:customStyle="1" w:styleId="BalloonTextChar">
    <w:name w:val="Balloon Text Char"/>
    <w:basedOn w:val="DefaultParagraphFont"/>
    <w:link w:val="BalloonText"/>
    <w:rsid w:val="00C94FED"/>
    <w:rPr>
      <w:rFonts w:ascii="Lucida Grande" w:hAnsi="Lucida Grande" w:cs="Lucida Grande"/>
      <w:sz w:val="18"/>
      <w:szCs w:val="18"/>
      <w:lang w:eastAsia="nl-NL"/>
    </w:rPr>
  </w:style>
  <w:style w:type="table" w:styleId="TableGrid">
    <w:name w:val="Table Grid"/>
    <w:basedOn w:val="TableNormal"/>
    <w:uiPriority w:val="59"/>
    <w:rsid w:val="000512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141267"/>
    <w:rPr>
      <w:color w:val="0000FF" w:themeColor="hyperlink"/>
      <w:u w:val="single"/>
    </w:rPr>
  </w:style>
  <w:style w:type="character" w:styleId="FollowedHyperlink">
    <w:name w:val="FollowedHyperlink"/>
    <w:basedOn w:val="DefaultParagraphFont"/>
    <w:rsid w:val="00126CC3"/>
    <w:rPr>
      <w:color w:val="800080" w:themeColor="followedHyperlink"/>
      <w:u w:val="single"/>
    </w:rPr>
  </w:style>
  <w:style w:type="character" w:styleId="CommentReference">
    <w:name w:val="annotation reference"/>
    <w:basedOn w:val="DefaultParagraphFont"/>
    <w:rsid w:val="00153BB1"/>
    <w:rPr>
      <w:sz w:val="16"/>
      <w:szCs w:val="16"/>
    </w:rPr>
  </w:style>
  <w:style w:type="paragraph" w:styleId="CommentText">
    <w:name w:val="annotation text"/>
    <w:basedOn w:val="Normal"/>
    <w:link w:val="CommentTextChar"/>
    <w:rsid w:val="00153BB1"/>
    <w:rPr>
      <w:sz w:val="20"/>
      <w:szCs w:val="20"/>
    </w:rPr>
  </w:style>
  <w:style w:type="character" w:customStyle="1" w:styleId="CommentTextChar">
    <w:name w:val="Comment Text Char"/>
    <w:basedOn w:val="DefaultParagraphFont"/>
    <w:link w:val="CommentText"/>
    <w:rsid w:val="00153BB1"/>
    <w:rPr>
      <w:lang w:eastAsia="nl-NL"/>
    </w:rPr>
  </w:style>
  <w:style w:type="paragraph" w:styleId="CommentSubject">
    <w:name w:val="annotation subject"/>
    <w:basedOn w:val="CommentText"/>
    <w:next w:val="CommentText"/>
    <w:link w:val="CommentSubjectChar"/>
    <w:rsid w:val="00153BB1"/>
    <w:rPr>
      <w:b/>
      <w:bCs/>
    </w:rPr>
  </w:style>
  <w:style w:type="character" w:customStyle="1" w:styleId="CommentSubjectChar">
    <w:name w:val="Comment Subject Char"/>
    <w:basedOn w:val="CommentTextChar"/>
    <w:link w:val="CommentSubject"/>
    <w:rsid w:val="00153BB1"/>
    <w:rPr>
      <w:b/>
      <w:bCs/>
      <w:lang w:eastAsia="nl-NL"/>
    </w:rPr>
  </w:style>
  <w:style w:type="paragraph" w:styleId="ListBullet">
    <w:name w:val="List Bullet"/>
    <w:basedOn w:val="Normal"/>
    <w:unhideWhenUsed/>
    <w:rsid w:val="00AC76E4"/>
    <w:pPr>
      <w:numPr>
        <w:numId w:val="3"/>
      </w:numPr>
      <w:contextualSpacing/>
    </w:pPr>
  </w:style>
  <w:style w:type="paragraph" w:styleId="ListNumber">
    <w:name w:val="List Number"/>
    <w:basedOn w:val="Normal"/>
    <w:rsid w:val="00AC76E4"/>
    <w:pPr>
      <w:numPr>
        <w:numId w:val="34"/>
      </w:numPr>
      <w:contextualSpacing/>
    </w:pPr>
  </w:style>
  <w:style w:type="paragraph" w:styleId="Header">
    <w:name w:val="header"/>
    <w:basedOn w:val="Normal"/>
    <w:link w:val="HeaderChar"/>
    <w:unhideWhenUsed/>
    <w:rsid w:val="00D670EE"/>
    <w:pPr>
      <w:tabs>
        <w:tab w:val="center" w:pos="4819"/>
        <w:tab w:val="right" w:pos="9638"/>
      </w:tabs>
    </w:pPr>
  </w:style>
  <w:style w:type="character" w:customStyle="1" w:styleId="HeaderChar">
    <w:name w:val="Header Char"/>
    <w:basedOn w:val="DefaultParagraphFont"/>
    <w:link w:val="Header"/>
    <w:rsid w:val="00D670EE"/>
    <w:rPr>
      <w:sz w:val="24"/>
      <w:szCs w:val="24"/>
      <w:lang w:val="en-GB" w:eastAsia="nl-NL"/>
    </w:rPr>
  </w:style>
  <w:style w:type="paragraph" w:styleId="Footer">
    <w:name w:val="footer"/>
    <w:basedOn w:val="Normal"/>
    <w:link w:val="FooterChar"/>
    <w:uiPriority w:val="99"/>
    <w:unhideWhenUsed/>
    <w:rsid w:val="00D670EE"/>
    <w:pPr>
      <w:tabs>
        <w:tab w:val="center" w:pos="4819"/>
        <w:tab w:val="right" w:pos="9638"/>
      </w:tabs>
    </w:pPr>
  </w:style>
  <w:style w:type="character" w:customStyle="1" w:styleId="FooterChar">
    <w:name w:val="Footer Char"/>
    <w:basedOn w:val="DefaultParagraphFont"/>
    <w:link w:val="Footer"/>
    <w:uiPriority w:val="99"/>
    <w:rsid w:val="00D670EE"/>
    <w:rPr>
      <w:sz w:val="24"/>
      <w:szCs w:val="24"/>
      <w:lang w:val="en-GB"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6DE"/>
    <w:rPr>
      <w:sz w:val="24"/>
      <w:szCs w:val="24"/>
      <w:lang w:val="en-GB" w:eastAsia="nl-NL"/>
    </w:rPr>
  </w:style>
  <w:style w:type="paragraph" w:styleId="Heading1">
    <w:name w:val="heading 1"/>
    <w:basedOn w:val="Normal"/>
    <w:next w:val="Normal"/>
    <w:qFormat/>
    <w:rsid w:val="000026DE"/>
    <w:pPr>
      <w:keepNext/>
      <w:outlineLvl w:val="0"/>
    </w:pPr>
    <w:rPr>
      <w:b/>
      <w:bCs/>
      <w:lang w:val="en-US"/>
    </w:rPr>
  </w:style>
  <w:style w:type="paragraph" w:styleId="Heading2">
    <w:name w:val="heading 2"/>
    <w:basedOn w:val="Normal"/>
    <w:next w:val="Normal"/>
    <w:qFormat/>
    <w:rsid w:val="000026DE"/>
    <w:pPr>
      <w:keepNext/>
      <w:outlineLvl w:val="1"/>
    </w:pPr>
    <w:rPr>
      <w:i/>
      <w:iCs/>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71"/>
    <w:rsid w:val="008A61CC"/>
    <w:rPr>
      <w:sz w:val="24"/>
      <w:szCs w:val="24"/>
      <w:lang w:eastAsia="nl-NL"/>
    </w:rPr>
  </w:style>
  <w:style w:type="paragraph" w:styleId="ListParagraph">
    <w:name w:val="List Paragraph"/>
    <w:basedOn w:val="Normal"/>
    <w:uiPriority w:val="72"/>
    <w:rsid w:val="008F2276"/>
    <w:pPr>
      <w:ind w:left="720"/>
      <w:contextualSpacing/>
    </w:pPr>
  </w:style>
  <w:style w:type="paragraph" w:styleId="BalloonText">
    <w:name w:val="Balloon Text"/>
    <w:basedOn w:val="Normal"/>
    <w:link w:val="BalloonTextChar"/>
    <w:rsid w:val="00C94FED"/>
    <w:rPr>
      <w:rFonts w:ascii="Lucida Grande" w:hAnsi="Lucida Grande" w:cs="Lucida Grande"/>
      <w:sz w:val="18"/>
      <w:szCs w:val="18"/>
    </w:rPr>
  </w:style>
  <w:style w:type="character" w:customStyle="1" w:styleId="BalloonTextChar">
    <w:name w:val="Balloon Text Char"/>
    <w:basedOn w:val="DefaultParagraphFont"/>
    <w:link w:val="BalloonText"/>
    <w:rsid w:val="00C94FED"/>
    <w:rPr>
      <w:rFonts w:ascii="Lucida Grande" w:hAnsi="Lucida Grande" w:cs="Lucida Grande"/>
      <w:sz w:val="18"/>
      <w:szCs w:val="18"/>
      <w:lang w:eastAsia="nl-NL"/>
    </w:rPr>
  </w:style>
  <w:style w:type="table" w:styleId="TableGrid">
    <w:name w:val="Table Grid"/>
    <w:basedOn w:val="TableNormal"/>
    <w:uiPriority w:val="59"/>
    <w:rsid w:val="000512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141267"/>
    <w:rPr>
      <w:color w:val="0000FF" w:themeColor="hyperlink"/>
      <w:u w:val="single"/>
    </w:rPr>
  </w:style>
  <w:style w:type="character" w:styleId="FollowedHyperlink">
    <w:name w:val="FollowedHyperlink"/>
    <w:basedOn w:val="DefaultParagraphFont"/>
    <w:rsid w:val="00126CC3"/>
    <w:rPr>
      <w:color w:val="800080" w:themeColor="followedHyperlink"/>
      <w:u w:val="single"/>
    </w:rPr>
  </w:style>
  <w:style w:type="character" w:styleId="CommentReference">
    <w:name w:val="annotation reference"/>
    <w:basedOn w:val="DefaultParagraphFont"/>
    <w:rsid w:val="00153BB1"/>
    <w:rPr>
      <w:sz w:val="16"/>
      <w:szCs w:val="16"/>
    </w:rPr>
  </w:style>
  <w:style w:type="paragraph" w:styleId="CommentText">
    <w:name w:val="annotation text"/>
    <w:basedOn w:val="Normal"/>
    <w:link w:val="CommentTextChar"/>
    <w:rsid w:val="00153BB1"/>
    <w:rPr>
      <w:sz w:val="20"/>
      <w:szCs w:val="20"/>
    </w:rPr>
  </w:style>
  <w:style w:type="character" w:customStyle="1" w:styleId="CommentTextChar">
    <w:name w:val="Comment Text Char"/>
    <w:basedOn w:val="DefaultParagraphFont"/>
    <w:link w:val="CommentText"/>
    <w:rsid w:val="00153BB1"/>
    <w:rPr>
      <w:lang w:eastAsia="nl-NL"/>
    </w:rPr>
  </w:style>
  <w:style w:type="paragraph" w:styleId="CommentSubject">
    <w:name w:val="annotation subject"/>
    <w:basedOn w:val="CommentText"/>
    <w:next w:val="CommentText"/>
    <w:link w:val="CommentSubjectChar"/>
    <w:rsid w:val="00153BB1"/>
    <w:rPr>
      <w:b/>
      <w:bCs/>
    </w:rPr>
  </w:style>
  <w:style w:type="character" w:customStyle="1" w:styleId="CommentSubjectChar">
    <w:name w:val="Comment Subject Char"/>
    <w:basedOn w:val="CommentTextChar"/>
    <w:link w:val="CommentSubject"/>
    <w:rsid w:val="00153BB1"/>
    <w:rPr>
      <w:b/>
      <w:bCs/>
      <w:lang w:eastAsia="nl-NL"/>
    </w:rPr>
  </w:style>
  <w:style w:type="paragraph" w:styleId="ListBullet">
    <w:name w:val="List Bullet"/>
    <w:basedOn w:val="Normal"/>
    <w:unhideWhenUsed/>
    <w:rsid w:val="00AC76E4"/>
    <w:pPr>
      <w:numPr>
        <w:numId w:val="3"/>
      </w:numPr>
      <w:contextualSpacing/>
    </w:pPr>
  </w:style>
  <w:style w:type="paragraph" w:styleId="ListNumber">
    <w:name w:val="List Number"/>
    <w:basedOn w:val="Normal"/>
    <w:rsid w:val="00AC76E4"/>
    <w:pPr>
      <w:numPr>
        <w:numId w:val="34"/>
      </w:numPr>
      <w:contextualSpacing/>
    </w:pPr>
  </w:style>
  <w:style w:type="paragraph" w:styleId="Header">
    <w:name w:val="header"/>
    <w:basedOn w:val="Normal"/>
    <w:link w:val="HeaderChar"/>
    <w:unhideWhenUsed/>
    <w:rsid w:val="00D670EE"/>
    <w:pPr>
      <w:tabs>
        <w:tab w:val="center" w:pos="4819"/>
        <w:tab w:val="right" w:pos="9638"/>
      </w:tabs>
    </w:pPr>
  </w:style>
  <w:style w:type="character" w:customStyle="1" w:styleId="HeaderChar">
    <w:name w:val="Header Char"/>
    <w:basedOn w:val="DefaultParagraphFont"/>
    <w:link w:val="Header"/>
    <w:rsid w:val="00D670EE"/>
    <w:rPr>
      <w:sz w:val="24"/>
      <w:szCs w:val="24"/>
      <w:lang w:val="en-GB" w:eastAsia="nl-NL"/>
    </w:rPr>
  </w:style>
  <w:style w:type="paragraph" w:styleId="Footer">
    <w:name w:val="footer"/>
    <w:basedOn w:val="Normal"/>
    <w:link w:val="FooterChar"/>
    <w:uiPriority w:val="99"/>
    <w:unhideWhenUsed/>
    <w:rsid w:val="00D670EE"/>
    <w:pPr>
      <w:tabs>
        <w:tab w:val="center" w:pos="4819"/>
        <w:tab w:val="right" w:pos="9638"/>
      </w:tabs>
    </w:pPr>
  </w:style>
  <w:style w:type="character" w:customStyle="1" w:styleId="FooterChar">
    <w:name w:val="Footer Char"/>
    <w:basedOn w:val="DefaultParagraphFont"/>
    <w:link w:val="Footer"/>
    <w:uiPriority w:val="99"/>
    <w:rsid w:val="00D670EE"/>
    <w:rPr>
      <w:sz w:val="24"/>
      <w:szCs w:val="24"/>
      <w:lang w:val="en-GB"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38885">
      <w:bodyDiv w:val="1"/>
      <w:marLeft w:val="0"/>
      <w:marRight w:val="0"/>
      <w:marTop w:val="0"/>
      <w:marBottom w:val="0"/>
      <w:divBdr>
        <w:top w:val="none" w:sz="0" w:space="0" w:color="auto"/>
        <w:left w:val="none" w:sz="0" w:space="0" w:color="auto"/>
        <w:bottom w:val="none" w:sz="0" w:space="0" w:color="auto"/>
        <w:right w:val="none" w:sz="0" w:space="0" w:color="auto"/>
      </w:divBdr>
    </w:div>
    <w:div w:id="192576811">
      <w:bodyDiv w:val="1"/>
      <w:marLeft w:val="0"/>
      <w:marRight w:val="0"/>
      <w:marTop w:val="0"/>
      <w:marBottom w:val="0"/>
      <w:divBdr>
        <w:top w:val="none" w:sz="0" w:space="0" w:color="auto"/>
        <w:left w:val="none" w:sz="0" w:space="0" w:color="auto"/>
        <w:bottom w:val="none" w:sz="0" w:space="0" w:color="auto"/>
        <w:right w:val="none" w:sz="0" w:space="0" w:color="auto"/>
      </w:divBdr>
    </w:div>
    <w:div w:id="198056609">
      <w:bodyDiv w:val="1"/>
      <w:marLeft w:val="0"/>
      <w:marRight w:val="0"/>
      <w:marTop w:val="0"/>
      <w:marBottom w:val="0"/>
      <w:divBdr>
        <w:top w:val="none" w:sz="0" w:space="0" w:color="auto"/>
        <w:left w:val="none" w:sz="0" w:space="0" w:color="auto"/>
        <w:bottom w:val="none" w:sz="0" w:space="0" w:color="auto"/>
        <w:right w:val="none" w:sz="0" w:space="0" w:color="auto"/>
      </w:divBdr>
    </w:div>
    <w:div w:id="990134614">
      <w:bodyDiv w:val="1"/>
      <w:marLeft w:val="0"/>
      <w:marRight w:val="0"/>
      <w:marTop w:val="0"/>
      <w:marBottom w:val="0"/>
      <w:divBdr>
        <w:top w:val="none" w:sz="0" w:space="0" w:color="auto"/>
        <w:left w:val="none" w:sz="0" w:space="0" w:color="auto"/>
        <w:bottom w:val="none" w:sz="0" w:space="0" w:color="auto"/>
        <w:right w:val="none" w:sz="0" w:space="0" w:color="auto"/>
      </w:divBdr>
    </w:div>
    <w:div w:id="1081442038">
      <w:bodyDiv w:val="1"/>
      <w:marLeft w:val="0"/>
      <w:marRight w:val="0"/>
      <w:marTop w:val="0"/>
      <w:marBottom w:val="0"/>
      <w:divBdr>
        <w:top w:val="none" w:sz="0" w:space="0" w:color="auto"/>
        <w:left w:val="none" w:sz="0" w:space="0" w:color="auto"/>
        <w:bottom w:val="none" w:sz="0" w:space="0" w:color="auto"/>
        <w:right w:val="none" w:sz="0" w:space="0" w:color="auto"/>
      </w:divBdr>
      <w:divsChild>
        <w:div w:id="1824201483">
          <w:marLeft w:val="720"/>
          <w:marRight w:val="0"/>
          <w:marTop w:val="0"/>
          <w:marBottom w:val="0"/>
          <w:divBdr>
            <w:top w:val="none" w:sz="0" w:space="0" w:color="auto"/>
            <w:left w:val="none" w:sz="0" w:space="0" w:color="auto"/>
            <w:bottom w:val="none" w:sz="0" w:space="0" w:color="auto"/>
            <w:right w:val="none" w:sz="0" w:space="0" w:color="auto"/>
          </w:divBdr>
        </w:div>
        <w:div w:id="2065323279">
          <w:marLeft w:val="720"/>
          <w:marRight w:val="0"/>
          <w:marTop w:val="0"/>
          <w:marBottom w:val="0"/>
          <w:divBdr>
            <w:top w:val="none" w:sz="0" w:space="0" w:color="auto"/>
            <w:left w:val="none" w:sz="0" w:space="0" w:color="auto"/>
            <w:bottom w:val="none" w:sz="0" w:space="0" w:color="auto"/>
            <w:right w:val="none" w:sz="0" w:space="0" w:color="auto"/>
          </w:divBdr>
        </w:div>
        <w:div w:id="1708261461">
          <w:marLeft w:val="720"/>
          <w:marRight w:val="0"/>
          <w:marTop w:val="0"/>
          <w:marBottom w:val="0"/>
          <w:divBdr>
            <w:top w:val="none" w:sz="0" w:space="0" w:color="auto"/>
            <w:left w:val="none" w:sz="0" w:space="0" w:color="auto"/>
            <w:bottom w:val="none" w:sz="0" w:space="0" w:color="auto"/>
            <w:right w:val="none" w:sz="0" w:space="0" w:color="auto"/>
          </w:divBdr>
        </w:div>
        <w:div w:id="1665351146">
          <w:marLeft w:val="720"/>
          <w:marRight w:val="0"/>
          <w:marTop w:val="0"/>
          <w:marBottom w:val="0"/>
          <w:divBdr>
            <w:top w:val="none" w:sz="0" w:space="0" w:color="auto"/>
            <w:left w:val="none" w:sz="0" w:space="0" w:color="auto"/>
            <w:bottom w:val="none" w:sz="0" w:space="0" w:color="auto"/>
            <w:right w:val="none" w:sz="0" w:space="0" w:color="auto"/>
          </w:divBdr>
        </w:div>
        <w:div w:id="1305309991">
          <w:marLeft w:val="720"/>
          <w:marRight w:val="0"/>
          <w:marTop w:val="0"/>
          <w:marBottom w:val="0"/>
          <w:divBdr>
            <w:top w:val="none" w:sz="0" w:space="0" w:color="auto"/>
            <w:left w:val="none" w:sz="0" w:space="0" w:color="auto"/>
            <w:bottom w:val="none" w:sz="0" w:space="0" w:color="auto"/>
            <w:right w:val="none" w:sz="0" w:space="0" w:color="auto"/>
          </w:divBdr>
        </w:div>
      </w:divsChild>
    </w:div>
    <w:div w:id="2079743568">
      <w:bodyDiv w:val="1"/>
      <w:marLeft w:val="0"/>
      <w:marRight w:val="0"/>
      <w:marTop w:val="0"/>
      <w:marBottom w:val="0"/>
      <w:divBdr>
        <w:top w:val="none" w:sz="0" w:space="0" w:color="auto"/>
        <w:left w:val="none" w:sz="0" w:space="0" w:color="auto"/>
        <w:bottom w:val="none" w:sz="0" w:space="0" w:color="auto"/>
        <w:right w:val="none" w:sz="0" w:space="0" w:color="auto"/>
      </w:divBdr>
      <w:divsChild>
        <w:div w:id="1326401822">
          <w:marLeft w:val="720"/>
          <w:marRight w:val="0"/>
          <w:marTop w:val="96"/>
          <w:marBottom w:val="0"/>
          <w:divBdr>
            <w:top w:val="none" w:sz="0" w:space="0" w:color="auto"/>
            <w:left w:val="none" w:sz="0" w:space="0" w:color="auto"/>
            <w:bottom w:val="none" w:sz="0" w:space="0" w:color="auto"/>
            <w:right w:val="none" w:sz="0" w:space="0" w:color="auto"/>
          </w:divBdr>
        </w:div>
        <w:div w:id="890461255">
          <w:marLeft w:val="720"/>
          <w:marRight w:val="0"/>
          <w:marTop w:val="96"/>
          <w:marBottom w:val="0"/>
          <w:divBdr>
            <w:top w:val="none" w:sz="0" w:space="0" w:color="auto"/>
            <w:left w:val="none" w:sz="0" w:space="0" w:color="auto"/>
            <w:bottom w:val="none" w:sz="0" w:space="0" w:color="auto"/>
            <w:right w:val="none" w:sz="0" w:space="0" w:color="auto"/>
          </w:divBdr>
        </w:div>
        <w:div w:id="574165124">
          <w:marLeft w:val="720"/>
          <w:marRight w:val="0"/>
          <w:marTop w:val="96"/>
          <w:marBottom w:val="0"/>
          <w:divBdr>
            <w:top w:val="none" w:sz="0" w:space="0" w:color="auto"/>
            <w:left w:val="none" w:sz="0" w:space="0" w:color="auto"/>
            <w:bottom w:val="none" w:sz="0" w:space="0" w:color="auto"/>
            <w:right w:val="none" w:sz="0" w:space="0" w:color="auto"/>
          </w:divBdr>
        </w:div>
        <w:div w:id="839664060">
          <w:marLeft w:val="720"/>
          <w:marRight w:val="0"/>
          <w:marTop w:val="96"/>
          <w:marBottom w:val="0"/>
          <w:divBdr>
            <w:top w:val="none" w:sz="0" w:space="0" w:color="auto"/>
            <w:left w:val="none" w:sz="0" w:space="0" w:color="auto"/>
            <w:bottom w:val="none" w:sz="0" w:space="0" w:color="auto"/>
            <w:right w:val="none" w:sz="0" w:space="0" w:color="auto"/>
          </w:divBdr>
        </w:div>
        <w:div w:id="531847981">
          <w:marLeft w:val="720"/>
          <w:marRight w:val="0"/>
          <w:marTop w:val="96"/>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package" Target="embeddings/Microsoft_Excel_Worksheet1.xlsx"/><Relationship Id="rId18" Type="http://schemas.openxmlformats.org/officeDocument/2006/relationships/package" Target="embeddings/Microsoft_Excel_Worksheet3.xlsx"/><Relationship Id="rId3" Type="http://schemas.openxmlformats.org/officeDocument/2006/relationships/styles" Target="styles.xml"/><Relationship Id="rId21" Type="http://schemas.openxmlformats.org/officeDocument/2006/relationships/package" Target="embeddings/Microsoft_Excel_Worksheet4.xlsx"/><Relationship Id="rId55" Type="http://schemas.microsoft.com/office/2011/relationships/people" Target="people.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image" Target="media/image7.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package" Target="embeddings/Microsoft_Excel_Worksheet2.xlsx"/><Relationship Id="rId20" Type="http://schemas.openxmlformats.org/officeDocument/2006/relationships/image" Target="media/image9.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6.emf"/><Relationship Id="rId23"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image" Target="media/image8.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footer" Target="footer1.xml"/><Relationship Id="rId56"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6E358E-EC54-45BF-A37A-0C32CBF90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16</Pages>
  <Words>9965</Words>
  <Characters>60791</Characters>
  <Application>Microsoft Office Word</Application>
  <DocSecurity>0</DocSecurity>
  <Lines>506</Lines>
  <Paragraphs>141</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AUTHORS INSTRUCTIONS FOR PAPERS TO BE PUBLISHED IN THE PROCEEDINGS OF THE CHANGING ROLES 2009f</vt:lpstr>
      <vt:lpstr>AUTHORS INSTRUCTIONS FOR PAPERS TO BE PUBLISHED IN THE PROCEEDINGS OF THE CHANGING ROLES 2009f</vt:lpstr>
    </vt:vector>
  </TitlesOfParts>
  <Company>DTU</Company>
  <LinksUpToDate>false</LinksUpToDate>
  <CharactersWithSpaces>70615</CharactersWithSpaces>
  <SharedDoc>false</SharedDoc>
  <HLinks>
    <vt:vector size="24" baseType="variant">
      <vt:variant>
        <vt:i4>7667740</vt:i4>
      </vt:variant>
      <vt:variant>
        <vt:i4>9</vt:i4>
      </vt:variant>
      <vt:variant>
        <vt:i4>0</vt:i4>
      </vt:variant>
      <vt:variant>
        <vt:i4>5</vt:i4>
      </vt:variant>
      <vt:variant>
        <vt:lpwstr>mailto:D.J.M.vanderVoordt@tudelft.nl</vt:lpwstr>
      </vt:variant>
      <vt:variant>
        <vt:lpwstr/>
      </vt:variant>
      <vt:variant>
        <vt:i4>852021</vt:i4>
      </vt:variant>
      <vt:variant>
        <vt:i4>6</vt:i4>
      </vt:variant>
      <vt:variant>
        <vt:i4>0</vt:i4>
      </vt:variant>
      <vt:variant>
        <vt:i4>5</vt:i4>
      </vt:variant>
      <vt:variant>
        <vt:lpwstr>mailto:pank@dtu.dk</vt:lpwstr>
      </vt:variant>
      <vt:variant>
        <vt:lpwstr/>
      </vt:variant>
      <vt:variant>
        <vt:i4>6029318</vt:i4>
      </vt:variant>
      <vt:variant>
        <vt:i4>3</vt:i4>
      </vt:variant>
      <vt:variant>
        <vt:i4>0</vt:i4>
      </vt:variant>
      <vt:variant>
        <vt:i4>5</vt:i4>
      </vt:variant>
      <vt:variant>
        <vt:lpwstr>http://www.author.org/_second</vt:lpwstr>
      </vt:variant>
      <vt:variant>
        <vt:lpwstr/>
      </vt:variant>
      <vt:variant>
        <vt:i4>4325490</vt:i4>
      </vt:variant>
      <vt:variant>
        <vt:i4>0</vt:i4>
      </vt:variant>
      <vt:variant>
        <vt:i4>0</vt:i4>
      </vt:variant>
      <vt:variant>
        <vt:i4>5</vt:i4>
      </vt:variant>
      <vt:variant>
        <vt:lpwstr>http://www.author.org/_first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AUTHORS INSTRUCTIONS FOR PAPERS TO BE PUBLISHED IN THE PROCEEDINGS OF THE CHANGING ROLES 2009f</dc:title>
  <dc:creator>Per Anker Jensen</dc:creator>
  <cp:lastModifiedBy>Per Anker Jensen</cp:lastModifiedBy>
  <cp:revision>3</cp:revision>
  <cp:lastPrinted>2015-05-21T11:52:00Z</cp:lastPrinted>
  <dcterms:created xsi:type="dcterms:W3CDTF">2016-01-12T15:56:00Z</dcterms:created>
  <dcterms:modified xsi:type="dcterms:W3CDTF">2016-01-12T16:27:00Z</dcterms:modified>
</cp:coreProperties>
</file>